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983FC" w14:textId="2BBB6075" w:rsidR="00C864DE" w:rsidRPr="00086659" w:rsidRDefault="00C864DE" w:rsidP="001A689D">
      <w:pPr>
        <w:jc w:val="center"/>
        <w:rPr>
          <w:b/>
          <w:bCs/>
          <w:color w:val="006666"/>
          <w:sz w:val="32"/>
          <w:szCs w:val="32"/>
        </w:rPr>
      </w:pPr>
      <w:r w:rsidRPr="00086659">
        <w:rPr>
          <w:b/>
          <w:bCs/>
          <w:color w:val="006666"/>
          <w:sz w:val="32"/>
          <w:szCs w:val="32"/>
        </w:rPr>
        <w:t>Program INTER-EXCELLENCE</w:t>
      </w:r>
      <w:r w:rsidR="00BF3F05" w:rsidRPr="00086659">
        <w:rPr>
          <w:b/>
          <w:bCs/>
          <w:color w:val="006666"/>
          <w:sz w:val="32"/>
          <w:szCs w:val="32"/>
        </w:rPr>
        <w:t xml:space="preserve"> </w:t>
      </w:r>
      <w:r w:rsidR="00C6404B">
        <w:rPr>
          <w:b/>
          <w:bCs/>
          <w:color w:val="006666"/>
          <w:sz w:val="32"/>
          <w:szCs w:val="32"/>
        </w:rPr>
        <w:t>(</w:t>
      </w:r>
      <w:r w:rsidR="00BF3F05" w:rsidRPr="00086659">
        <w:rPr>
          <w:b/>
          <w:bCs/>
          <w:color w:val="006666"/>
          <w:sz w:val="32"/>
          <w:szCs w:val="32"/>
        </w:rPr>
        <w:t>I</w:t>
      </w:r>
      <w:r w:rsidR="00C6404B">
        <w:rPr>
          <w:b/>
          <w:bCs/>
          <w:color w:val="006666"/>
          <w:sz w:val="32"/>
          <w:szCs w:val="32"/>
        </w:rPr>
        <w:t>)</w:t>
      </w:r>
      <w:r w:rsidR="00BF3F05" w:rsidRPr="00086659">
        <w:rPr>
          <w:b/>
          <w:bCs/>
          <w:color w:val="006666"/>
          <w:sz w:val="32"/>
          <w:szCs w:val="32"/>
        </w:rPr>
        <w:t xml:space="preserve"> a II </w:t>
      </w:r>
    </w:p>
    <w:p w14:paraId="59C04367" w14:textId="42E0F43A" w:rsidR="00FA37DD" w:rsidRPr="00086659" w:rsidRDefault="00C864DE" w:rsidP="001A689D">
      <w:pPr>
        <w:spacing w:after="0"/>
        <w:jc w:val="center"/>
        <w:rPr>
          <w:b/>
          <w:bCs/>
          <w:i/>
          <w:iCs/>
          <w:color w:val="006666"/>
          <w:sz w:val="28"/>
          <w:szCs w:val="28"/>
        </w:rPr>
      </w:pPr>
      <w:r w:rsidRPr="00086659">
        <w:rPr>
          <w:b/>
          <w:bCs/>
          <w:i/>
          <w:iCs/>
          <w:color w:val="006666"/>
          <w:sz w:val="28"/>
          <w:szCs w:val="28"/>
        </w:rPr>
        <w:t>Všeobecné pokyny k</w:t>
      </w:r>
      <w:r w:rsidR="00C6404B">
        <w:rPr>
          <w:b/>
          <w:bCs/>
          <w:i/>
          <w:iCs/>
          <w:color w:val="006666"/>
          <w:sz w:val="28"/>
          <w:szCs w:val="28"/>
        </w:rPr>
        <w:t> oponentnímu řízení</w:t>
      </w:r>
      <w:r w:rsidRPr="00086659">
        <w:rPr>
          <w:b/>
          <w:bCs/>
          <w:i/>
          <w:iCs/>
          <w:color w:val="006666"/>
          <w:sz w:val="28"/>
          <w:szCs w:val="28"/>
        </w:rPr>
        <w:t xml:space="preserve"> </w:t>
      </w:r>
    </w:p>
    <w:p w14:paraId="65F925B3" w14:textId="7ECA1E55" w:rsidR="00C864DE" w:rsidRPr="00086659" w:rsidRDefault="00531518" w:rsidP="001A689D">
      <w:pPr>
        <w:spacing w:after="0"/>
        <w:jc w:val="center"/>
        <w:rPr>
          <w:b/>
          <w:bCs/>
          <w:i/>
          <w:iCs/>
          <w:color w:val="006666"/>
          <w:sz w:val="28"/>
          <w:szCs w:val="28"/>
        </w:rPr>
      </w:pPr>
      <w:r w:rsidRPr="00086659">
        <w:rPr>
          <w:b/>
          <w:bCs/>
          <w:i/>
          <w:iCs/>
          <w:color w:val="006666"/>
          <w:sz w:val="28"/>
          <w:szCs w:val="28"/>
        </w:rPr>
        <w:t xml:space="preserve">k průběžným/závěrečným zprávám </w:t>
      </w:r>
      <w:r w:rsidR="00FA37DD" w:rsidRPr="00086659">
        <w:rPr>
          <w:b/>
          <w:bCs/>
          <w:i/>
          <w:iCs/>
          <w:color w:val="006666"/>
          <w:sz w:val="28"/>
          <w:szCs w:val="28"/>
        </w:rPr>
        <w:t xml:space="preserve">projektů VaVaI </w:t>
      </w:r>
    </w:p>
    <w:p w14:paraId="1B662857" w14:textId="77777777" w:rsidR="00C864DE" w:rsidRPr="00673D28" w:rsidRDefault="00C864DE" w:rsidP="00673D28">
      <w:pPr>
        <w:spacing w:after="0" w:line="240" w:lineRule="auto"/>
        <w:jc w:val="both"/>
      </w:pPr>
    </w:p>
    <w:p w14:paraId="502431CA" w14:textId="5E9ABDEF" w:rsidR="00C864DE" w:rsidRDefault="00C864DE" w:rsidP="002168BF">
      <w:pPr>
        <w:spacing w:line="240" w:lineRule="auto"/>
        <w:jc w:val="both"/>
      </w:pPr>
      <w:r>
        <w:t xml:space="preserve">Podpora výzkumu, experimentálního vývoje a inovací z veřejných prostředků se řídí </w:t>
      </w:r>
      <w:r w:rsidRPr="00C864DE">
        <w:rPr>
          <w:b/>
          <w:bCs/>
        </w:rPr>
        <w:t>zákonem                              č. 130/2002 Sb.</w:t>
      </w:r>
      <w:r w:rsidRPr="00A94C56">
        <w:t>,</w:t>
      </w:r>
      <w:r>
        <w:t xml:space="preserve"> o podpoře výzkumu a vývoje z veřejných prostředků a o změně některých souvisejících zákonů (zákon o podpoře výzkumu a vývoje), ve znění pozdějších předpisů.</w:t>
      </w:r>
      <w:r w:rsidR="002168BF">
        <w:t xml:space="preserve"> </w:t>
      </w:r>
      <w:r w:rsidR="00BA787C">
        <w:t>V souladu s</w:t>
      </w:r>
      <w:r w:rsidR="00E64A11">
        <w:t> </w:t>
      </w:r>
      <w:r w:rsidR="00C6404B">
        <w:t>§ 13 zákona č. 130/2002 Sb.</w:t>
      </w:r>
      <w:r w:rsidR="00E51A93">
        <w:t xml:space="preserve"> p</w:t>
      </w:r>
      <w:r w:rsidR="00BA787C">
        <w:t>rovádí</w:t>
      </w:r>
      <w:r w:rsidR="00E51A93">
        <w:t xml:space="preserve"> poskytovatel</w:t>
      </w:r>
      <w:r w:rsidR="00BA787C">
        <w:t xml:space="preserve"> hodnocení projektů VaVaI</w:t>
      </w:r>
      <w:r w:rsidR="00E51A93">
        <w:t>.</w:t>
      </w:r>
      <w:r w:rsidR="007F776D">
        <w:t xml:space="preserve"> </w:t>
      </w:r>
      <w:r w:rsidR="00E51A93">
        <w:t xml:space="preserve">Poskytovatel MŠMT určil, že </w:t>
      </w:r>
      <w:r w:rsidR="007F776D">
        <w:t>součástí</w:t>
      </w:r>
      <w:r w:rsidR="00E51A93">
        <w:t xml:space="preserve"> přípravy podkladů k tomuto hodnocení je též</w:t>
      </w:r>
      <w:r w:rsidR="007F776D">
        <w:t xml:space="preserve"> </w:t>
      </w:r>
      <w:r w:rsidR="007F776D" w:rsidRPr="007F776D">
        <w:rPr>
          <w:b/>
          <w:bCs/>
        </w:rPr>
        <w:t>oponentní řízení k</w:t>
      </w:r>
      <w:r w:rsidR="00C0634A">
        <w:rPr>
          <w:b/>
          <w:bCs/>
        </w:rPr>
        <w:t xml:space="preserve"> </w:t>
      </w:r>
      <w:r w:rsidR="007F776D" w:rsidRPr="007F776D">
        <w:rPr>
          <w:b/>
          <w:bCs/>
        </w:rPr>
        <w:t>průběžným/závěrečným zprávám</w:t>
      </w:r>
      <w:r w:rsidR="00FA37DD">
        <w:rPr>
          <w:b/>
          <w:bCs/>
        </w:rPr>
        <w:t xml:space="preserve"> </w:t>
      </w:r>
      <w:r w:rsidR="00FA37DD">
        <w:t xml:space="preserve">projektů v programu INTER-EXCELLENCE </w:t>
      </w:r>
      <w:r w:rsidR="00C6404B">
        <w:t>(</w:t>
      </w:r>
      <w:r w:rsidR="00FA37DD">
        <w:t>I</w:t>
      </w:r>
      <w:r w:rsidR="00C6404B">
        <w:t>)</w:t>
      </w:r>
      <w:r w:rsidR="00FA37DD">
        <w:t xml:space="preserve"> a INTER-EXCELLENCE II. </w:t>
      </w:r>
      <w:r w:rsidR="007F776D">
        <w:t xml:space="preserve"> </w:t>
      </w:r>
      <w:r w:rsidR="00BA787C">
        <w:t xml:space="preserve"> </w:t>
      </w:r>
    </w:p>
    <w:p w14:paraId="17970434" w14:textId="1214C0EA" w:rsidR="00C864DE" w:rsidRPr="004767E7" w:rsidRDefault="00C864DE" w:rsidP="00F21FDA">
      <w:pPr>
        <w:spacing w:after="120"/>
        <w:rPr>
          <w:b/>
          <w:bCs/>
          <w:i/>
          <w:iCs/>
          <w:color w:val="006666"/>
          <w:sz w:val="24"/>
          <w:szCs w:val="24"/>
        </w:rPr>
      </w:pPr>
      <w:r w:rsidRPr="004767E7">
        <w:rPr>
          <w:b/>
          <w:bCs/>
          <w:i/>
          <w:iCs/>
          <w:color w:val="006666"/>
          <w:sz w:val="24"/>
          <w:szCs w:val="24"/>
        </w:rPr>
        <w:t>Zásady oponentního řízení k projektům VaV</w:t>
      </w:r>
      <w:r w:rsidR="00BA787C" w:rsidRPr="004767E7">
        <w:rPr>
          <w:b/>
          <w:bCs/>
          <w:i/>
          <w:iCs/>
          <w:color w:val="006666"/>
          <w:sz w:val="24"/>
          <w:szCs w:val="24"/>
        </w:rPr>
        <w:t xml:space="preserve">aI </w:t>
      </w:r>
      <w:r w:rsidRPr="004767E7">
        <w:rPr>
          <w:b/>
          <w:bCs/>
          <w:i/>
          <w:iCs/>
          <w:color w:val="006666"/>
          <w:sz w:val="24"/>
          <w:szCs w:val="24"/>
        </w:rPr>
        <w:t xml:space="preserve"> </w:t>
      </w:r>
    </w:p>
    <w:p w14:paraId="607056BC" w14:textId="1EF16FDE" w:rsidR="006B1651" w:rsidRDefault="00E82494" w:rsidP="00F21FDA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FD4C5D">
        <w:rPr>
          <w:rFonts w:cstheme="minorHAnsi"/>
        </w:rPr>
        <w:t xml:space="preserve">Oponentní řízení je podle svého účelu </w:t>
      </w:r>
      <w:r w:rsidRPr="00FD4C5D">
        <w:rPr>
          <w:rFonts w:cstheme="minorHAnsi"/>
          <w:b/>
          <w:bCs/>
        </w:rPr>
        <w:t>průběžné, nebo závěrečné</w:t>
      </w:r>
      <w:r w:rsidRPr="00FD4C5D">
        <w:rPr>
          <w:rFonts w:cstheme="minorHAnsi"/>
        </w:rPr>
        <w:t xml:space="preserve">. </w:t>
      </w:r>
      <w:r w:rsidR="00FD4C5D">
        <w:rPr>
          <w:rFonts w:cstheme="minorHAnsi"/>
        </w:rPr>
        <w:t xml:space="preserve">Oponentní řízení provádí </w:t>
      </w:r>
      <w:r w:rsidR="00FD4C5D" w:rsidRPr="00FD4C5D">
        <w:rPr>
          <w:rFonts w:cstheme="minorHAnsi"/>
          <w:b/>
          <w:bCs/>
        </w:rPr>
        <w:t>oponentní rada</w:t>
      </w:r>
      <w:r w:rsidR="00FD4C5D">
        <w:rPr>
          <w:rFonts w:cstheme="minorHAnsi"/>
        </w:rPr>
        <w:t>, kterou</w:t>
      </w:r>
      <w:r w:rsidR="00AC5ECE">
        <w:rPr>
          <w:rFonts w:cstheme="minorHAnsi"/>
        </w:rPr>
        <w:t xml:space="preserve"> ustavuje </w:t>
      </w:r>
      <w:r w:rsidR="00FD4C5D">
        <w:rPr>
          <w:rFonts w:cstheme="minorHAnsi"/>
        </w:rPr>
        <w:t xml:space="preserve">příjemce podpory. </w:t>
      </w:r>
    </w:p>
    <w:p w14:paraId="3BF444D4" w14:textId="2F5D4B93" w:rsidR="00FD4C5D" w:rsidRPr="00AC5ECE" w:rsidRDefault="00FD4C5D" w:rsidP="00F21FDA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AC5ECE">
        <w:rPr>
          <w:rFonts w:cstheme="minorHAnsi"/>
        </w:rPr>
        <w:t xml:space="preserve">Účelem oponentního řízení </w:t>
      </w:r>
      <w:r w:rsidR="006B341C" w:rsidRPr="00AC5ECE">
        <w:rPr>
          <w:rFonts w:cstheme="minorHAnsi"/>
        </w:rPr>
        <w:t>j</w:t>
      </w:r>
      <w:r w:rsidR="00E82494" w:rsidRPr="00AC5ECE">
        <w:rPr>
          <w:rFonts w:cstheme="minorHAnsi"/>
        </w:rPr>
        <w:t xml:space="preserve">e </w:t>
      </w:r>
      <w:r w:rsidR="00DF3A1E" w:rsidRPr="00AC5ECE">
        <w:rPr>
          <w:rFonts w:cstheme="minorHAnsi"/>
        </w:rPr>
        <w:t xml:space="preserve">zhodnotit dosavadní </w:t>
      </w:r>
      <w:r w:rsidR="00DF3A1E" w:rsidRPr="00AC5ECE">
        <w:rPr>
          <w:rFonts w:cstheme="minorHAnsi"/>
          <w:b/>
          <w:bCs/>
        </w:rPr>
        <w:t>p</w:t>
      </w:r>
      <w:r w:rsidR="006B341C" w:rsidRPr="00AC5ECE">
        <w:rPr>
          <w:rFonts w:cstheme="minorHAnsi"/>
          <w:b/>
          <w:bCs/>
        </w:rPr>
        <w:t xml:space="preserve">růběh, </w:t>
      </w:r>
      <w:r w:rsidR="00DF3A1E" w:rsidRPr="00AC5ECE">
        <w:rPr>
          <w:rFonts w:cstheme="minorHAnsi"/>
          <w:b/>
          <w:bCs/>
        </w:rPr>
        <w:t xml:space="preserve">výsledky </w:t>
      </w:r>
      <w:r w:rsidR="006B341C" w:rsidRPr="00AC5ECE">
        <w:rPr>
          <w:rFonts w:cstheme="minorHAnsi"/>
          <w:b/>
          <w:bCs/>
        </w:rPr>
        <w:t>a plnění cílů</w:t>
      </w:r>
      <w:r w:rsidR="006B341C" w:rsidRPr="00AC5ECE">
        <w:rPr>
          <w:rFonts w:cstheme="minorHAnsi"/>
        </w:rPr>
        <w:t xml:space="preserve"> projektu stanovených smlouvou za příslušné období projektu</w:t>
      </w:r>
      <w:r w:rsidRPr="00AC5ECE">
        <w:rPr>
          <w:rFonts w:cstheme="minorHAnsi"/>
        </w:rPr>
        <w:t xml:space="preserve">, </w:t>
      </w:r>
      <w:r w:rsidR="006B341C" w:rsidRPr="00AC5ECE">
        <w:rPr>
          <w:rFonts w:cstheme="minorHAnsi"/>
        </w:rPr>
        <w:t>posoud</w:t>
      </w:r>
      <w:r w:rsidR="006B341C" w:rsidRPr="00E51A93">
        <w:rPr>
          <w:rFonts w:cstheme="minorHAnsi"/>
        </w:rPr>
        <w:t>it</w:t>
      </w:r>
      <w:r w:rsidR="006B341C" w:rsidRPr="00AC5ECE">
        <w:rPr>
          <w:rFonts w:cstheme="minorHAnsi"/>
          <w:b/>
          <w:bCs/>
        </w:rPr>
        <w:t xml:space="preserve"> správnost a účelnost využití finančních prostředků</w:t>
      </w:r>
      <w:r w:rsidR="006B341C" w:rsidRPr="00AC5ECE">
        <w:rPr>
          <w:rFonts w:cstheme="minorHAnsi"/>
        </w:rPr>
        <w:t xml:space="preserve"> vynaložených k řešení </w:t>
      </w:r>
      <w:r w:rsidR="00DF3A1E" w:rsidRPr="00AC5ECE">
        <w:rPr>
          <w:rFonts w:cstheme="minorHAnsi"/>
        </w:rPr>
        <w:t>projekt</w:t>
      </w:r>
      <w:r w:rsidR="008241B1" w:rsidRPr="00AC5ECE">
        <w:rPr>
          <w:rFonts w:cstheme="minorHAnsi"/>
        </w:rPr>
        <w:t>u</w:t>
      </w:r>
      <w:r w:rsidRPr="00AC5ECE">
        <w:rPr>
          <w:rFonts w:cstheme="minorHAnsi"/>
        </w:rPr>
        <w:t xml:space="preserve">, případně upřesnit další postup řešení projektu </w:t>
      </w:r>
      <w:r w:rsidR="008241B1" w:rsidRPr="00AC5ECE">
        <w:rPr>
          <w:rFonts w:cstheme="minorHAnsi"/>
        </w:rPr>
        <w:t xml:space="preserve">(z </w:t>
      </w:r>
      <w:r w:rsidRPr="00AC5ECE">
        <w:rPr>
          <w:rFonts w:cstheme="minorHAnsi"/>
        </w:rPr>
        <w:t>věcných, časových nebo finančních hledisek</w:t>
      </w:r>
      <w:r w:rsidR="008241B1" w:rsidRPr="00AC5ECE">
        <w:rPr>
          <w:rFonts w:cstheme="minorHAnsi"/>
        </w:rPr>
        <w:t>)</w:t>
      </w:r>
      <w:r w:rsidRPr="00AC5ECE">
        <w:rPr>
          <w:rFonts w:cstheme="minorHAnsi"/>
        </w:rPr>
        <w:t>.</w:t>
      </w:r>
    </w:p>
    <w:p w14:paraId="396576E2" w14:textId="69E5153E" w:rsidR="006B1651" w:rsidRDefault="00E82494" w:rsidP="00F21FDA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Oponovaným dokumentem je </w:t>
      </w:r>
      <w:r w:rsidRPr="00DF3A1E">
        <w:rPr>
          <w:rFonts w:cstheme="minorHAnsi"/>
          <w:b/>
          <w:bCs/>
        </w:rPr>
        <w:t>průběžná/závěrečná zpráva</w:t>
      </w:r>
      <w:r>
        <w:rPr>
          <w:rFonts w:cstheme="minorHAnsi"/>
        </w:rPr>
        <w:t xml:space="preserve"> </w:t>
      </w:r>
      <w:r w:rsidR="00DF3A1E">
        <w:rPr>
          <w:rFonts w:cstheme="minorHAnsi"/>
        </w:rPr>
        <w:t xml:space="preserve">projektu. Za zpracování průběžné/závěrečné zprávy je odpovědný příjemce podpory, který průběžnou/závěrečnou zprávu   </w:t>
      </w:r>
      <w:r w:rsidR="00094D0C">
        <w:rPr>
          <w:rFonts w:cstheme="minorHAnsi"/>
        </w:rPr>
        <w:t xml:space="preserve">zpracovává </w:t>
      </w:r>
      <w:r w:rsidR="00120DAC">
        <w:rPr>
          <w:rFonts w:cstheme="minorHAnsi"/>
        </w:rPr>
        <w:t>ve formě stanovené</w:t>
      </w:r>
      <w:r w:rsidR="00FD4C5D">
        <w:rPr>
          <w:rFonts w:cstheme="minorHAnsi"/>
        </w:rPr>
        <w:t xml:space="preserve"> </w:t>
      </w:r>
      <w:r w:rsidR="00DF3A1E">
        <w:rPr>
          <w:rFonts w:cstheme="minorHAnsi"/>
        </w:rPr>
        <w:t xml:space="preserve">MŠMT. </w:t>
      </w:r>
    </w:p>
    <w:p w14:paraId="467361E0" w14:textId="0D389005" w:rsidR="00DF3A1E" w:rsidRPr="00AC5ECE" w:rsidRDefault="006B341C" w:rsidP="00F21FDA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AC5ECE">
        <w:rPr>
          <w:rFonts w:cstheme="minorHAnsi"/>
        </w:rPr>
        <w:t>Oponentní řízení k průběžné zprávě hodnotí určitou uzavřenou etapu projektu (první dva roky projektu), oponentní řízení k závěrečné zprávě celé období projektu.</w:t>
      </w:r>
      <w:r w:rsidR="006B1651" w:rsidRPr="00AC5ECE">
        <w:rPr>
          <w:rFonts w:cstheme="minorHAnsi"/>
        </w:rPr>
        <w:t xml:space="preserve"> </w:t>
      </w:r>
      <w:r w:rsidR="00941C4D" w:rsidRPr="00AC5ECE">
        <w:rPr>
          <w:rFonts w:cstheme="minorHAnsi"/>
        </w:rPr>
        <w:t xml:space="preserve">Řešení projektu je </w:t>
      </w:r>
      <w:r w:rsidR="00941C4D" w:rsidRPr="00AC5ECE">
        <w:rPr>
          <w:rFonts w:cstheme="minorHAnsi"/>
          <w:b/>
          <w:bCs/>
        </w:rPr>
        <w:t>vždy</w:t>
      </w:r>
      <w:r w:rsidR="00941C4D" w:rsidRPr="00AC5ECE">
        <w:rPr>
          <w:rFonts w:cstheme="minorHAnsi"/>
        </w:rPr>
        <w:t xml:space="preserve"> zakonč</w:t>
      </w:r>
      <w:r w:rsidR="00A94C56">
        <w:rPr>
          <w:rFonts w:cstheme="minorHAnsi"/>
        </w:rPr>
        <w:t xml:space="preserve">eno </w:t>
      </w:r>
      <w:r w:rsidR="00941C4D" w:rsidRPr="00AC5ECE">
        <w:rPr>
          <w:rFonts w:cstheme="minorHAnsi"/>
        </w:rPr>
        <w:t xml:space="preserve">závěrečným oponentním řízením (oponentním řízením k závěrečné zprávě projektu). </w:t>
      </w:r>
      <w:r w:rsidR="006B1651" w:rsidRPr="00AC5ECE">
        <w:rPr>
          <w:rFonts w:cstheme="minorHAnsi"/>
        </w:rPr>
        <w:t>Mimoto</w:t>
      </w:r>
      <w:r w:rsidR="00120DAC">
        <w:rPr>
          <w:rFonts w:cstheme="minorHAnsi"/>
        </w:rPr>
        <w:t xml:space="preserve"> si</w:t>
      </w:r>
      <w:r w:rsidR="006B1651" w:rsidRPr="00AC5ECE">
        <w:rPr>
          <w:rFonts w:cstheme="minorHAnsi"/>
        </w:rPr>
        <w:t xml:space="preserve"> </w:t>
      </w:r>
      <w:r w:rsidR="00120DAC">
        <w:rPr>
          <w:rFonts w:cstheme="minorHAnsi"/>
        </w:rPr>
        <w:t xml:space="preserve">může </w:t>
      </w:r>
      <w:r w:rsidR="008241B1" w:rsidRPr="00AC5ECE">
        <w:rPr>
          <w:rFonts w:cstheme="minorHAnsi"/>
        </w:rPr>
        <w:t>MŠMT</w:t>
      </w:r>
      <w:r w:rsidR="00120DAC">
        <w:rPr>
          <w:rFonts w:cstheme="minorHAnsi"/>
        </w:rPr>
        <w:t xml:space="preserve"> </w:t>
      </w:r>
      <w:r w:rsidR="006B1651" w:rsidRPr="00AC5ECE">
        <w:rPr>
          <w:rFonts w:cstheme="minorHAnsi"/>
        </w:rPr>
        <w:t xml:space="preserve">od </w:t>
      </w:r>
      <w:r w:rsidR="008241B1" w:rsidRPr="00AC5ECE">
        <w:rPr>
          <w:rFonts w:cstheme="minorHAnsi"/>
        </w:rPr>
        <w:t xml:space="preserve">příjemce podpory </w:t>
      </w:r>
      <w:r w:rsidR="006B1651" w:rsidRPr="00AC5ECE">
        <w:rPr>
          <w:rFonts w:cstheme="minorHAnsi"/>
        </w:rPr>
        <w:t>vyžádat k řešenému projektu</w:t>
      </w:r>
      <w:r w:rsidR="00941C4D" w:rsidRPr="00AC5ECE">
        <w:rPr>
          <w:rFonts w:cstheme="minorHAnsi"/>
        </w:rPr>
        <w:t xml:space="preserve"> jakékoli </w:t>
      </w:r>
      <w:r w:rsidR="006B1651" w:rsidRPr="00AC5ECE">
        <w:rPr>
          <w:rFonts w:cstheme="minorHAnsi"/>
        </w:rPr>
        <w:t>dodatečné zprávy</w:t>
      </w:r>
      <w:r w:rsidR="009E4045">
        <w:rPr>
          <w:rFonts w:cstheme="minorHAnsi"/>
        </w:rPr>
        <w:t xml:space="preserve">, včetně uspořádání dodatečného </w:t>
      </w:r>
      <w:r w:rsidR="00941C4D" w:rsidRPr="00AC5ECE">
        <w:rPr>
          <w:rFonts w:cstheme="minorHAnsi"/>
        </w:rPr>
        <w:t>o</w:t>
      </w:r>
      <w:r w:rsidR="008241B1" w:rsidRPr="00AC5ECE">
        <w:rPr>
          <w:rFonts w:cstheme="minorHAnsi"/>
        </w:rPr>
        <w:t>ponentní</w:t>
      </w:r>
      <w:r w:rsidR="006B1651" w:rsidRPr="00AC5ECE">
        <w:rPr>
          <w:rFonts w:cstheme="minorHAnsi"/>
        </w:rPr>
        <w:t>ho</w:t>
      </w:r>
      <w:r w:rsidR="008241B1" w:rsidRPr="00AC5ECE">
        <w:rPr>
          <w:rFonts w:cstheme="minorHAnsi"/>
        </w:rPr>
        <w:t xml:space="preserve"> řízení</w:t>
      </w:r>
      <w:r w:rsidR="009E4045">
        <w:rPr>
          <w:rFonts w:cstheme="minorHAnsi"/>
        </w:rPr>
        <w:t xml:space="preserve">. </w:t>
      </w:r>
      <w:r w:rsidR="008241B1" w:rsidRPr="00AC5ECE">
        <w:rPr>
          <w:rFonts w:cstheme="minorHAnsi"/>
        </w:rPr>
        <w:t xml:space="preserve"> </w:t>
      </w:r>
    </w:p>
    <w:p w14:paraId="3EA1A9F4" w14:textId="5E6F4944" w:rsidR="00B41A20" w:rsidRPr="004767E7" w:rsidRDefault="00B41A20" w:rsidP="00F21FDA">
      <w:pPr>
        <w:spacing w:after="120" w:line="240" w:lineRule="auto"/>
        <w:rPr>
          <w:rFonts w:cstheme="minorHAnsi"/>
          <w:i/>
          <w:iCs/>
          <w:color w:val="006666"/>
        </w:rPr>
      </w:pPr>
      <w:r w:rsidRPr="004767E7">
        <w:rPr>
          <w:rFonts w:cstheme="minorHAnsi"/>
          <w:b/>
          <w:bCs/>
          <w:i/>
          <w:iCs/>
          <w:color w:val="006666"/>
          <w:sz w:val="24"/>
          <w:szCs w:val="24"/>
        </w:rPr>
        <w:t xml:space="preserve">Ustavení oponentní rady  </w:t>
      </w:r>
    </w:p>
    <w:p w14:paraId="32DF7C8E" w14:textId="06B55810" w:rsidR="00AC5ECE" w:rsidRDefault="00B41A20" w:rsidP="00F21FDA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Pro oponentní řízení</w:t>
      </w:r>
      <w:r w:rsidR="00D00F32">
        <w:rPr>
          <w:rFonts w:cstheme="minorHAnsi"/>
        </w:rPr>
        <w:t xml:space="preserve"> je</w:t>
      </w:r>
      <w:r>
        <w:rPr>
          <w:rFonts w:cstheme="minorHAnsi"/>
        </w:rPr>
        <w:t xml:space="preserve"> příjemce podpory </w:t>
      </w:r>
      <w:r w:rsidR="00D00F32">
        <w:rPr>
          <w:rFonts w:cstheme="minorHAnsi"/>
        </w:rPr>
        <w:t xml:space="preserve">povinen ustavit </w:t>
      </w:r>
      <w:r w:rsidRPr="00D00F32">
        <w:rPr>
          <w:rFonts w:cstheme="minorHAnsi"/>
          <w:b/>
          <w:bCs/>
        </w:rPr>
        <w:t>oponentní radu</w:t>
      </w:r>
      <w:r w:rsidR="00D00F32">
        <w:rPr>
          <w:rFonts w:cstheme="minorHAnsi"/>
        </w:rPr>
        <w:t>. Oponentní rada je složen</w:t>
      </w:r>
      <w:r w:rsidR="00D36C32">
        <w:rPr>
          <w:rFonts w:cstheme="minorHAnsi"/>
        </w:rPr>
        <w:t>á</w:t>
      </w:r>
      <w:r w:rsidR="00D00F32">
        <w:rPr>
          <w:rFonts w:cstheme="minorHAnsi"/>
        </w:rPr>
        <w:t xml:space="preserve"> z </w:t>
      </w:r>
      <w:r w:rsidR="00D00F32" w:rsidRPr="00D00F32">
        <w:rPr>
          <w:rFonts w:cstheme="minorHAnsi"/>
          <w:b/>
          <w:bCs/>
        </w:rPr>
        <w:t>významn</w:t>
      </w:r>
      <w:r w:rsidR="00D00F32">
        <w:rPr>
          <w:rFonts w:cstheme="minorHAnsi"/>
          <w:b/>
          <w:bCs/>
        </w:rPr>
        <w:t>ých</w:t>
      </w:r>
      <w:r w:rsidR="00D00F32" w:rsidRPr="00D00F32">
        <w:rPr>
          <w:rFonts w:cstheme="minorHAnsi"/>
          <w:b/>
          <w:bCs/>
        </w:rPr>
        <w:t xml:space="preserve"> odborn</w:t>
      </w:r>
      <w:r w:rsidR="00D00F32">
        <w:rPr>
          <w:rFonts w:cstheme="minorHAnsi"/>
          <w:b/>
          <w:bCs/>
        </w:rPr>
        <w:t xml:space="preserve">íků </w:t>
      </w:r>
      <w:r w:rsidR="00D36C32" w:rsidRPr="00D36C32">
        <w:rPr>
          <w:rFonts w:cstheme="minorHAnsi"/>
        </w:rPr>
        <w:t>v</w:t>
      </w:r>
      <w:r w:rsidR="00D36C32">
        <w:rPr>
          <w:rFonts w:cstheme="minorHAnsi"/>
        </w:rPr>
        <w:t> </w:t>
      </w:r>
      <w:r w:rsidR="00D00F32">
        <w:rPr>
          <w:rFonts w:cstheme="minorHAnsi"/>
        </w:rPr>
        <w:t>oblasti</w:t>
      </w:r>
      <w:r w:rsidR="00D36C32">
        <w:rPr>
          <w:rFonts w:cstheme="minorHAnsi"/>
        </w:rPr>
        <w:t xml:space="preserve"> VaVaI řešeného</w:t>
      </w:r>
      <w:r w:rsidR="00D00F32">
        <w:rPr>
          <w:rFonts w:cstheme="minorHAnsi"/>
        </w:rPr>
        <w:t xml:space="preserve"> projektu, kteří mají vysoké předpoklady ke kvalifikovanému a objektivnímu posouzení výsledků projektu, včetně účelnosti využití finančních prostředků poskytnutých na realizaci projektu.</w:t>
      </w:r>
    </w:p>
    <w:p w14:paraId="76D99ECF" w14:textId="62A5DA0E" w:rsidR="006E1A27" w:rsidRPr="004A6D4A" w:rsidRDefault="00AC5ECE" w:rsidP="004A6D4A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74503A">
        <w:rPr>
          <w:rFonts w:cstheme="minorHAnsi"/>
          <w:b/>
          <w:bCs/>
        </w:rPr>
        <w:t>Počet členů oponentní</w:t>
      </w:r>
      <w:r>
        <w:rPr>
          <w:rFonts w:cstheme="minorHAnsi"/>
        </w:rPr>
        <w:t xml:space="preserve"> </w:t>
      </w:r>
      <w:r w:rsidRPr="0074503A">
        <w:rPr>
          <w:rFonts w:cstheme="minorHAnsi"/>
          <w:b/>
          <w:bCs/>
        </w:rPr>
        <w:t>rady</w:t>
      </w:r>
      <w:r>
        <w:rPr>
          <w:rFonts w:cstheme="minorHAnsi"/>
        </w:rPr>
        <w:t xml:space="preserve"> stanoví příjemce podpory po konzultaci s </w:t>
      </w:r>
      <w:r w:rsidR="0074503A">
        <w:rPr>
          <w:rFonts w:cstheme="minorHAnsi"/>
        </w:rPr>
        <w:t>MŠMT – administrátorem</w:t>
      </w:r>
      <w:r>
        <w:rPr>
          <w:rFonts w:cstheme="minorHAnsi"/>
        </w:rPr>
        <w:t xml:space="preserve"> programu, který rovněž schvaluje složení oponentní rady</w:t>
      </w:r>
      <w:r w:rsidR="008235C4">
        <w:rPr>
          <w:rFonts w:cstheme="minorHAnsi"/>
        </w:rPr>
        <w:t xml:space="preserve"> </w:t>
      </w:r>
      <w:r w:rsidR="00120DAC">
        <w:rPr>
          <w:rFonts w:cstheme="minorHAnsi"/>
        </w:rPr>
        <w:t>(</w:t>
      </w:r>
      <w:r w:rsidR="008235C4">
        <w:rPr>
          <w:rFonts w:cstheme="minorHAnsi"/>
        </w:rPr>
        <w:t>na základě</w:t>
      </w:r>
      <w:r w:rsidR="00BA5824">
        <w:rPr>
          <w:rFonts w:cstheme="minorHAnsi"/>
        </w:rPr>
        <w:t xml:space="preserve"> návrhu</w:t>
      </w:r>
      <w:r w:rsidR="008235C4">
        <w:rPr>
          <w:rFonts w:cstheme="minorHAnsi"/>
        </w:rPr>
        <w:t>, který předkládá přímce podpory k posouzení MŠMT</w:t>
      </w:r>
      <w:r w:rsidR="00120DAC">
        <w:rPr>
          <w:rFonts w:cstheme="minorHAnsi"/>
        </w:rPr>
        <w:t>)</w:t>
      </w:r>
      <w:r w:rsidR="0074503A">
        <w:rPr>
          <w:rFonts w:cstheme="minorHAnsi"/>
        </w:rPr>
        <w:t>. Oponentní rada musí být složena </w:t>
      </w:r>
      <w:r w:rsidR="0074503A" w:rsidRPr="0074503A">
        <w:rPr>
          <w:rFonts w:cstheme="minorHAnsi"/>
          <w:b/>
          <w:bCs/>
        </w:rPr>
        <w:t>minimálně</w:t>
      </w:r>
      <w:r w:rsidR="00E51A93">
        <w:rPr>
          <w:rFonts w:cstheme="minorHAnsi"/>
          <w:b/>
          <w:bCs/>
        </w:rPr>
        <w:t xml:space="preserve"> ze</w:t>
      </w:r>
      <w:r w:rsidR="0074503A" w:rsidRPr="0074503A">
        <w:rPr>
          <w:rFonts w:cstheme="minorHAnsi"/>
          <w:b/>
          <w:bCs/>
        </w:rPr>
        <w:t xml:space="preserve"> 7 členů</w:t>
      </w:r>
      <w:r w:rsidR="0074503A">
        <w:rPr>
          <w:rFonts w:cstheme="minorHAnsi"/>
        </w:rPr>
        <w:t>, přičemž jeden z</w:t>
      </w:r>
      <w:r w:rsidR="00D36C32">
        <w:rPr>
          <w:rFonts w:cstheme="minorHAnsi"/>
        </w:rPr>
        <w:t xml:space="preserve"> členů oponentní rady </w:t>
      </w:r>
      <w:r w:rsidR="0074503A">
        <w:rPr>
          <w:rFonts w:cstheme="minorHAnsi"/>
        </w:rPr>
        <w:t xml:space="preserve">je </w:t>
      </w:r>
      <w:r w:rsidR="00D36C32">
        <w:rPr>
          <w:rFonts w:cstheme="minorHAnsi"/>
        </w:rPr>
        <w:t xml:space="preserve">jejím </w:t>
      </w:r>
      <w:r w:rsidR="0074503A">
        <w:rPr>
          <w:rFonts w:cstheme="minorHAnsi"/>
        </w:rPr>
        <w:t xml:space="preserve">předsedou a </w:t>
      </w:r>
      <w:r w:rsidR="0074503A" w:rsidRPr="0074503A">
        <w:rPr>
          <w:rFonts w:cstheme="minorHAnsi"/>
          <w:b/>
          <w:bCs/>
        </w:rPr>
        <w:t xml:space="preserve">dva členové </w:t>
      </w:r>
      <w:r w:rsidR="0074503A" w:rsidRPr="0023730C">
        <w:rPr>
          <w:rFonts w:cstheme="minorHAnsi"/>
        </w:rPr>
        <w:t>jsou</w:t>
      </w:r>
      <w:r w:rsidR="0074503A" w:rsidRPr="0074503A">
        <w:rPr>
          <w:rFonts w:cstheme="minorHAnsi"/>
          <w:b/>
          <w:bCs/>
        </w:rPr>
        <w:t xml:space="preserve"> nezávisl</w:t>
      </w:r>
      <w:r w:rsidR="00D36C32">
        <w:rPr>
          <w:rFonts w:cstheme="minorHAnsi"/>
          <w:b/>
          <w:bCs/>
        </w:rPr>
        <w:t xml:space="preserve">ými oponenty. </w:t>
      </w:r>
    </w:p>
    <w:p w14:paraId="05347C3B" w14:textId="77777777" w:rsidR="004A6D4A" w:rsidRPr="004A6D4A" w:rsidRDefault="004A6D4A" w:rsidP="004A6D4A">
      <w:pPr>
        <w:pStyle w:val="Odstavecseseznamem"/>
        <w:spacing w:after="0" w:line="240" w:lineRule="auto"/>
        <w:ind w:left="357"/>
        <w:contextualSpacing w:val="0"/>
        <w:jc w:val="both"/>
        <w:rPr>
          <w:rFonts w:cstheme="minorHAnsi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4A6D4A" w14:paraId="463C874F" w14:textId="77777777" w:rsidTr="004A6D4A">
        <w:tc>
          <w:tcPr>
            <w:tcW w:w="8641" w:type="dxa"/>
          </w:tcPr>
          <w:p w14:paraId="70F9B3C5" w14:textId="77777777" w:rsidR="004A6D4A" w:rsidRPr="004767E7" w:rsidRDefault="004A6D4A" w:rsidP="006E1A27">
            <w:pPr>
              <w:spacing w:after="120"/>
              <w:jc w:val="both"/>
              <w:rPr>
                <w:rFonts w:cstheme="minorHAnsi"/>
                <w:b/>
                <w:bCs/>
                <w:i/>
                <w:iCs/>
                <w:color w:val="006666"/>
                <w:sz w:val="20"/>
                <w:szCs w:val="20"/>
              </w:rPr>
            </w:pPr>
            <w:r w:rsidRPr="004767E7">
              <w:rPr>
                <w:rFonts w:cstheme="minorHAnsi"/>
                <w:b/>
                <w:bCs/>
                <w:i/>
                <w:iCs/>
                <w:color w:val="006666"/>
                <w:sz w:val="20"/>
                <w:szCs w:val="20"/>
              </w:rPr>
              <w:t>Pravidla pro jmenování členů oponentní rady</w:t>
            </w:r>
          </w:p>
          <w:p w14:paraId="731C5602" w14:textId="77777777" w:rsidR="004A6D4A" w:rsidRPr="004767E7" w:rsidRDefault="004A6D4A" w:rsidP="004A6D4A">
            <w:pPr>
              <w:pStyle w:val="Odstavecseseznamem"/>
              <w:numPr>
                <w:ilvl w:val="0"/>
                <w:numId w:val="9"/>
              </w:numPr>
              <w:spacing w:after="120"/>
              <w:contextualSpacing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Žádný z členů oponentní rady </w:t>
            </w:r>
            <w:r w:rsidRPr="004767E7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nesmí</w:t>
            </w:r>
            <w:r w:rsidRPr="004767E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spolupracovat na řešení projektu, být v příbuzenském nebo v antagonistickém vztahu k řešiteli projektu. </w:t>
            </w:r>
          </w:p>
          <w:p w14:paraId="211C86E3" w14:textId="616C3BF5" w:rsidR="004A6D4A" w:rsidRDefault="004A6D4A" w:rsidP="004A6D4A">
            <w:pPr>
              <w:pStyle w:val="Odstavecseseznamem"/>
              <w:numPr>
                <w:ilvl w:val="0"/>
                <w:numId w:val="9"/>
              </w:numPr>
              <w:spacing w:after="120"/>
              <w:contextualSpacing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Oponenty </w:t>
            </w:r>
            <w:r w:rsidRPr="004767E7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nemohou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 být zaměstnanci příjemce nebo jedné právnické osoby (v případě, že je příjemcem podpory vysoká škola, oponentem může být zaměstnanec téže vysoké školy, avšak jiné</w:t>
            </w:r>
            <w:r w:rsidR="002C0502">
              <w:rPr>
                <w:rFonts w:cstheme="minorHAnsi"/>
                <w:i/>
                <w:iCs/>
                <w:sz w:val="20"/>
                <w:szCs w:val="20"/>
              </w:rPr>
              <w:t xml:space="preserve"> organizační jednotky (např.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 fakulty</w:t>
            </w:r>
            <w:r w:rsidR="002C0502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, než na kterém je projekt řešen). </w:t>
            </w:r>
          </w:p>
          <w:p w14:paraId="0782F6A3" w14:textId="33B02BC1" w:rsidR="004A6D4A" w:rsidRDefault="004A6D4A" w:rsidP="004A6D4A">
            <w:pPr>
              <w:pStyle w:val="Odstavecseseznamem"/>
              <w:numPr>
                <w:ilvl w:val="0"/>
                <w:numId w:val="8"/>
              </w:numPr>
              <w:spacing w:after="120"/>
              <w:contextualSpacing w:val="0"/>
              <w:jc w:val="both"/>
              <w:rPr>
                <w:rFonts w:cstheme="minorHAnsi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lastRenderedPageBreak/>
              <w:t>Většina hlasujících členů oponentní rady (tj. všichni členové oponentní rady vyjma oponentů, kteří v oponentní radě nehlasují) musí být z </w:t>
            </w:r>
            <w:r w:rsidRPr="004767E7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jiné organizace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>, než je organizace příjemce podpory.</w:t>
            </w:r>
            <w:r w:rsidRPr="004A6D4A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</w:tbl>
    <w:p w14:paraId="367A69D4" w14:textId="77777777" w:rsidR="00E51A93" w:rsidRDefault="00E51A93" w:rsidP="00E51A93">
      <w:pPr>
        <w:pStyle w:val="Odstavecseseznamem"/>
        <w:spacing w:after="120" w:line="240" w:lineRule="auto"/>
        <w:ind w:left="360"/>
        <w:contextualSpacing w:val="0"/>
        <w:jc w:val="both"/>
        <w:rPr>
          <w:rFonts w:cstheme="minorHAnsi"/>
        </w:rPr>
      </w:pPr>
    </w:p>
    <w:p w14:paraId="3F3BAE8E" w14:textId="0FAB376F" w:rsidR="0037466F" w:rsidRDefault="0037466F" w:rsidP="0037466F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O</w:t>
      </w:r>
      <w:r w:rsidRPr="001A689D">
        <w:rPr>
          <w:rFonts w:cstheme="minorHAnsi"/>
        </w:rPr>
        <w:t xml:space="preserve">ponenti hodnotí průběh, výsledky, odbornou úroveň a plnění cílů projektu a účelnost využití finanční prostředků dle schváleného rozpočtu projektu. </w:t>
      </w:r>
      <w:r>
        <w:rPr>
          <w:rFonts w:cstheme="minorHAnsi"/>
        </w:rPr>
        <w:t xml:space="preserve">Za tímto účelem </w:t>
      </w:r>
      <w:r w:rsidR="009E4045">
        <w:rPr>
          <w:rFonts w:cstheme="minorHAnsi"/>
        </w:rPr>
        <w:t xml:space="preserve">oponenti zpracují k závěrečným/průběžným zprávám </w:t>
      </w:r>
      <w:r>
        <w:rPr>
          <w:rFonts w:cstheme="minorHAnsi"/>
        </w:rPr>
        <w:t xml:space="preserve">před konáním oponentní rady písemné </w:t>
      </w:r>
      <w:r w:rsidRPr="00F21FDA">
        <w:rPr>
          <w:rFonts w:cstheme="minorHAnsi"/>
          <w:b/>
          <w:bCs/>
        </w:rPr>
        <w:t>oponentní posudky</w:t>
      </w:r>
      <w:r>
        <w:rPr>
          <w:rFonts w:cstheme="minorHAnsi"/>
        </w:rPr>
        <w:t xml:space="preserve">. </w:t>
      </w:r>
    </w:p>
    <w:p w14:paraId="4775F88D" w14:textId="3D9BBEF5" w:rsidR="00AF4D1F" w:rsidRPr="00D36C32" w:rsidRDefault="00A52862" w:rsidP="00F21FDA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Oponentního řízení se vždy účastní řešitel (popř. další řešitelé projektu) a zástupce příjemce (popř. </w:t>
      </w:r>
      <w:r w:rsidR="00120DAC">
        <w:rPr>
          <w:rFonts w:cstheme="minorHAnsi"/>
        </w:rPr>
        <w:t xml:space="preserve">zástupci </w:t>
      </w:r>
      <w:r>
        <w:rPr>
          <w:rFonts w:cstheme="minorHAnsi"/>
        </w:rPr>
        <w:t>dalších příjemců p</w:t>
      </w:r>
      <w:r w:rsidR="00F21FDA">
        <w:rPr>
          <w:rFonts w:cstheme="minorHAnsi"/>
        </w:rPr>
        <w:t>odpory</w:t>
      </w:r>
      <w:r>
        <w:rPr>
          <w:rFonts w:cstheme="minorHAnsi"/>
        </w:rPr>
        <w:t xml:space="preserve">). </w:t>
      </w:r>
      <w:r w:rsidR="001A689D" w:rsidRPr="00D36C32">
        <w:rPr>
          <w:rFonts w:cstheme="minorHAnsi"/>
        </w:rPr>
        <w:t>Oponentní rady se může účastnit také zástupce MŠMT</w:t>
      </w:r>
      <w:r w:rsidR="00D36C32" w:rsidRPr="00D36C32">
        <w:rPr>
          <w:rFonts w:cstheme="minorHAnsi"/>
        </w:rPr>
        <w:t xml:space="preserve"> </w:t>
      </w:r>
      <w:r w:rsidR="00120DAC">
        <w:rPr>
          <w:rFonts w:cstheme="minorHAnsi"/>
        </w:rPr>
        <w:t xml:space="preserve">                          </w:t>
      </w:r>
      <w:r w:rsidR="00D36C32" w:rsidRPr="00D36C32">
        <w:rPr>
          <w:rFonts w:cstheme="minorHAnsi"/>
        </w:rPr>
        <w:t xml:space="preserve">(v tomto případě se stává </w:t>
      </w:r>
      <w:r w:rsidR="00D36C32">
        <w:rPr>
          <w:rFonts w:cstheme="minorHAnsi"/>
        </w:rPr>
        <w:t xml:space="preserve">automaticky </w:t>
      </w:r>
      <w:r w:rsidR="00D36C32" w:rsidRPr="00D36C32">
        <w:rPr>
          <w:rFonts w:cstheme="minorHAnsi"/>
        </w:rPr>
        <w:t xml:space="preserve">předsedou oponentní rady, pokud se této pravomoci nevzdá).  </w:t>
      </w:r>
    </w:p>
    <w:p w14:paraId="39969E1F" w14:textId="5D78A72C" w:rsidR="0074503A" w:rsidRPr="004767E7" w:rsidRDefault="00531518" w:rsidP="00F21FDA">
      <w:pPr>
        <w:spacing w:after="120"/>
        <w:rPr>
          <w:rFonts w:cstheme="minorHAnsi"/>
          <w:b/>
          <w:bCs/>
          <w:i/>
          <w:iCs/>
          <w:color w:val="006666"/>
          <w:sz w:val="24"/>
          <w:szCs w:val="24"/>
        </w:rPr>
      </w:pPr>
      <w:r w:rsidRPr="004767E7">
        <w:rPr>
          <w:rFonts w:cstheme="minorHAnsi"/>
          <w:b/>
          <w:bCs/>
          <w:i/>
          <w:iCs/>
          <w:color w:val="006666"/>
          <w:sz w:val="24"/>
          <w:szCs w:val="24"/>
        </w:rPr>
        <w:t xml:space="preserve">Organizace a průběh jednání oponentní rady </w:t>
      </w:r>
      <w:r w:rsidR="009E4045">
        <w:rPr>
          <w:rFonts w:cstheme="minorHAnsi"/>
          <w:b/>
          <w:bCs/>
          <w:i/>
          <w:iCs/>
          <w:color w:val="006666"/>
          <w:sz w:val="24"/>
          <w:szCs w:val="24"/>
        </w:rPr>
        <w:t xml:space="preserve"> </w:t>
      </w:r>
    </w:p>
    <w:p w14:paraId="70A27E20" w14:textId="6887A5D6" w:rsidR="00531518" w:rsidRPr="002B3857" w:rsidRDefault="001A689D" w:rsidP="00F21FDA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bookmarkStart w:id="0" w:name="_Hlk130296846"/>
      <w:r w:rsidRPr="002B3857">
        <w:rPr>
          <w:rFonts w:cstheme="minorHAnsi"/>
        </w:rPr>
        <w:t xml:space="preserve">Oponentní řízení organizuje příjemce podpory, který </w:t>
      </w:r>
      <w:r w:rsidR="008235C4">
        <w:rPr>
          <w:rFonts w:cstheme="minorHAnsi"/>
        </w:rPr>
        <w:t xml:space="preserve">předkládá </w:t>
      </w:r>
      <w:r w:rsidR="00AF4D1F" w:rsidRPr="002B3857">
        <w:rPr>
          <w:rFonts w:cstheme="minorHAnsi"/>
        </w:rPr>
        <w:t>MŠMT (administrátor</w:t>
      </w:r>
      <w:r w:rsidR="008235C4">
        <w:rPr>
          <w:rFonts w:cstheme="minorHAnsi"/>
        </w:rPr>
        <w:t xml:space="preserve">ovi </w:t>
      </w:r>
      <w:r w:rsidR="00AF4D1F" w:rsidRPr="002B3857">
        <w:rPr>
          <w:rFonts w:cstheme="minorHAnsi"/>
        </w:rPr>
        <w:t xml:space="preserve">programu) </w:t>
      </w:r>
      <w:r w:rsidR="008235C4">
        <w:rPr>
          <w:rFonts w:cstheme="minorHAnsi"/>
        </w:rPr>
        <w:t xml:space="preserve">ke schválení </w:t>
      </w:r>
      <w:r w:rsidR="008235C4" w:rsidRPr="00012921">
        <w:rPr>
          <w:rFonts w:cstheme="minorHAnsi"/>
          <w:b/>
          <w:bCs/>
        </w:rPr>
        <w:t>návrh</w:t>
      </w:r>
      <w:r w:rsidR="00012921" w:rsidRPr="00012921">
        <w:rPr>
          <w:rFonts w:cstheme="minorHAnsi"/>
          <w:b/>
          <w:bCs/>
        </w:rPr>
        <w:t xml:space="preserve"> složení oponentní rady</w:t>
      </w:r>
      <w:r w:rsidR="00012921">
        <w:rPr>
          <w:rFonts w:cstheme="minorHAnsi"/>
          <w:b/>
          <w:bCs/>
        </w:rPr>
        <w:t xml:space="preserve"> (včetně návrhu předsedy oponentní rady a obou oponentů)</w:t>
      </w:r>
      <w:r w:rsidR="00012921">
        <w:rPr>
          <w:rFonts w:cstheme="minorHAnsi"/>
        </w:rPr>
        <w:t>,</w:t>
      </w:r>
      <w:r w:rsidR="008235C4">
        <w:rPr>
          <w:rFonts w:cstheme="minorHAnsi"/>
        </w:rPr>
        <w:t xml:space="preserve"> </w:t>
      </w:r>
      <w:r w:rsidR="00AF4D1F" w:rsidRPr="0037466F">
        <w:rPr>
          <w:rFonts w:cstheme="minorHAnsi"/>
          <w:b/>
          <w:bCs/>
        </w:rPr>
        <w:t>termínu a míst</w:t>
      </w:r>
      <w:r w:rsidR="008235C4">
        <w:rPr>
          <w:rFonts w:cstheme="minorHAnsi"/>
          <w:b/>
          <w:bCs/>
        </w:rPr>
        <w:t>a</w:t>
      </w:r>
      <w:r w:rsidR="00AF4D1F" w:rsidRPr="0037466F">
        <w:rPr>
          <w:rFonts w:cstheme="minorHAnsi"/>
          <w:b/>
          <w:bCs/>
        </w:rPr>
        <w:t xml:space="preserve"> konání</w:t>
      </w:r>
      <w:r w:rsidR="00F21FDA" w:rsidRPr="0037466F">
        <w:rPr>
          <w:rFonts w:cstheme="minorHAnsi"/>
          <w:b/>
          <w:bCs/>
        </w:rPr>
        <w:t xml:space="preserve"> oponentní rady</w:t>
      </w:r>
      <w:bookmarkEnd w:id="0"/>
      <w:r w:rsidR="00FD4A3A" w:rsidRPr="002B3857">
        <w:rPr>
          <w:rFonts w:cstheme="minorHAnsi"/>
        </w:rPr>
        <w:t xml:space="preserve">. </w:t>
      </w:r>
      <w:r w:rsidR="00F21FDA">
        <w:rPr>
          <w:rFonts w:cstheme="minorHAnsi"/>
        </w:rPr>
        <w:t xml:space="preserve">Jednání oponentní rady </w:t>
      </w:r>
      <w:r w:rsidR="00AF4D1F" w:rsidRPr="002B3857">
        <w:rPr>
          <w:rFonts w:cstheme="minorHAnsi"/>
        </w:rPr>
        <w:t>se může konat formou osobního jednání</w:t>
      </w:r>
      <w:r w:rsidR="00FD4A3A" w:rsidRPr="002B3857">
        <w:rPr>
          <w:rFonts w:cstheme="minorHAnsi"/>
        </w:rPr>
        <w:t xml:space="preserve"> členů oponentní rady</w:t>
      </w:r>
      <w:r w:rsidR="00AF4D1F" w:rsidRPr="002B3857">
        <w:rPr>
          <w:rFonts w:cstheme="minorHAnsi"/>
        </w:rPr>
        <w:t>, on</w:t>
      </w:r>
      <w:r w:rsidR="00E51A93">
        <w:rPr>
          <w:rFonts w:cstheme="minorHAnsi"/>
        </w:rPr>
        <w:t>-</w:t>
      </w:r>
      <w:r w:rsidR="00AF4D1F" w:rsidRPr="002B3857">
        <w:rPr>
          <w:rFonts w:cstheme="minorHAnsi"/>
        </w:rPr>
        <w:t xml:space="preserve">line nebo hybridně. </w:t>
      </w:r>
      <w:r w:rsidR="00F95800" w:rsidRPr="002B3857">
        <w:rPr>
          <w:rFonts w:cstheme="minorHAnsi"/>
        </w:rPr>
        <w:t>Náklady spojené s oponentním řízením hradí příjemce</w:t>
      </w:r>
      <w:r w:rsidR="00A52862" w:rsidRPr="002B3857">
        <w:rPr>
          <w:rFonts w:cstheme="minorHAnsi"/>
        </w:rPr>
        <w:t xml:space="preserve"> podpory</w:t>
      </w:r>
      <w:r w:rsidR="00F95800" w:rsidRPr="002B3857">
        <w:rPr>
          <w:rFonts w:cstheme="minorHAnsi"/>
        </w:rPr>
        <w:t>.</w:t>
      </w:r>
    </w:p>
    <w:p w14:paraId="3C08AF1F" w14:textId="00C431C6" w:rsidR="00673D28" w:rsidRDefault="00094E17" w:rsidP="00F21FDA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23730C">
        <w:rPr>
          <w:rFonts w:cstheme="minorHAnsi"/>
        </w:rPr>
        <w:t xml:space="preserve">Příjemce podpory odpovídá za včasnou přípravu a organizaci oponentního řízení, včetně zajištění písemných podkladů </w:t>
      </w:r>
      <w:r w:rsidR="00F95800" w:rsidRPr="0023730C">
        <w:rPr>
          <w:rFonts w:cstheme="minorHAnsi"/>
        </w:rPr>
        <w:t xml:space="preserve">(smlouva o poskytnutí podpory, </w:t>
      </w:r>
      <w:r w:rsidRPr="0023730C">
        <w:rPr>
          <w:rFonts w:cstheme="minorHAnsi"/>
        </w:rPr>
        <w:t>průběžná/závěrečná zpráva projektu, oponentní posudky</w:t>
      </w:r>
      <w:r w:rsidR="00F95800" w:rsidRPr="0023730C">
        <w:rPr>
          <w:rFonts w:cstheme="minorHAnsi"/>
        </w:rPr>
        <w:t>, případně další písemné podklady), které musí být k</w:t>
      </w:r>
      <w:r w:rsidR="009E4045">
        <w:rPr>
          <w:rFonts w:cstheme="minorHAnsi"/>
        </w:rPr>
        <w:t> </w:t>
      </w:r>
      <w:r w:rsidR="00F95800" w:rsidRPr="0023730C">
        <w:rPr>
          <w:rFonts w:cstheme="minorHAnsi"/>
        </w:rPr>
        <w:t>dispozici</w:t>
      </w:r>
      <w:r w:rsidR="009E4045">
        <w:rPr>
          <w:rFonts w:cstheme="minorHAnsi"/>
        </w:rPr>
        <w:t xml:space="preserve"> všem</w:t>
      </w:r>
      <w:r w:rsidR="00F95800" w:rsidRPr="0023730C">
        <w:rPr>
          <w:rFonts w:cstheme="minorHAnsi"/>
        </w:rPr>
        <w:t xml:space="preserve"> členům </w:t>
      </w:r>
      <w:r w:rsidR="00F95800" w:rsidRPr="0037466F">
        <w:rPr>
          <w:rFonts w:cstheme="minorHAnsi"/>
          <w:b/>
          <w:bCs/>
        </w:rPr>
        <w:t xml:space="preserve">nejpozději 10 dnů </w:t>
      </w:r>
      <w:r w:rsidR="00F95800" w:rsidRPr="009E4045">
        <w:rPr>
          <w:rFonts w:cstheme="minorHAnsi"/>
        </w:rPr>
        <w:t>před konáním</w:t>
      </w:r>
      <w:r w:rsidR="009E4045">
        <w:rPr>
          <w:rFonts w:cstheme="minorHAnsi"/>
          <w:b/>
          <w:bCs/>
        </w:rPr>
        <w:t xml:space="preserve"> </w:t>
      </w:r>
      <w:r w:rsidR="009E4045" w:rsidRPr="009E4045">
        <w:rPr>
          <w:rFonts w:cstheme="minorHAnsi"/>
        </w:rPr>
        <w:t>oponentní rady</w:t>
      </w:r>
      <w:r w:rsidR="00F21FDA">
        <w:rPr>
          <w:rFonts w:cstheme="minorHAnsi"/>
        </w:rPr>
        <w:t xml:space="preserve">. </w:t>
      </w:r>
      <w:r w:rsidR="00C864DE" w:rsidRPr="0023730C">
        <w:rPr>
          <w:rFonts w:cstheme="minorHAnsi"/>
        </w:rPr>
        <w:t>Nedodržení této podmínky</w:t>
      </w:r>
      <w:r w:rsidR="00F95800" w:rsidRPr="0023730C">
        <w:rPr>
          <w:rFonts w:cstheme="minorHAnsi"/>
        </w:rPr>
        <w:t xml:space="preserve"> </w:t>
      </w:r>
      <w:r w:rsidR="00C864DE" w:rsidRPr="0023730C">
        <w:rPr>
          <w:rFonts w:cstheme="minorHAnsi"/>
        </w:rPr>
        <w:t>může být důvodem k odložení termínu</w:t>
      </w:r>
      <w:r w:rsidR="00F21FDA">
        <w:rPr>
          <w:rFonts w:cstheme="minorHAnsi"/>
        </w:rPr>
        <w:t xml:space="preserve"> jednání oponentní rady</w:t>
      </w:r>
      <w:r w:rsidR="00C864DE" w:rsidRPr="0023730C">
        <w:rPr>
          <w:rFonts w:cstheme="minorHAnsi"/>
        </w:rPr>
        <w:t>.</w:t>
      </w:r>
      <w:r w:rsidR="0023730C" w:rsidRPr="0023730C">
        <w:rPr>
          <w:rFonts w:cstheme="minorHAnsi"/>
        </w:rPr>
        <w:t xml:space="preserve"> </w:t>
      </w:r>
      <w:r w:rsidR="00F95800" w:rsidRPr="0023730C">
        <w:rPr>
          <w:rFonts w:cstheme="minorHAnsi"/>
        </w:rPr>
        <w:t>MŠMT jako poskytovatel podpory si může k průběžnému/závěrečnému oponentnímu řízení vyžádat i další písemné podklady</w:t>
      </w:r>
      <w:r w:rsidR="0023730C" w:rsidRPr="0023730C">
        <w:rPr>
          <w:rFonts w:cstheme="minorHAnsi"/>
        </w:rPr>
        <w:t>.</w:t>
      </w:r>
    </w:p>
    <w:p w14:paraId="3C582C02" w14:textId="77777777" w:rsidR="00673D28" w:rsidRPr="00A52862" w:rsidRDefault="00673D28" w:rsidP="004A6D4A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37466F">
        <w:rPr>
          <w:rFonts w:cstheme="minorHAnsi"/>
        </w:rPr>
        <w:t xml:space="preserve">Oponentní rada je usnášeníschopná, jsou-li při schvalování závěrů </w:t>
      </w:r>
      <w:r w:rsidRPr="0037466F">
        <w:rPr>
          <w:rFonts w:cstheme="minorHAnsi"/>
          <w:b/>
          <w:bCs/>
        </w:rPr>
        <w:t>přítomny nejméně dvě třetiny jejích členů</w:t>
      </w:r>
      <w:r w:rsidRPr="0037466F">
        <w:rPr>
          <w:rFonts w:cstheme="minorHAnsi"/>
        </w:rPr>
        <w:t xml:space="preserve">.  </w:t>
      </w:r>
      <w:r w:rsidRPr="00A52862">
        <w:rPr>
          <w:rFonts w:cstheme="minorHAnsi"/>
        </w:rPr>
        <w:t>Závěry z oponentního řízení schvaluje oponentní rada hlasováním; závěry jsou přijaty,</w:t>
      </w:r>
      <w:r>
        <w:rPr>
          <w:rFonts w:cstheme="minorHAnsi"/>
        </w:rPr>
        <w:t xml:space="preserve"> </w:t>
      </w:r>
      <w:r w:rsidRPr="00A52862">
        <w:rPr>
          <w:rFonts w:cstheme="minorHAnsi"/>
        </w:rPr>
        <w:t xml:space="preserve">hlasuje-li pro ně nadpoloviční většina přítomných členů. V případě rovnosti hlasů rozhoduje hlas předsedy oponentní rady. </w:t>
      </w:r>
    </w:p>
    <w:p w14:paraId="3AC7E416" w14:textId="77777777" w:rsidR="00BF351D" w:rsidRDefault="00BF351D" w:rsidP="00A52862">
      <w:pPr>
        <w:spacing w:after="0" w:line="240" w:lineRule="auto"/>
        <w:jc w:val="both"/>
        <w:rPr>
          <w:rFonts w:cstheme="minorHAnsi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673D28" w14:paraId="3908AC55" w14:textId="77777777" w:rsidTr="00D44426">
        <w:trPr>
          <w:trHeight w:val="1975"/>
        </w:trPr>
        <w:tc>
          <w:tcPr>
            <w:tcW w:w="8641" w:type="dxa"/>
          </w:tcPr>
          <w:p w14:paraId="7F4687A3" w14:textId="1C7FBE82" w:rsidR="00673D28" w:rsidRPr="004767E7" w:rsidRDefault="00673D28" w:rsidP="003069BA">
            <w:pPr>
              <w:spacing w:after="120"/>
              <w:jc w:val="both"/>
              <w:rPr>
                <w:rFonts w:cstheme="minorHAnsi"/>
                <w:b/>
                <w:bCs/>
                <w:i/>
                <w:iCs/>
                <w:color w:val="006666"/>
              </w:rPr>
            </w:pPr>
            <w:r w:rsidRPr="004767E7">
              <w:rPr>
                <w:rFonts w:cstheme="minorHAnsi"/>
                <w:b/>
                <w:bCs/>
                <w:i/>
                <w:iCs/>
                <w:color w:val="006666"/>
                <w:sz w:val="20"/>
                <w:szCs w:val="20"/>
              </w:rPr>
              <w:t xml:space="preserve">Doporučovaný průběh jednání oponentní rady </w:t>
            </w:r>
            <w:r w:rsidRPr="004767E7">
              <w:rPr>
                <w:rFonts w:cstheme="minorHAnsi"/>
                <w:b/>
                <w:bCs/>
                <w:i/>
                <w:iCs/>
                <w:color w:val="006666"/>
              </w:rPr>
              <w:t xml:space="preserve"> </w:t>
            </w:r>
          </w:p>
          <w:p w14:paraId="3CEBE9B1" w14:textId="2BED78E2" w:rsidR="00673D28" w:rsidRPr="004767E7" w:rsidRDefault="00673D28" w:rsidP="003069BA">
            <w:pPr>
              <w:pStyle w:val="Odstavecseseznamem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úvodní část (doplnění předložených dokumentů, informace o dalších podkladech aj.) </w:t>
            </w:r>
          </w:p>
          <w:p w14:paraId="41710D75" w14:textId="19FF380F" w:rsidR="00673D28" w:rsidRPr="004767E7" w:rsidRDefault="00673D28" w:rsidP="003069BA">
            <w:pPr>
              <w:pStyle w:val="Odstavecseseznamem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>představení průběhu řešení projektu a jeho výsledků</w:t>
            </w:r>
          </w:p>
          <w:p w14:paraId="291E1966" w14:textId="77777777" w:rsidR="00673D28" w:rsidRPr="004767E7" w:rsidRDefault="00673D28" w:rsidP="003069BA">
            <w:pPr>
              <w:pStyle w:val="Odstavecseseznamem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>seznámení členů oponentní rady s oponentními posudky</w:t>
            </w:r>
          </w:p>
          <w:p w14:paraId="02C11402" w14:textId="13B0B370" w:rsidR="00673D28" w:rsidRPr="004767E7" w:rsidRDefault="00673D28" w:rsidP="003069BA">
            <w:pPr>
              <w:pStyle w:val="Odstavecseseznamem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>stanovisko řešitele projektu k oponentním posudkům</w:t>
            </w:r>
            <w:r w:rsidR="00D44426" w:rsidRPr="004767E7">
              <w:rPr>
                <w:rFonts w:cstheme="minorHAnsi"/>
                <w:i/>
                <w:iCs/>
                <w:sz w:val="20"/>
                <w:szCs w:val="20"/>
              </w:rPr>
              <w:t xml:space="preserve"> (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>k námitkám, připomínkám</w:t>
            </w:r>
            <w:r w:rsidR="00D44426" w:rsidRPr="004767E7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>dotazům</w:t>
            </w:r>
            <w:r w:rsidR="00D44426" w:rsidRPr="004767E7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44293BCF" w14:textId="77777777" w:rsidR="00673D28" w:rsidRPr="004767E7" w:rsidRDefault="00673D28" w:rsidP="003069BA">
            <w:pPr>
              <w:pStyle w:val="Odstavecseseznamem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>zhodnocení řešeného projektu z hlediska jeho průběhu, výsledků a plnění cílů a využití finančních prostředků v souladu se smlouvou o poskytnutí podpory</w:t>
            </w:r>
            <w:r w:rsidRPr="004767E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CE85F0C" w14:textId="77777777" w:rsidR="00673D28" w:rsidRPr="004767E7" w:rsidRDefault="00673D28" w:rsidP="003069BA">
            <w:pPr>
              <w:pStyle w:val="Odstavecseseznamem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veřejná rozprava k projektu </w:t>
            </w:r>
          </w:p>
          <w:p w14:paraId="799340F3" w14:textId="77777777" w:rsidR="00673D28" w:rsidRPr="004767E7" w:rsidRDefault="00673D28" w:rsidP="003069BA">
            <w:pPr>
              <w:pStyle w:val="Odstavecseseznamem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>neveřejné jednání oponentní rady (pozn. oponentní řízení je zpravidla veřejně přístupné, pokud zvláštní předpisy nestanoví jinak</w:t>
            </w:r>
            <w:r w:rsidRPr="004767E7">
              <w:rPr>
                <w:rStyle w:val="Znakapoznpodarou"/>
                <w:rFonts w:cstheme="minorHAnsi"/>
                <w:i/>
                <w:iCs/>
                <w:sz w:val="20"/>
                <w:szCs w:val="20"/>
              </w:rPr>
              <w:footnoteReference w:id="1"/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212F9235" w14:textId="77777777" w:rsidR="00673D28" w:rsidRPr="004767E7" w:rsidRDefault="00673D28" w:rsidP="003069BA">
            <w:pPr>
              <w:pStyle w:val="Odstavecseseznamem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jc w:val="both"/>
              <w:rPr>
                <w:rFonts w:cstheme="minorHAnsi"/>
                <w:i/>
                <w:iCs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vypracování závěrů oponentního řízení </w:t>
            </w:r>
          </w:p>
        </w:tc>
      </w:tr>
    </w:tbl>
    <w:p w14:paraId="0C466875" w14:textId="0422040F" w:rsidR="00BF351D" w:rsidRDefault="00BF351D" w:rsidP="00A52862">
      <w:pPr>
        <w:spacing w:after="0" w:line="240" w:lineRule="auto"/>
        <w:jc w:val="both"/>
        <w:rPr>
          <w:rFonts w:cstheme="minorHAnsi"/>
        </w:rPr>
      </w:pPr>
    </w:p>
    <w:p w14:paraId="19883754" w14:textId="4D7C0043" w:rsidR="00673D28" w:rsidRDefault="00673D28" w:rsidP="00F21FDA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cstheme="minorHAnsi"/>
        </w:rPr>
      </w:pPr>
      <w:r w:rsidRPr="00164F87">
        <w:rPr>
          <w:rFonts w:cstheme="minorHAnsi"/>
        </w:rPr>
        <w:t>Závěry z oponentního řízení jsou po schválení oponentní radou zaznamenány v</w:t>
      </w:r>
      <w:r w:rsidR="00120DAC">
        <w:rPr>
          <w:rFonts w:cstheme="minorHAnsi"/>
        </w:rPr>
        <w:t xml:space="preserve"> podobě </w:t>
      </w:r>
      <w:r w:rsidRPr="00164F87">
        <w:rPr>
          <w:rFonts w:cstheme="minorHAnsi"/>
          <w:b/>
          <w:bCs/>
        </w:rPr>
        <w:t>zápisu z oponentního řízení</w:t>
      </w:r>
      <w:r w:rsidRPr="00164F87">
        <w:rPr>
          <w:rFonts w:cstheme="minorHAnsi"/>
        </w:rPr>
        <w:t xml:space="preserve">, který příjemce podpory vypracuje </w:t>
      </w:r>
      <w:r w:rsidR="00120DAC">
        <w:rPr>
          <w:rFonts w:cstheme="minorHAnsi"/>
        </w:rPr>
        <w:t>ve formě stanovené MŠMT</w:t>
      </w:r>
      <w:r w:rsidRPr="00164F87">
        <w:rPr>
          <w:rFonts w:cstheme="minorHAnsi"/>
        </w:rPr>
        <w:t xml:space="preserve">. V zápisu z oponentního řízení je třeba </w:t>
      </w:r>
      <w:r>
        <w:rPr>
          <w:rFonts w:cstheme="minorHAnsi"/>
        </w:rPr>
        <w:t xml:space="preserve">mj. </w:t>
      </w:r>
      <w:r w:rsidRPr="00164F87">
        <w:rPr>
          <w:rFonts w:cstheme="minorHAnsi"/>
        </w:rPr>
        <w:t xml:space="preserve">uvést zhodnocení průběhu, výsledků a plnění jednotlivých cílů </w:t>
      </w:r>
      <w:r w:rsidRPr="00164F87">
        <w:rPr>
          <w:rFonts w:cstheme="minorHAnsi"/>
        </w:rPr>
        <w:lastRenderedPageBreak/>
        <w:t>projektu</w:t>
      </w:r>
      <w:r>
        <w:rPr>
          <w:rFonts w:cstheme="minorHAnsi"/>
        </w:rPr>
        <w:t xml:space="preserve">, včetně </w:t>
      </w:r>
      <w:r w:rsidRPr="00164F87">
        <w:rPr>
          <w:rFonts w:cstheme="minorHAnsi"/>
        </w:rPr>
        <w:t>využití finančních prostředků</w:t>
      </w:r>
      <w:r>
        <w:rPr>
          <w:rFonts w:cstheme="minorHAnsi"/>
        </w:rPr>
        <w:t xml:space="preserve"> určených</w:t>
      </w:r>
      <w:r w:rsidRPr="00164F87">
        <w:rPr>
          <w:rFonts w:cstheme="minorHAnsi"/>
        </w:rPr>
        <w:t xml:space="preserve"> na řešení projektu. Pouhé konstatování, že např. cíle byly splněny a finanční prostředky</w:t>
      </w:r>
      <w:r w:rsidR="00106B19">
        <w:rPr>
          <w:rFonts w:cstheme="minorHAnsi"/>
        </w:rPr>
        <w:t xml:space="preserve"> </w:t>
      </w:r>
      <w:r w:rsidRPr="00164F87">
        <w:rPr>
          <w:rFonts w:cstheme="minorHAnsi"/>
        </w:rPr>
        <w:t>účelně</w:t>
      </w:r>
      <w:r w:rsidR="00106B19">
        <w:rPr>
          <w:rFonts w:cstheme="minorHAnsi"/>
        </w:rPr>
        <w:t xml:space="preserve"> vynaloženy</w:t>
      </w:r>
      <w:r w:rsidRPr="00164F87">
        <w:rPr>
          <w:rFonts w:cstheme="minorHAnsi"/>
        </w:rPr>
        <w:t>, není postačující</w:t>
      </w:r>
      <w:r>
        <w:rPr>
          <w:rFonts w:cstheme="minorHAnsi"/>
        </w:rPr>
        <w:t xml:space="preserve">. Zápis z oponentního řízení je podepsán všemi členy oponentní rady, kteří se oponentního řízení účastnili. </w:t>
      </w:r>
    </w:p>
    <w:p w14:paraId="5C13DB6F" w14:textId="02B02C9D" w:rsidR="00673D28" w:rsidRDefault="00673D28" w:rsidP="00F21FDA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Kromě zápisu z oponentního řízení členové oponentní rady podepisují </w:t>
      </w:r>
      <w:r w:rsidRPr="0023730C">
        <w:rPr>
          <w:rFonts w:cstheme="minorHAnsi"/>
          <w:b/>
          <w:bCs/>
        </w:rPr>
        <w:t>čestná prohlášení k zachovávání mlčenlivosti a nepodjatosti</w:t>
      </w:r>
      <w:r>
        <w:rPr>
          <w:rFonts w:cstheme="minorHAnsi"/>
        </w:rPr>
        <w:t xml:space="preserve"> (viz formuláře MŠMT „Čestné prohlášení člena oponentní rady“, „Čestné prohlášení oponenta“).</w:t>
      </w:r>
    </w:p>
    <w:p w14:paraId="0ECDD3FD" w14:textId="554544D1" w:rsidR="0037466F" w:rsidRDefault="00673D28" w:rsidP="0037466F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Veškeré dokumenty z oponentního řízení (oponentní posudky, zápis z oponentního řízení, čestná prohlášení členů oponentní rady) jsou uchovávány v dokumentaci příjemce i poskytovatele v souladu s legislativou, spisovým a skartačním řádem.   </w:t>
      </w:r>
    </w:p>
    <w:p w14:paraId="0CFA2707" w14:textId="433B4EA7" w:rsidR="0037466F" w:rsidRDefault="0037466F" w:rsidP="00086659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</w:rPr>
      </w:pPr>
      <w:r w:rsidRPr="00F21FDA">
        <w:rPr>
          <w:rFonts w:cstheme="minorHAnsi"/>
        </w:rPr>
        <w:t xml:space="preserve">V návaznosti na oponentní řízení </w:t>
      </w:r>
      <w:r w:rsidR="00182E14">
        <w:rPr>
          <w:rFonts w:cstheme="minorHAnsi"/>
        </w:rPr>
        <w:t xml:space="preserve">předkládá </w:t>
      </w:r>
      <w:r w:rsidRPr="00F21FDA">
        <w:rPr>
          <w:rFonts w:cstheme="minorHAnsi"/>
        </w:rPr>
        <w:t>příjemce podpory MŠMT průběžnou/závěrečnou zprávu</w:t>
      </w:r>
      <w:r w:rsidR="003069BA">
        <w:rPr>
          <w:rFonts w:cstheme="minorHAnsi"/>
        </w:rPr>
        <w:t xml:space="preserve"> projektu</w:t>
      </w:r>
      <w:r w:rsidRPr="00F21FDA">
        <w:rPr>
          <w:rFonts w:cstheme="minorHAnsi"/>
        </w:rPr>
        <w:t>, včetně všech povinných příloh vyžadovaných MŠMT, a to v termínu stanoveném MŠMT</w:t>
      </w:r>
      <w:r>
        <w:rPr>
          <w:rFonts w:cstheme="minorHAnsi"/>
        </w:rPr>
        <w:t xml:space="preserve">. </w:t>
      </w:r>
      <w:r w:rsidRPr="00F21FDA">
        <w:rPr>
          <w:rFonts w:cstheme="minorHAnsi"/>
        </w:rPr>
        <w:t xml:space="preserve"> </w:t>
      </w:r>
    </w:p>
    <w:p w14:paraId="1B7EEDCC" w14:textId="77777777" w:rsidR="00086659" w:rsidRDefault="00086659" w:rsidP="00086659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D44426" w14:paraId="080533DE" w14:textId="77777777" w:rsidTr="00D44426">
        <w:tc>
          <w:tcPr>
            <w:tcW w:w="8641" w:type="dxa"/>
          </w:tcPr>
          <w:p w14:paraId="1587F8EF" w14:textId="77777777" w:rsidR="00D44426" w:rsidRPr="004767E7" w:rsidRDefault="00D44426" w:rsidP="00106B19">
            <w:pPr>
              <w:spacing w:after="120"/>
              <w:jc w:val="both"/>
              <w:rPr>
                <w:rFonts w:cstheme="minorHAnsi"/>
                <w:b/>
                <w:bCs/>
                <w:i/>
                <w:iCs/>
                <w:color w:val="006666"/>
                <w:sz w:val="20"/>
                <w:szCs w:val="20"/>
              </w:rPr>
            </w:pPr>
            <w:r w:rsidRPr="004767E7">
              <w:rPr>
                <w:rFonts w:cstheme="minorHAnsi"/>
                <w:b/>
                <w:bCs/>
                <w:i/>
                <w:iCs/>
                <w:color w:val="006666"/>
                <w:sz w:val="20"/>
                <w:szCs w:val="20"/>
              </w:rPr>
              <w:t xml:space="preserve">Dokumenty předkládané MŠMT v návaznosti na oponentní řízení </w:t>
            </w:r>
          </w:p>
          <w:p w14:paraId="0D5D3E1B" w14:textId="0221EBBB" w:rsidR="00D44426" w:rsidRPr="003069BA" w:rsidRDefault="00D44426" w:rsidP="003069BA">
            <w:pPr>
              <w:pStyle w:val="Odstavecseseznamem"/>
              <w:numPr>
                <w:ilvl w:val="0"/>
                <w:numId w:val="15"/>
              </w:numPr>
              <w:spacing w:after="120"/>
              <w:ind w:left="357" w:hanging="357"/>
              <w:contextualSpacing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069BA">
              <w:rPr>
                <w:rFonts w:cstheme="minorHAnsi"/>
                <w:i/>
                <w:iCs/>
                <w:sz w:val="20"/>
                <w:szCs w:val="20"/>
              </w:rPr>
              <w:t xml:space="preserve">průběžná/závěrečná zpráva (na formuláři PEZ/ZAZ) </w:t>
            </w:r>
          </w:p>
          <w:p w14:paraId="6A5D0A52" w14:textId="1F256E7F" w:rsidR="00D44426" w:rsidRPr="003069BA" w:rsidRDefault="00D44426" w:rsidP="003069BA">
            <w:pPr>
              <w:pStyle w:val="Odstavecseseznamem"/>
              <w:numPr>
                <w:ilvl w:val="0"/>
                <w:numId w:val="15"/>
              </w:numPr>
              <w:spacing w:after="120"/>
              <w:ind w:left="357" w:hanging="357"/>
              <w:contextualSpacing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069BA">
              <w:rPr>
                <w:rFonts w:cstheme="minorHAnsi"/>
                <w:i/>
                <w:iCs/>
                <w:sz w:val="20"/>
                <w:szCs w:val="20"/>
              </w:rPr>
              <w:t xml:space="preserve">zápis z oponentního řízení </w:t>
            </w:r>
          </w:p>
          <w:p w14:paraId="7A0CCA56" w14:textId="00054A0F" w:rsidR="00D44426" w:rsidRPr="003069BA" w:rsidRDefault="00D44426" w:rsidP="003069BA">
            <w:pPr>
              <w:pStyle w:val="Odstavecseseznamem"/>
              <w:numPr>
                <w:ilvl w:val="0"/>
                <w:numId w:val="15"/>
              </w:numPr>
              <w:spacing w:after="120"/>
              <w:ind w:left="357" w:hanging="357"/>
              <w:contextualSpacing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069BA">
              <w:rPr>
                <w:rFonts w:cstheme="minorHAnsi"/>
                <w:i/>
                <w:iCs/>
                <w:sz w:val="20"/>
                <w:szCs w:val="20"/>
              </w:rPr>
              <w:t xml:space="preserve">čestná prohlášení členů oponentní rady </w:t>
            </w:r>
          </w:p>
          <w:p w14:paraId="65F6DEBD" w14:textId="069B6E79" w:rsidR="00D44426" w:rsidRPr="003069BA" w:rsidRDefault="00D44426" w:rsidP="003069BA">
            <w:pPr>
              <w:pStyle w:val="Odstavecseseznamem"/>
              <w:numPr>
                <w:ilvl w:val="0"/>
                <w:numId w:val="15"/>
              </w:numPr>
              <w:spacing w:after="120"/>
              <w:ind w:left="357" w:hanging="357"/>
              <w:contextualSpacing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069BA">
              <w:rPr>
                <w:rFonts w:cstheme="minorHAnsi"/>
                <w:i/>
                <w:iCs/>
                <w:sz w:val="20"/>
                <w:szCs w:val="20"/>
              </w:rPr>
              <w:t xml:space="preserve">oponentní posudky </w:t>
            </w:r>
          </w:p>
          <w:p w14:paraId="7712BCFF" w14:textId="71314A42" w:rsidR="00D44426" w:rsidRPr="003069BA" w:rsidRDefault="00D44426" w:rsidP="003069BA">
            <w:pPr>
              <w:pStyle w:val="Odstavecseseznamem"/>
              <w:numPr>
                <w:ilvl w:val="0"/>
                <w:numId w:val="15"/>
              </w:numPr>
              <w:spacing w:after="120"/>
              <w:ind w:left="357" w:hanging="357"/>
              <w:contextualSpacing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069BA">
              <w:rPr>
                <w:rFonts w:cstheme="minorHAnsi"/>
                <w:i/>
                <w:iCs/>
                <w:sz w:val="20"/>
                <w:szCs w:val="20"/>
              </w:rPr>
              <w:t xml:space="preserve">výkaz uznaných nákladů (analytická sestava) – v případě PEZ za </w:t>
            </w:r>
            <w:r w:rsidR="00182E14">
              <w:rPr>
                <w:rFonts w:cstheme="minorHAnsi"/>
                <w:i/>
                <w:iCs/>
                <w:sz w:val="20"/>
                <w:szCs w:val="20"/>
              </w:rPr>
              <w:t xml:space="preserve">příslušné roky </w:t>
            </w:r>
            <w:r w:rsidRPr="003069BA">
              <w:rPr>
                <w:rFonts w:cstheme="minorHAnsi"/>
                <w:i/>
                <w:iCs/>
                <w:sz w:val="20"/>
                <w:szCs w:val="20"/>
              </w:rPr>
              <w:t>řešení, v případě ZAZ za cel</w:t>
            </w:r>
            <w:r w:rsidR="003069BA">
              <w:rPr>
                <w:rFonts w:cstheme="minorHAnsi"/>
                <w:i/>
                <w:iCs/>
                <w:sz w:val="20"/>
                <w:szCs w:val="20"/>
              </w:rPr>
              <w:t xml:space="preserve">é období </w:t>
            </w:r>
            <w:r w:rsidRPr="003069BA">
              <w:rPr>
                <w:rFonts w:cstheme="minorHAnsi"/>
                <w:i/>
                <w:iCs/>
                <w:sz w:val="20"/>
                <w:szCs w:val="20"/>
              </w:rPr>
              <w:t xml:space="preserve">projektu </w:t>
            </w:r>
          </w:p>
          <w:p w14:paraId="13E9C6F1" w14:textId="51BB8ADE" w:rsidR="00D44426" w:rsidRPr="003069BA" w:rsidRDefault="00D44426" w:rsidP="003069BA">
            <w:pPr>
              <w:pStyle w:val="Odstavecseseznamem"/>
              <w:numPr>
                <w:ilvl w:val="0"/>
                <w:numId w:val="15"/>
              </w:numPr>
              <w:spacing w:after="120"/>
              <w:ind w:left="357" w:hanging="357"/>
              <w:contextualSpacing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069BA">
              <w:rPr>
                <w:rFonts w:cstheme="minorHAnsi"/>
                <w:i/>
                <w:iCs/>
                <w:sz w:val="20"/>
                <w:szCs w:val="20"/>
              </w:rPr>
              <w:t xml:space="preserve">další dokumenty – např. dodatek ke smlouvě o poskytnutí podpory, souhlasné vyjádření MŠMT k uskutečnění dílčích změn projektu, plná moc k podpisu PEZ/ZAZ apod.  </w:t>
            </w:r>
          </w:p>
          <w:p w14:paraId="6077A0EE" w14:textId="7207FC20" w:rsidR="00D44426" w:rsidRPr="004767E7" w:rsidRDefault="00A94C56" w:rsidP="00106B19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Dokumenty týkající se </w:t>
            </w:r>
            <w:r w:rsidRPr="004767E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PEZ </w:t>
            </w:r>
            <w:r w:rsidR="00106B19" w:rsidRPr="004767E7">
              <w:rPr>
                <w:rFonts w:cstheme="minorHAnsi"/>
                <w:i/>
                <w:iCs/>
                <w:sz w:val="20"/>
                <w:szCs w:val="20"/>
              </w:rPr>
              <w:t>je třeba zaslat MŠMT datovou schránkou</w:t>
            </w:r>
            <w:r w:rsidR="00D44426" w:rsidRPr="004767E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06B19" w:rsidRPr="004767E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do </w:t>
            </w:r>
            <w:r w:rsidR="00D44426" w:rsidRPr="004767E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14 dnů od konání oponentního řízení, nejpozději však do </w:t>
            </w:r>
            <w:r w:rsidR="00D44426" w:rsidRPr="004767E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3</w:t>
            </w:r>
            <w:r w:rsidR="00FF6935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0</w:t>
            </w:r>
            <w:r w:rsidR="00D44426" w:rsidRPr="004767E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. ledna 202</w:t>
            </w:r>
            <w:r w:rsidR="00F0779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5</w:t>
            </w:r>
            <w:r w:rsidR="00D44426" w:rsidRPr="004767E7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 Dokumenty týkající se </w:t>
            </w:r>
            <w:r w:rsidRPr="004767E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ZAZ </w:t>
            </w:r>
            <w:r w:rsidR="00106B19" w:rsidRPr="004767E7">
              <w:rPr>
                <w:rFonts w:cstheme="minorHAnsi"/>
                <w:i/>
                <w:iCs/>
                <w:sz w:val="20"/>
                <w:szCs w:val="20"/>
              </w:rPr>
              <w:t xml:space="preserve">je třeba zaslat MŠMT datovou schránkou </w:t>
            </w:r>
            <w:r w:rsidR="00D44426" w:rsidRPr="004767E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do 30 dnů po ukončení </w:t>
            </w:r>
            <w:r w:rsidRPr="004767E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projektu</w:t>
            </w:r>
            <w:r w:rsidR="00D44426" w:rsidRPr="004767E7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431B43CF" w14:textId="1694AB2D" w:rsidR="00A94C56" w:rsidRPr="00A94C56" w:rsidRDefault="00A94C56" w:rsidP="00A94C5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D793693" w14:textId="77777777" w:rsidR="00A52862" w:rsidRPr="00A52862" w:rsidRDefault="00A52862" w:rsidP="00A52862">
      <w:pPr>
        <w:spacing w:after="0" w:line="240" w:lineRule="auto"/>
        <w:jc w:val="both"/>
        <w:rPr>
          <w:rFonts w:cstheme="minorHAnsi"/>
        </w:rPr>
      </w:pPr>
    </w:p>
    <w:p w14:paraId="4E7144C9" w14:textId="77777777" w:rsidR="008F42A4" w:rsidRDefault="008F42A4" w:rsidP="00E82494">
      <w:pPr>
        <w:spacing w:after="0" w:line="240" w:lineRule="auto"/>
        <w:rPr>
          <w:rFonts w:cstheme="minorHAnsi"/>
        </w:rPr>
      </w:pPr>
    </w:p>
    <w:p w14:paraId="650DCFBD" w14:textId="56355EFD" w:rsidR="008F42A4" w:rsidRPr="003069BA" w:rsidRDefault="008F42A4" w:rsidP="00E82494">
      <w:pPr>
        <w:spacing w:after="0" w:line="240" w:lineRule="auto"/>
        <w:rPr>
          <w:rFonts w:cstheme="minorHAnsi"/>
          <w:b/>
          <w:bCs/>
          <w:i/>
          <w:iCs/>
        </w:rPr>
      </w:pPr>
      <w:r w:rsidRPr="008F42A4">
        <w:rPr>
          <w:rFonts w:cstheme="minorHAnsi"/>
          <w:b/>
          <w:bCs/>
        </w:rPr>
        <w:t xml:space="preserve">        </w:t>
      </w:r>
      <w:r w:rsidRPr="003069BA">
        <w:rPr>
          <w:rFonts w:cstheme="minorHAnsi"/>
          <w:b/>
          <w:bCs/>
          <w:i/>
          <w:iCs/>
        </w:rPr>
        <w:t xml:space="preserve"> </w:t>
      </w:r>
      <w:r w:rsidRPr="003069BA">
        <w:rPr>
          <w:rFonts w:cstheme="minorHAnsi"/>
          <w:b/>
          <w:bCs/>
          <w:i/>
          <w:iCs/>
          <w:color w:val="006666"/>
        </w:rPr>
        <w:t>Kontakt</w:t>
      </w:r>
    </w:p>
    <w:p w14:paraId="0E3DB06D" w14:textId="0E0654FC" w:rsidR="008F42A4" w:rsidRPr="008F42A4" w:rsidRDefault="008F42A4" w:rsidP="008F42A4">
      <w:pPr>
        <w:spacing w:after="0" w:line="240" w:lineRule="auto"/>
        <w:rPr>
          <w:rFonts w:ascii="Calibri" w:hAnsi="Calibri"/>
        </w:rPr>
      </w:pPr>
      <w:r w:rsidRPr="008F42A4">
        <w:rPr>
          <w:rFonts w:ascii="Calibri" w:hAnsi="Calibri"/>
        </w:rPr>
        <w:t xml:space="preserve">         Ministerstvo školství, mládeže a tělovýchovy</w:t>
      </w:r>
    </w:p>
    <w:p w14:paraId="6FA5EEE1" w14:textId="514ED85F" w:rsidR="008F42A4" w:rsidRPr="008F42A4" w:rsidRDefault="008F42A4" w:rsidP="008F42A4">
      <w:pPr>
        <w:spacing w:after="0" w:line="240" w:lineRule="auto"/>
        <w:rPr>
          <w:rFonts w:ascii="Calibri" w:hAnsi="Calibri"/>
        </w:rPr>
      </w:pPr>
      <w:r w:rsidRPr="008F42A4">
        <w:rPr>
          <w:rFonts w:ascii="Calibri" w:hAnsi="Calibri"/>
        </w:rPr>
        <w:t xml:space="preserve">         Oddělení řízení mezinárodních programů VaVaI </w:t>
      </w:r>
      <w:r w:rsidRPr="008F42A4">
        <w:rPr>
          <w:rFonts w:ascii="Calibri" w:hAnsi="Calibri"/>
        </w:rPr>
        <w:br/>
        <w:t xml:space="preserve">         Karmelitská 529/5 </w:t>
      </w:r>
      <w:r w:rsidRPr="008F42A4">
        <w:rPr>
          <w:rFonts w:ascii="Calibri" w:hAnsi="Calibri"/>
        </w:rPr>
        <w:br/>
        <w:t xml:space="preserve">         118 12 Praha 1</w:t>
      </w:r>
    </w:p>
    <w:p w14:paraId="765AA375" w14:textId="77777777" w:rsidR="008F42A4" w:rsidRPr="008F42A4" w:rsidRDefault="008F42A4" w:rsidP="00E82494">
      <w:pPr>
        <w:spacing w:after="0" w:line="240" w:lineRule="auto"/>
        <w:rPr>
          <w:rFonts w:cstheme="minorHAnsi"/>
        </w:rPr>
      </w:pPr>
    </w:p>
    <w:sectPr w:rsidR="008F42A4" w:rsidRPr="008F42A4" w:rsidSect="002168BF">
      <w:headerReference w:type="default" r:id="rId8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C2CA0" w14:textId="77777777" w:rsidR="00416DC2" w:rsidRDefault="00416DC2" w:rsidP="00416DC2">
      <w:pPr>
        <w:spacing w:after="0" w:line="240" w:lineRule="auto"/>
      </w:pPr>
      <w:r>
        <w:separator/>
      </w:r>
    </w:p>
  </w:endnote>
  <w:endnote w:type="continuationSeparator" w:id="0">
    <w:p w14:paraId="0D8796CE" w14:textId="77777777" w:rsidR="00416DC2" w:rsidRDefault="00416DC2" w:rsidP="0041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6D003" w14:textId="77777777" w:rsidR="00416DC2" w:rsidRDefault="00416DC2" w:rsidP="00416DC2">
      <w:pPr>
        <w:spacing w:after="0" w:line="240" w:lineRule="auto"/>
      </w:pPr>
      <w:r>
        <w:separator/>
      </w:r>
    </w:p>
  </w:footnote>
  <w:footnote w:type="continuationSeparator" w:id="0">
    <w:p w14:paraId="33A53C14" w14:textId="77777777" w:rsidR="00416DC2" w:rsidRDefault="00416DC2" w:rsidP="00416DC2">
      <w:pPr>
        <w:spacing w:after="0" w:line="240" w:lineRule="auto"/>
      </w:pPr>
      <w:r>
        <w:continuationSeparator/>
      </w:r>
    </w:p>
  </w:footnote>
  <w:footnote w:id="1">
    <w:p w14:paraId="1CC811BF" w14:textId="77777777" w:rsidR="00673D28" w:rsidRPr="00416DC2" w:rsidRDefault="00673D28" w:rsidP="00673D28">
      <w:pPr>
        <w:pStyle w:val="Textpoznpodarou"/>
        <w:jc w:val="both"/>
        <w:rPr>
          <w:sz w:val="18"/>
          <w:szCs w:val="18"/>
        </w:rPr>
      </w:pPr>
      <w:r w:rsidRPr="00416DC2">
        <w:rPr>
          <w:rStyle w:val="Znakapoznpodarou"/>
          <w:sz w:val="18"/>
          <w:szCs w:val="18"/>
        </w:rPr>
        <w:footnoteRef/>
      </w:r>
      <w:r w:rsidRPr="00416DC2">
        <w:rPr>
          <w:sz w:val="18"/>
          <w:szCs w:val="18"/>
        </w:rPr>
        <w:t xml:space="preserve"> Např. zákon č. 148/1998 Sb., o ochraně utajovaných skutečností a o změně některých zákonů, ve znění pozdějších předpisů.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8BDE7" w14:textId="56DCD971" w:rsidR="008F42A4" w:rsidRDefault="008F42A4" w:rsidP="008F42A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3CC43CF" wp14:editId="65858D5A">
          <wp:simplePos x="0" y="0"/>
          <wp:positionH relativeFrom="margin">
            <wp:posOffset>12700</wp:posOffset>
          </wp:positionH>
          <wp:positionV relativeFrom="topMargin">
            <wp:posOffset>261620</wp:posOffset>
          </wp:positionV>
          <wp:extent cx="1309370" cy="626110"/>
          <wp:effectExtent l="0" t="0" r="5080" b="2540"/>
          <wp:wrapNone/>
          <wp:docPr id="1" name="Obrázek 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¨¨</w:t>
    </w:r>
  </w:p>
  <w:p w14:paraId="3F7A1897" w14:textId="3A5A1372" w:rsidR="008F42A4" w:rsidRDefault="008F42A4" w:rsidP="008F42A4">
    <w:pPr>
      <w:pStyle w:val="Zhlav"/>
      <w:ind w:firstLine="708"/>
    </w:pPr>
  </w:p>
  <w:p w14:paraId="4B755255" w14:textId="6E0F2EE0" w:rsidR="008F42A4" w:rsidRDefault="008F42A4">
    <w:pPr>
      <w:pStyle w:val="Zhlav"/>
    </w:pPr>
  </w:p>
  <w:p w14:paraId="5786397D" w14:textId="77777777" w:rsidR="008F42A4" w:rsidRDefault="008F42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6B4F"/>
    <w:multiLevelType w:val="hybridMultilevel"/>
    <w:tmpl w:val="07E6850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E4E1D"/>
    <w:multiLevelType w:val="hybridMultilevel"/>
    <w:tmpl w:val="9F560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62682"/>
    <w:multiLevelType w:val="hybridMultilevel"/>
    <w:tmpl w:val="153043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65822"/>
    <w:multiLevelType w:val="hybridMultilevel"/>
    <w:tmpl w:val="188648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B01257"/>
    <w:multiLevelType w:val="hybridMultilevel"/>
    <w:tmpl w:val="FD30CF1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340AF7"/>
    <w:multiLevelType w:val="hybridMultilevel"/>
    <w:tmpl w:val="FA6E0E6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996CDB"/>
    <w:multiLevelType w:val="hybridMultilevel"/>
    <w:tmpl w:val="40FA2F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E315AF"/>
    <w:multiLevelType w:val="hybridMultilevel"/>
    <w:tmpl w:val="6EB0D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9329BE"/>
    <w:multiLevelType w:val="hybridMultilevel"/>
    <w:tmpl w:val="A73050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6833A3"/>
    <w:multiLevelType w:val="hybridMultilevel"/>
    <w:tmpl w:val="BBE8535A"/>
    <w:lvl w:ilvl="0" w:tplc="47E8125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91493"/>
    <w:multiLevelType w:val="hybridMultilevel"/>
    <w:tmpl w:val="11BE1678"/>
    <w:lvl w:ilvl="0" w:tplc="0405000B">
      <w:start w:val="1"/>
      <w:numFmt w:val="bullet"/>
      <w:lvlText w:val=""/>
      <w:lvlJc w:val="left"/>
      <w:pPr>
        <w:ind w:left="-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-14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</w:abstractNum>
  <w:abstractNum w:abstractNumId="11" w15:restartNumberingAfterBreak="0">
    <w:nsid w:val="70EE386A"/>
    <w:multiLevelType w:val="hybridMultilevel"/>
    <w:tmpl w:val="98825F30"/>
    <w:lvl w:ilvl="0" w:tplc="D4847532">
      <w:start w:val="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89A6EEE"/>
    <w:multiLevelType w:val="hybridMultilevel"/>
    <w:tmpl w:val="ACB40F94"/>
    <w:lvl w:ilvl="0" w:tplc="1EFC1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BF96108"/>
    <w:multiLevelType w:val="hybridMultilevel"/>
    <w:tmpl w:val="BF7A5F1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164153"/>
    <w:multiLevelType w:val="hybridMultilevel"/>
    <w:tmpl w:val="2E68CC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2704324">
    <w:abstractNumId w:val="6"/>
  </w:num>
  <w:num w:numId="2" w16cid:durableId="2012178765">
    <w:abstractNumId w:val="12"/>
  </w:num>
  <w:num w:numId="3" w16cid:durableId="780494072">
    <w:abstractNumId w:val="8"/>
  </w:num>
  <w:num w:numId="4" w16cid:durableId="376315345">
    <w:abstractNumId w:val="14"/>
  </w:num>
  <w:num w:numId="5" w16cid:durableId="316229057">
    <w:abstractNumId w:val="7"/>
  </w:num>
  <w:num w:numId="6" w16cid:durableId="1797678692">
    <w:abstractNumId w:val="1"/>
  </w:num>
  <w:num w:numId="7" w16cid:durableId="1696468358">
    <w:abstractNumId w:val="5"/>
  </w:num>
  <w:num w:numId="8" w16cid:durableId="328947230">
    <w:abstractNumId w:val="2"/>
  </w:num>
  <w:num w:numId="9" w16cid:durableId="1276446533">
    <w:abstractNumId w:val="3"/>
  </w:num>
  <w:num w:numId="10" w16cid:durableId="1242375550">
    <w:abstractNumId w:val="13"/>
  </w:num>
  <w:num w:numId="11" w16cid:durableId="386878351">
    <w:abstractNumId w:val="11"/>
  </w:num>
  <w:num w:numId="12" w16cid:durableId="1905874014">
    <w:abstractNumId w:val="10"/>
  </w:num>
  <w:num w:numId="13" w16cid:durableId="1461269374">
    <w:abstractNumId w:val="9"/>
  </w:num>
  <w:num w:numId="14" w16cid:durableId="1251817128">
    <w:abstractNumId w:val="4"/>
  </w:num>
  <w:num w:numId="15" w16cid:durableId="196060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DE"/>
    <w:rsid w:val="00012921"/>
    <w:rsid w:val="00086659"/>
    <w:rsid w:val="00094D0C"/>
    <w:rsid w:val="00094E17"/>
    <w:rsid w:val="001049F7"/>
    <w:rsid w:val="00106B19"/>
    <w:rsid w:val="00120DAC"/>
    <w:rsid w:val="00164F87"/>
    <w:rsid w:val="00182E14"/>
    <w:rsid w:val="001A689D"/>
    <w:rsid w:val="001B4396"/>
    <w:rsid w:val="00214F6C"/>
    <w:rsid w:val="002168BF"/>
    <w:rsid w:val="0023730C"/>
    <w:rsid w:val="002B3857"/>
    <w:rsid w:val="002C0502"/>
    <w:rsid w:val="003069BA"/>
    <w:rsid w:val="0037466F"/>
    <w:rsid w:val="00391953"/>
    <w:rsid w:val="003C2086"/>
    <w:rsid w:val="00416DC2"/>
    <w:rsid w:val="004627C7"/>
    <w:rsid w:val="004767E7"/>
    <w:rsid w:val="004A6D4A"/>
    <w:rsid w:val="00531518"/>
    <w:rsid w:val="00624FAB"/>
    <w:rsid w:val="00656897"/>
    <w:rsid w:val="00673D28"/>
    <w:rsid w:val="006B10D6"/>
    <w:rsid w:val="006B1651"/>
    <w:rsid w:val="006B341C"/>
    <w:rsid w:val="006E1A27"/>
    <w:rsid w:val="0074503A"/>
    <w:rsid w:val="00753302"/>
    <w:rsid w:val="00792419"/>
    <w:rsid w:val="007F776D"/>
    <w:rsid w:val="008235C4"/>
    <w:rsid w:val="008241B1"/>
    <w:rsid w:val="008C7817"/>
    <w:rsid w:val="008D03C4"/>
    <w:rsid w:val="008F42A4"/>
    <w:rsid w:val="00941C4D"/>
    <w:rsid w:val="0096624F"/>
    <w:rsid w:val="0096666E"/>
    <w:rsid w:val="009E4045"/>
    <w:rsid w:val="00A52862"/>
    <w:rsid w:val="00A94C56"/>
    <w:rsid w:val="00AC5ECE"/>
    <w:rsid w:val="00AF4D1F"/>
    <w:rsid w:val="00B41A20"/>
    <w:rsid w:val="00BA5824"/>
    <w:rsid w:val="00BA787C"/>
    <w:rsid w:val="00BF351D"/>
    <w:rsid w:val="00BF3F05"/>
    <w:rsid w:val="00C0634A"/>
    <w:rsid w:val="00C6404B"/>
    <w:rsid w:val="00C864DE"/>
    <w:rsid w:val="00D00F32"/>
    <w:rsid w:val="00D36C32"/>
    <w:rsid w:val="00D44426"/>
    <w:rsid w:val="00DD0A82"/>
    <w:rsid w:val="00DF3A1E"/>
    <w:rsid w:val="00E51A93"/>
    <w:rsid w:val="00E64A11"/>
    <w:rsid w:val="00E82494"/>
    <w:rsid w:val="00EB372B"/>
    <w:rsid w:val="00F0779A"/>
    <w:rsid w:val="00F21FDA"/>
    <w:rsid w:val="00F95800"/>
    <w:rsid w:val="00FA37DD"/>
    <w:rsid w:val="00FD4A3A"/>
    <w:rsid w:val="00FD4C5D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8C6562"/>
  <w15:chartTrackingRefBased/>
  <w15:docId w15:val="{6CAC5350-0B44-4D0B-9436-C4982B9C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2494"/>
    <w:pPr>
      <w:ind w:left="720"/>
      <w:contextualSpacing/>
    </w:pPr>
  </w:style>
  <w:style w:type="table" w:styleId="Mkatabulky">
    <w:name w:val="Table Grid"/>
    <w:basedOn w:val="Normlntabulka"/>
    <w:uiPriority w:val="39"/>
    <w:rsid w:val="00BF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6D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6DC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16DC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F4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2A4"/>
  </w:style>
  <w:style w:type="paragraph" w:styleId="Zpat">
    <w:name w:val="footer"/>
    <w:basedOn w:val="Normln"/>
    <w:link w:val="ZpatChar"/>
    <w:uiPriority w:val="99"/>
    <w:unhideWhenUsed/>
    <w:rsid w:val="008F4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00D1C-D8B9-4D2C-8957-3C95103D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1139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Jarmila</dc:creator>
  <cp:keywords/>
  <dc:description/>
  <cp:lastModifiedBy>Krausová Mária</cp:lastModifiedBy>
  <cp:revision>9</cp:revision>
  <dcterms:created xsi:type="dcterms:W3CDTF">2023-11-07T14:55:00Z</dcterms:created>
  <dcterms:modified xsi:type="dcterms:W3CDTF">2024-11-11T09:01:00Z</dcterms:modified>
</cp:coreProperties>
</file>