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 xml:space="preserve">PhDr. Ondřej </w:t>
            </w:r>
            <w:proofErr w:type="spellStart"/>
            <w:r w:rsidRPr="0032069A">
              <w:rPr>
                <w:rFonts w:cstheme="minorHAnsi"/>
                <w:b/>
                <w:bCs/>
                <w:szCs w:val="21"/>
              </w:rPr>
              <w:t>Andrys</w:t>
            </w:r>
            <w:proofErr w:type="spellEnd"/>
            <w:r w:rsidRPr="0032069A">
              <w:rPr>
                <w:rFonts w:cstheme="minorHAnsi"/>
                <w:b/>
                <w:bCs/>
                <w:szCs w:val="21"/>
              </w:rPr>
              <w:t>,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7B16AAD5" w:rsidR="00F5213A" w:rsidRDefault="00471BD4" w:rsidP="00471BD4">
            <w:pPr>
              <w:rPr>
                <w:rFonts w:cstheme="minorHAnsi"/>
                <w:b/>
                <w:bCs/>
                <w:szCs w:val="21"/>
              </w:rPr>
            </w:pPr>
            <w:r>
              <w:rPr>
                <w:rFonts w:cstheme="minorHAnsi"/>
                <w:b/>
                <w:szCs w:val="21"/>
              </w:rPr>
              <w:t>Služební místo</w:t>
            </w:r>
            <w:r w:rsidR="00922F35">
              <w:rPr>
                <w:rFonts w:cstheme="minorHAnsi"/>
                <w:b/>
                <w:szCs w:val="21"/>
              </w:rPr>
              <w:t xml:space="preserve"> </w:t>
            </w:r>
          </w:p>
          <w:p w14:paraId="0EEE7427" w14:textId="7C605960" w:rsidR="002D1A05" w:rsidRPr="00922F3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6908C8">
              <w:rPr>
                <w:rFonts w:eastAsia="Times New Roman" w:cstheme="minorHAnsi"/>
                <w:b/>
                <w:bCs/>
                <w:szCs w:val="21"/>
              </w:rPr>
              <w:t>kurikula</w:t>
            </w:r>
          </w:p>
          <w:p w14:paraId="70804606" w14:textId="4F238BBC" w:rsidR="00572C22" w:rsidRPr="00922F35" w:rsidRDefault="00572C22" w:rsidP="00471BD4">
            <w:pPr>
              <w:rPr>
                <w:rFonts w:cstheme="minorHAnsi"/>
                <w:b/>
                <w:bCs/>
                <w:szCs w:val="21"/>
              </w:rPr>
            </w:pPr>
            <w:r w:rsidRPr="00EA0E7E">
              <w:rPr>
                <w:rFonts w:cstheme="minorHAnsi"/>
                <w:b/>
                <w:bCs/>
                <w:szCs w:val="21"/>
              </w:rPr>
              <w:t>v</w:t>
            </w:r>
            <w:r w:rsidR="00922F35">
              <w:rPr>
                <w:rFonts w:cstheme="minorHAnsi"/>
                <w:b/>
                <w:bCs/>
                <w:szCs w:val="21"/>
              </w:rPr>
              <w:t> </w:t>
            </w:r>
            <w:r w:rsidRPr="00EA0E7E">
              <w:rPr>
                <w:rFonts w:cstheme="minorHAnsi"/>
                <w:b/>
                <w:bCs/>
                <w:szCs w:val="21"/>
              </w:rPr>
              <w:t>odboru</w:t>
            </w:r>
            <w:r w:rsidR="00922F35">
              <w:rPr>
                <w:rFonts w:cstheme="minorHAnsi"/>
                <w:b/>
                <w:bCs/>
                <w:szCs w:val="21"/>
              </w:rPr>
              <w:t xml:space="preserve"> </w:t>
            </w:r>
            <w:r w:rsidR="006908C8" w:rsidRPr="006908C8">
              <w:rPr>
                <w:rFonts w:eastAsia="Times New Roman" w:cstheme="minorHAnsi"/>
                <w:b/>
                <w:bCs/>
                <w:szCs w:val="21"/>
              </w:rPr>
              <w:t>předškolního a základního vzdělávání</w:t>
            </w:r>
          </w:p>
          <w:p w14:paraId="1B7D79B6" w14:textId="110E0E36"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922F35">
              <w:rPr>
                <w:rFonts w:cstheme="minorHAnsi"/>
                <w:b/>
                <w:bCs/>
                <w:szCs w:val="21"/>
              </w:rPr>
              <w:t xml:space="preserve"> MSMT-VYB-</w:t>
            </w:r>
            <w:r w:rsidR="006908C8">
              <w:rPr>
                <w:rFonts w:cstheme="minorHAnsi"/>
                <w:b/>
                <w:bCs/>
                <w:szCs w:val="21"/>
              </w:rPr>
              <w:t>33</w:t>
            </w:r>
            <w:r w:rsidR="00922F35">
              <w:rPr>
                <w:rFonts w:cstheme="minorHAnsi"/>
                <w:b/>
                <w:bCs/>
                <w:szCs w:val="21"/>
              </w:rPr>
              <w:t>/2025-</w:t>
            </w:r>
            <w:r w:rsidR="00140942">
              <w:rPr>
                <w:rFonts w:cstheme="minorHAnsi"/>
                <w:b/>
                <w:bCs/>
                <w:szCs w:val="21"/>
              </w:rPr>
              <w:t>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17B8A17E"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200C07A5"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 xml:space="preserve">a vzdělání stanoveného zákonem o státní službě pro předmětné služební místo, a </w:t>
            </w:r>
            <w:r w:rsidR="008925EF" w:rsidRPr="000A3F9C">
              <w:rPr>
                <w:color w:val="000000" w:themeColor="text1"/>
              </w:rPr>
              <w:t>to</w:t>
            </w:r>
            <w:r w:rsidR="008925EF">
              <w:rPr>
                <w:color w:val="000000" w:themeColor="text1"/>
              </w:rPr>
              <w:t xml:space="preserve"> vysokoškolské</w:t>
            </w:r>
            <w:r w:rsidR="008925EF" w:rsidRPr="002A341F">
              <w:rPr>
                <w:rFonts w:eastAsia="Times New Roman" w:cstheme="minorHAnsi"/>
                <w:szCs w:val="21"/>
              </w:rPr>
              <w:t xml:space="preserve"> vzdělání v bakalářském nebo magisterském studijním programu</w:t>
            </w:r>
            <w:r w:rsidR="008925EF">
              <w:rPr>
                <w:rStyle w:val="ZpatChar"/>
                <w:color w:val="000000" w:themeColor="text1"/>
              </w:rPr>
              <w:t xml:space="preserve"> </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32C09968" w14:textId="45B73F7C" w:rsidR="00271F8B" w:rsidRDefault="00933D59" w:rsidP="00922F35">
            <w:pPr>
              <w:ind w:left="318" w:hanging="318"/>
              <w:rPr>
                <w:rFonts w:cstheme="minorHAnsi"/>
                <w:bCs/>
                <w:color w:val="FF0000"/>
                <w:szCs w:val="21"/>
              </w:rPr>
            </w:pPr>
            <w:r w:rsidRPr="000A3F9C">
              <w:rPr>
                <w:color w:val="000000" w:themeColor="text1"/>
              </w:rPr>
              <w:t xml:space="preserve">   </w:t>
            </w:r>
          </w:p>
          <w:p w14:paraId="5FA296A2" w14:textId="77777777" w:rsidR="00271F8B" w:rsidRPr="0069774A" w:rsidRDefault="00271F8B" w:rsidP="008051F6">
            <w:pPr>
              <w:rPr>
                <w:color w:val="000000" w:themeColor="text1"/>
              </w:rPr>
            </w:pP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00C428A8"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2710EE59"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37ABA588" w:rsidR="00881A83"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786D9846"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20EF3C26" w:rsidR="00C81821" w:rsidRPr="00922F35" w:rsidRDefault="00E24089" w:rsidP="00922F35">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sidRPr="006908C8">
        <w:rPr>
          <w:noProof/>
        </w:rPr>
        <mc:AlternateContent>
          <mc:Choice Requires="wps">
            <w:drawing>
              <wp:anchor distT="0" distB="0" distL="114300" distR="114300" simplePos="0" relativeHeight="251768832" behindDoc="0" locked="0" layoutInCell="1" allowOverlap="1" wp14:anchorId="0B283E35" wp14:editId="54AB9300">
                <wp:simplePos x="0" y="0"/>
                <wp:positionH relativeFrom="column">
                  <wp:posOffset>109220</wp:posOffset>
                </wp:positionH>
                <wp:positionV relativeFrom="paragraph">
                  <wp:posOffset>3810</wp:posOffset>
                </wp:positionV>
                <wp:extent cx="143510" cy="142875"/>
                <wp:effectExtent l="0" t="0" r="8890" b="9525"/>
                <wp:wrapNone/>
                <wp:docPr id="1444654148"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02FCD0"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r w:rsidR="006908C8" w:rsidRPr="006908C8">
        <w:t>.</w: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1085C785" w:rsidR="00043BB9" w:rsidRDefault="00E24089"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333EB68F" w14:textId="0EEC3AB8"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t>Záznam služebního orgánu</w:t>
      </w:r>
    </w:p>
    <w:p w14:paraId="07EE5742" w14:textId="4BD64C43" w:rsidR="00892244" w:rsidRDefault="00E24089"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6005713E">
                <wp:simplePos x="0" y="0"/>
                <wp:positionH relativeFrom="column">
                  <wp:posOffset>-17780</wp:posOffset>
                </wp:positionH>
                <wp:positionV relativeFrom="paragraph">
                  <wp:posOffset>29210</wp:posOffset>
                </wp:positionV>
                <wp:extent cx="5780405" cy="970280"/>
                <wp:effectExtent l="0" t="0" r="0" b="1270"/>
                <wp:wrapNone/>
                <wp:docPr id="136455588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lastRenderedPageBreak/>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3B5"/>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0942"/>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6AE7"/>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05D1"/>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8C8"/>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5EF"/>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2F35"/>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05CCD"/>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4567"/>
    <w:rsid w:val="00DD566A"/>
    <w:rsid w:val="00DE0108"/>
    <w:rsid w:val="00DE1E39"/>
    <w:rsid w:val="00DE44C3"/>
    <w:rsid w:val="00DE6A37"/>
    <w:rsid w:val="00DF4972"/>
    <w:rsid w:val="00DF4AEC"/>
    <w:rsid w:val="00E023CF"/>
    <w:rsid w:val="00E02539"/>
    <w:rsid w:val="00E04C7F"/>
    <w:rsid w:val="00E07880"/>
    <w:rsid w:val="00E07AFA"/>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742</Words>
  <Characters>4381</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Šotolová Hana</cp:lastModifiedBy>
  <cp:revision>7</cp:revision>
  <cp:lastPrinted>2024-10-15T07:45:00Z</cp:lastPrinted>
  <dcterms:created xsi:type="dcterms:W3CDTF">2025-01-24T12:57:00Z</dcterms:created>
  <dcterms:modified xsi:type="dcterms:W3CDTF">2025-02-17T13:25:00Z</dcterms:modified>
</cp:coreProperties>
</file>