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000000"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60325B28" w14:textId="252FDDA5" w:rsidR="002D1A05"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EB65F7">
              <w:rPr>
                <w:rFonts w:cstheme="minorHAnsi"/>
                <w:b/>
                <w:szCs w:val="21"/>
              </w:rPr>
              <w:t>vedoucí oddělení národních analýz</w:t>
            </w:r>
          </w:p>
          <w:p w14:paraId="06E0099E" w14:textId="116195F8" w:rsidR="00572C22" w:rsidRPr="00572C22" w:rsidRDefault="00572C22" w:rsidP="00471BD4">
            <w:pPr>
              <w:rPr>
                <w:rFonts w:cstheme="minorHAnsi"/>
                <w:b/>
                <w:bCs/>
                <w:szCs w:val="21"/>
              </w:rPr>
            </w:pPr>
            <w:r w:rsidRPr="00EA0E7E">
              <w:rPr>
                <w:rFonts w:cstheme="minorHAnsi"/>
                <w:b/>
                <w:bCs/>
                <w:szCs w:val="21"/>
              </w:rPr>
              <w:t>v</w:t>
            </w:r>
            <w:r w:rsidR="00EB65F7">
              <w:rPr>
                <w:rFonts w:cstheme="minorHAnsi"/>
                <w:b/>
                <w:bCs/>
                <w:szCs w:val="21"/>
              </w:rPr>
              <w:t> </w:t>
            </w:r>
            <w:r w:rsidRPr="00EA0E7E">
              <w:rPr>
                <w:rFonts w:cstheme="minorHAnsi"/>
                <w:b/>
                <w:bCs/>
                <w:szCs w:val="21"/>
              </w:rPr>
              <w:t>odboru</w:t>
            </w:r>
            <w:r w:rsidR="00EB65F7">
              <w:rPr>
                <w:rFonts w:cstheme="minorHAnsi"/>
                <w:b/>
                <w:bCs/>
                <w:szCs w:val="21"/>
              </w:rPr>
              <w:t xml:space="preserve"> </w:t>
            </w:r>
            <w:r w:rsidR="00EB65F7" w:rsidRPr="00EB65F7">
              <w:rPr>
                <w:rFonts w:cstheme="minorHAnsi"/>
                <w:b/>
                <w:bCs/>
                <w:szCs w:val="21"/>
              </w:rPr>
              <w:t>školské statistiky a analýz</w:t>
            </w:r>
          </w:p>
          <w:p w14:paraId="5BDD9E15" w14:textId="5BFCB725"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EB65F7" w:rsidRPr="00EB65F7">
              <w:rPr>
                <w:rFonts w:cstheme="minorHAnsi"/>
                <w:b/>
                <w:bCs/>
                <w:szCs w:val="21"/>
              </w:rPr>
              <w:t>MSMT-VYB-45/2026-3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000000"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000000"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000000"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000000"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000000"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000000"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000000"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154DD02F" w14:textId="38DF1558" w:rsidR="00DA70D8" w:rsidRPr="00EB65F7" w:rsidRDefault="00000000" w:rsidP="00EB65F7">
            <w:pPr>
              <w:ind w:left="341" w:hanging="341"/>
              <w:rPr>
                <w:bCs/>
              </w:rPr>
            </w:pPr>
            <w:sdt>
              <w:sdtPr>
                <w:rPr>
                  <w:bCs/>
                </w:rPr>
                <w:id w:val="1380205698"/>
                <w14:checkbox>
                  <w14:checked w14:val="0"/>
                  <w14:checkedState w14:val="2612" w14:font="MS Gothic"/>
                  <w14:uncheckedState w14:val="2610" w14:font="MS Gothic"/>
                </w14:checkbox>
              </w:sdtPr>
              <w:sdtContent>
                <w:r w:rsidR="00DA70D8" w:rsidRPr="00EB65F7">
                  <w:rPr>
                    <w:rFonts w:ascii="MS Gothic" w:eastAsia="MS Gothic" w:hAnsi="MS Gothic" w:hint="eastAsia"/>
                    <w:bCs/>
                  </w:rPr>
                  <w:t>☐</w:t>
                </w:r>
              </w:sdtContent>
            </w:sdt>
            <w:r w:rsidR="00DA70D8" w:rsidRPr="00EB65F7">
              <w:rPr>
                <w:bCs/>
              </w:rPr>
              <w:t xml:space="preserve">  Pro účely výběrového řízení v návaznosti na povinnost doložit splnění požadavku znalosti </w:t>
            </w:r>
            <w:r w:rsidR="00EB65F7" w:rsidRPr="00EB65F7">
              <w:rPr>
                <w:bCs/>
              </w:rPr>
              <w:t xml:space="preserve">anglického </w:t>
            </w:r>
            <w:r w:rsidR="00DA70D8" w:rsidRPr="00EB65F7">
              <w:rPr>
                <w:bCs/>
              </w:rPr>
              <w:t>jazyka na úrovni A2</w:t>
            </w:r>
            <w:r w:rsidR="00EB65F7" w:rsidRPr="00EB65F7">
              <w:rPr>
                <w:bCs/>
              </w:rPr>
              <w:t xml:space="preserve"> </w:t>
            </w:r>
            <w:r w:rsidR="00DA70D8" w:rsidRPr="00EB65F7">
              <w:rPr>
                <w:bCs/>
              </w:rPr>
              <w:t>podle Společného evropského referenčního rámce pro jazyky prohlašuji, že tento požadavek splňuji.</w:t>
            </w:r>
          </w:p>
          <w:p w14:paraId="65385D29" w14:textId="77777777" w:rsidR="00E376A7" w:rsidRPr="0069774A" w:rsidRDefault="00E376A7" w:rsidP="00564E48">
            <w:pPr>
              <w:rPr>
                <w:color w:val="000000" w:themeColor="text1"/>
              </w:rPr>
            </w:pPr>
          </w:p>
          <w:p w14:paraId="3CDDFB43" w14:textId="5EAAFC7E"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DE435A">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lastRenderedPageBreak/>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3AD31FE0" w:rsidR="00D203F8" w:rsidRPr="00AD2604" w:rsidRDefault="007668D1" w:rsidP="00AD2604">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r w:rsidR="00AD2604">
        <w:rPr>
          <w:color w:val="000000" w:themeColor="text1"/>
        </w:rPr>
        <w:t xml:space="preserve"> </w:t>
      </w:r>
      <w:r w:rsidR="00AD2604" w:rsidRPr="00DE435A">
        <w:rPr>
          <w:noProof/>
        </w:rPr>
        <w:t>Originál nebo úředně ověřená kopie listiny prokazující délku předchozího výkonu činností podle § 5 zákona o státní službě nebo činností obdobných</w:t>
      </w:r>
      <w:r w:rsidR="00AD2604" w:rsidRPr="00DE435A">
        <w:rPr>
          <w:rStyle w:val="Znakapoznpodarou"/>
          <w:noProof/>
        </w:rPr>
        <w:footnoteReference w:id="19"/>
      </w:r>
      <w:r w:rsidR="00AD2604" w:rsidRPr="00DE435A">
        <w:t>.</w:t>
      </w:r>
    </w:p>
    <w:p w14:paraId="56B45646" w14:textId="5891A1C7" w:rsidR="00D203F8" w:rsidRPr="00DE435A"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E435A">
        <w:t xml:space="preserve">Originál nebo úředně ověřená kopie vysvědčení/osvědčení nebo jiného dokladu prokazujícího úroveň znalosti </w:t>
      </w:r>
      <w:r w:rsidR="00DE435A" w:rsidRPr="00DE435A">
        <w:t>anglického</w:t>
      </w:r>
      <w:r w:rsidRPr="00DE435A">
        <w:t xml:space="preserve"> jazyka</w:t>
      </w:r>
      <w:r w:rsidR="00DE435A" w:rsidRPr="00DE435A">
        <w:t xml:space="preserve"> (A2)</w:t>
      </w:r>
      <w:r w:rsidRPr="00DE435A">
        <w:t xml:space="preserve"> podle Společného evropského referenčního rámce pro jazyky (mj. i maturitní vysvědčení nebo příloha VŠ diplomu)</w:t>
      </w:r>
      <w:r w:rsidR="00637C82" w:rsidRPr="00DE435A">
        <w:rPr>
          <w:rStyle w:val="Znakapoznpodarou"/>
        </w:rPr>
        <w:footnoteReference w:id="20"/>
      </w:r>
      <w:r w:rsidRPr="00DE435A">
        <w:t>.</w:t>
      </w:r>
    </w:p>
    <w:p w14:paraId="3EFDFCB9" w14:textId="507AB70E"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sidRPr="00D203F8">
        <w:rPr>
          <w:color w:val="000000" w:themeColor="text1"/>
        </w:rPr>
        <w:t>Strukturovaný profesní životopis.</w:t>
      </w:r>
    </w:p>
    <w:p w14:paraId="7D50E74B" w14:textId="7320AD78" w:rsidR="007668D1" w:rsidRPr="00DE435A" w:rsidRDefault="007668D1" w:rsidP="00DE435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45FD6437" w14:textId="349179C6" w:rsidR="00DE435A"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1"/>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2"/>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581B" w14:textId="77777777" w:rsidR="00AA75D0" w:rsidRDefault="00AA75D0" w:rsidP="00386203">
      <w:pPr>
        <w:spacing w:after="0" w:line="240" w:lineRule="auto"/>
      </w:pPr>
      <w:r>
        <w:separator/>
      </w:r>
    </w:p>
  </w:endnote>
  <w:endnote w:type="continuationSeparator" w:id="0">
    <w:p w14:paraId="6B349664" w14:textId="77777777" w:rsidR="00AA75D0" w:rsidRDefault="00AA75D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0821" w14:textId="77777777" w:rsidR="00AA75D0" w:rsidRDefault="00AA75D0" w:rsidP="00386203">
      <w:pPr>
        <w:spacing w:after="0" w:line="240" w:lineRule="auto"/>
      </w:pPr>
      <w:r>
        <w:separator/>
      </w:r>
    </w:p>
  </w:footnote>
  <w:footnote w:type="continuationSeparator" w:id="0">
    <w:p w14:paraId="0852F390" w14:textId="77777777" w:rsidR="00AA75D0" w:rsidRDefault="00AA75D0"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4AF23A35"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DE435A">
        <w:rPr>
          <w:rFonts w:cstheme="minorHAnsi"/>
          <w:sz w:val="16"/>
          <w:szCs w:val="16"/>
        </w:rPr>
        <w:t xml:space="preserve"> a </w:t>
      </w:r>
      <w:r w:rsidR="00C86E78" w:rsidRPr="00C86E78">
        <w:rPr>
          <w:rFonts w:cstheme="minorHAnsi"/>
          <w:sz w:val="16"/>
          <w:szCs w:val="16"/>
        </w:rPr>
        <w:t xml:space="preserve">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DE435A" w:rsidRPr="00DE435A">
        <w:rPr>
          <w:rFonts w:cstheme="minorHAnsi"/>
          <w:sz w:val="16"/>
          <w:szCs w:val="16"/>
        </w:rPr>
        <w:t>dvě</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509CB977" w14:textId="77777777" w:rsidR="00AD2604" w:rsidRPr="00C224A5" w:rsidRDefault="00AD2604" w:rsidP="00AD2604">
      <w:pPr>
        <w:pStyle w:val="Textpoznpodarou"/>
      </w:pPr>
      <w:r w:rsidRPr="00C224A5">
        <w:rPr>
          <w:rStyle w:val="Znakapoznpodarou"/>
          <w:sz w:val="16"/>
          <w:szCs w:val="16"/>
        </w:rPr>
        <w:footnoteRef/>
      </w:r>
      <w:r w:rsidRPr="00C224A5">
        <w:rPr>
          <w:vertAlign w:val="superscript"/>
        </w:rPr>
        <w:t xml:space="preserve"> </w:t>
      </w:r>
      <w:r w:rsidRPr="00C224A5">
        <w:rPr>
          <w:rFonts w:cstheme="minorHAnsi"/>
          <w:sz w:val="16"/>
          <w:szCs w:val="16"/>
        </w:rPr>
        <w:t>§ 25 odst. 3 písm. e) zákona o státní službě.</w:t>
      </w:r>
    </w:p>
  </w:footnote>
  <w:footnote w:id="20">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1">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2">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9F4"/>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4A91"/>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29C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5A0C"/>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96DFE"/>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A75D0"/>
    <w:rsid w:val="00AB30E8"/>
    <w:rsid w:val="00AB3433"/>
    <w:rsid w:val="00AB3483"/>
    <w:rsid w:val="00AB3809"/>
    <w:rsid w:val="00AD054B"/>
    <w:rsid w:val="00AD1402"/>
    <w:rsid w:val="00AD16F0"/>
    <w:rsid w:val="00AD1FA6"/>
    <w:rsid w:val="00AD2604"/>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47641"/>
    <w:rsid w:val="00C52792"/>
    <w:rsid w:val="00C56AEA"/>
    <w:rsid w:val="00C570B2"/>
    <w:rsid w:val="00C61A90"/>
    <w:rsid w:val="00C7351B"/>
    <w:rsid w:val="00C7386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35A"/>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5F7"/>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926</Words>
  <Characters>5466</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Hospodková Alena</cp:lastModifiedBy>
  <cp:revision>3</cp:revision>
  <cp:lastPrinted>2024-05-09T07:47:00Z</cp:lastPrinted>
  <dcterms:created xsi:type="dcterms:W3CDTF">2026-04-22T07:36:00Z</dcterms:created>
  <dcterms:modified xsi:type="dcterms:W3CDTF">2026-04-22T08:55:00Z</dcterms:modified>
</cp:coreProperties>
</file>