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69" w:rsidRPr="00656BAD" w:rsidRDefault="00D37E69" w:rsidP="00024152">
      <w:pPr>
        <w:rPr>
          <w:b/>
          <w:bCs/>
        </w:rPr>
      </w:pPr>
      <w:bookmarkStart w:id="0" w:name="_Toc121917345"/>
      <w:bookmarkStart w:id="1" w:name="_Toc127854435"/>
      <w:bookmarkStart w:id="2" w:name="_Toc121917344"/>
      <w:bookmarkStart w:id="3" w:name="_Toc129592576"/>
    </w:p>
    <w:p w:rsidR="00D37E69" w:rsidRPr="00656BAD" w:rsidRDefault="00D37E69" w:rsidP="00024152">
      <w:pPr>
        <w:jc w:val="center"/>
      </w:pPr>
    </w:p>
    <w:p w:rsidR="00D37E69" w:rsidRPr="00656BAD" w:rsidRDefault="00D37E69" w:rsidP="00024152">
      <w:pPr>
        <w:jc w:val="center"/>
        <w:rPr>
          <w:sz w:val="40"/>
        </w:rPr>
      </w:pPr>
      <w:r w:rsidRPr="00656BAD">
        <w:rPr>
          <w:sz w:val="40"/>
        </w:rPr>
        <w:t>ČESKÁ REPUBLIKA</w:t>
      </w:r>
    </w:p>
    <w:p w:rsidR="00D37E69" w:rsidRPr="00656BAD" w:rsidRDefault="00D37E69" w:rsidP="00024152">
      <w:pPr>
        <w:jc w:val="center"/>
        <w:rPr>
          <w:sz w:val="48"/>
        </w:rPr>
      </w:pPr>
    </w:p>
    <w:p w:rsidR="00D37E69" w:rsidRPr="00656BAD" w:rsidRDefault="00D37E69" w:rsidP="00024152">
      <w:pPr>
        <w:jc w:val="center"/>
        <w:rPr>
          <w:b/>
          <w:sz w:val="32"/>
          <w:szCs w:val="32"/>
        </w:rPr>
      </w:pPr>
      <w:bookmarkStart w:id="4" w:name="_Toc135764911"/>
      <w:bookmarkStart w:id="5" w:name="_Toc135765106"/>
      <w:r w:rsidRPr="00656BAD">
        <w:rPr>
          <w:b/>
          <w:sz w:val="32"/>
          <w:szCs w:val="32"/>
        </w:rPr>
        <w:t>MINISTERSTVO ŠKOLSTVÍ, MLÁDEŽE A TĚLOVÝCHOVY ČESKÉ REPUBLIKY</w:t>
      </w:r>
      <w:bookmarkEnd w:id="4"/>
      <w:bookmarkEnd w:id="5"/>
    </w:p>
    <w:p w:rsidR="00D37E69" w:rsidRPr="00656BAD" w:rsidRDefault="00D37E69" w:rsidP="00024152">
      <w:pPr>
        <w:jc w:val="center"/>
      </w:pPr>
    </w:p>
    <w:p w:rsidR="00D37E69" w:rsidRPr="00656BAD" w:rsidRDefault="00D37E69" w:rsidP="00024152">
      <w:pPr>
        <w:jc w:val="center"/>
      </w:pPr>
    </w:p>
    <w:p w:rsidR="00D37E69" w:rsidRPr="00656BAD" w:rsidRDefault="00D37E69" w:rsidP="00024152">
      <w:pPr>
        <w:jc w:val="center"/>
      </w:pPr>
    </w:p>
    <w:p w:rsidR="00D37E69" w:rsidRPr="00656BAD" w:rsidRDefault="00D37E69" w:rsidP="00024152">
      <w:pPr>
        <w:jc w:val="center"/>
      </w:pPr>
    </w:p>
    <w:p w:rsidR="00D37E69" w:rsidRPr="00656BAD" w:rsidRDefault="00D37E69" w:rsidP="00024152">
      <w:pPr>
        <w:jc w:val="center"/>
      </w:pPr>
    </w:p>
    <w:p w:rsidR="00D37E69" w:rsidRPr="00656BAD" w:rsidRDefault="00D37E69" w:rsidP="00024152">
      <w:pPr>
        <w:jc w:val="center"/>
      </w:pPr>
    </w:p>
    <w:p w:rsidR="00D37E69" w:rsidRPr="00656BAD" w:rsidRDefault="00D37E69" w:rsidP="00024152">
      <w:pPr>
        <w:jc w:val="center"/>
        <w:rPr>
          <w:b/>
          <w:bCs/>
          <w:sz w:val="40"/>
          <w:szCs w:val="40"/>
        </w:rPr>
      </w:pPr>
      <w:r w:rsidRPr="00656BAD">
        <w:rPr>
          <w:b/>
          <w:bCs/>
          <w:sz w:val="40"/>
          <w:szCs w:val="40"/>
        </w:rPr>
        <w:t>PROJEKT V RÁMCI DOTAČNÍHO TITULU</w:t>
      </w:r>
    </w:p>
    <w:p w:rsidR="00D37E69" w:rsidRPr="000F2681" w:rsidRDefault="00D37E69" w:rsidP="00024152">
      <w:pPr>
        <w:pStyle w:val="Prosttext"/>
        <w:jc w:val="center"/>
        <w:rPr>
          <w:rFonts w:ascii="Times New Roman" w:eastAsia="MS Mincho" w:hAnsi="Times New Roman" w:cs="Times New Roman"/>
          <w:b/>
          <w:smallCaps/>
          <w:sz w:val="28"/>
          <w:szCs w:val="28"/>
        </w:rPr>
      </w:pPr>
      <w:r w:rsidRPr="000F2681">
        <w:rPr>
          <w:rFonts w:ascii="Times New Roman" w:eastAsia="MS Mincho" w:hAnsi="Times New Roman" w:cs="Times New Roman"/>
          <w:b/>
          <w:smallCaps/>
          <w:sz w:val="28"/>
          <w:szCs w:val="28"/>
        </w:rPr>
        <w:t>„Podpora rozvoje studijních programů na Moldavské státní zemědělské universitě v Kišiněvě a slaďování jejího vzdělávacího systému se standardy EU“</w:t>
      </w:r>
    </w:p>
    <w:p w:rsidR="00D37E69" w:rsidRPr="00656BAD" w:rsidRDefault="00D37E69" w:rsidP="00024152">
      <w:pPr>
        <w:pStyle w:val="Prosttext"/>
        <w:jc w:val="center"/>
        <w:rPr>
          <w:rFonts w:ascii="Times New Roman" w:eastAsia="MS Mincho" w:hAnsi="Times New Roman" w:cs="Times New Roman"/>
          <w:b/>
          <w:smallCaps/>
          <w:sz w:val="24"/>
          <w:szCs w:val="24"/>
        </w:rPr>
      </w:pPr>
    </w:p>
    <w:p w:rsidR="00D37E69" w:rsidRDefault="00D37E69" w:rsidP="00024152"/>
    <w:p w:rsidR="00D37E69" w:rsidRDefault="00D37E69" w:rsidP="00024152"/>
    <w:p w:rsidR="00D37E69" w:rsidRPr="00656BAD" w:rsidRDefault="00D37E69" w:rsidP="00024152"/>
    <w:p w:rsidR="00D37E69" w:rsidRPr="00656BAD" w:rsidRDefault="00D37E69" w:rsidP="00024152">
      <w:pPr>
        <w:jc w:val="center"/>
        <w:rPr>
          <w:b/>
          <w:bCs/>
          <w:sz w:val="40"/>
          <w:szCs w:val="40"/>
        </w:rPr>
      </w:pPr>
    </w:p>
    <w:p w:rsidR="00D37E69" w:rsidRPr="00656BAD" w:rsidRDefault="00D37E69" w:rsidP="0002415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Závěrečná zpráva o realizaci </w:t>
      </w:r>
      <w:r w:rsidRPr="00656BAD">
        <w:rPr>
          <w:b/>
          <w:bCs/>
          <w:sz w:val="40"/>
          <w:szCs w:val="40"/>
        </w:rPr>
        <w:t>projektu</w:t>
      </w:r>
      <w:r>
        <w:rPr>
          <w:b/>
          <w:bCs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D37E69" w:rsidRPr="00656BAD">
        <w:tc>
          <w:tcPr>
            <w:tcW w:w="9210" w:type="dxa"/>
          </w:tcPr>
          <w:p w:rsidR="00D37E69" w:rsidRPr="000F2681" w:rsidRDefault="00D37E69" w:rsidP="008224E6">
            <w:pPr>
              <w:pStyle w:val="Prosttext"/>
              <w:jc w:val="center"/>
              <w:rPr>
                <w:rFonts w:ascii="Lucida Console" w:eastAsia="MS Mincho" w:hAnsi="Lucida Console" w:cs="Times New Roman"/>
                <w:b/>
                <w:smallCaps/>
                <w:sz w:val="24"/>
                <w:szCs w:val="24"/>
              </w:rPr>
            </w:pPr>
            <w:r w:rsidRPr="000F2681">
              <w:rPr>
                <w:rFonts w:ascii="Lucida Console" w:eastAsia="MS Mincho" w:hAnsi="Lucida Console" w:cs="Times New Roman"/>
                <w:b/>
                <w:smallCaps/>
                <w:sz w:val="24"/>
                <w:szCs w:val="24"/>
              </w:rPr>
              <w:t xml:space="preserve">„Podpora rozvoje studijních programů na Moldavské státní zemědělské universitě v Kišiněvě a slaďování jejího vzdělávacího systému se </w:t>
            </w:r>
          </w:p>
          <w:p w:rsidR="00D37E69" w:rsidRPr="000F2681" w:rsidRDefault="00D37E69" w:rsidP="008224E6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</w:rPr>
            </w:pPr>
            <w:r w:rsidRPr="000F2681">
              <w:rPr>
                <w:rFonts w:ascii="Lucida Console" w:eastAsia="MS Mincho" w:hAnsi="Lucida Console" w:cs="Times New Roman"/>
                <w:b/>
                <w:smallCaps/>
                <w:sz w:val="24"/>
                <w:szCs w:val="24"/>
              </w:rPr>
              <w:t>standardy EU“</w:t>
            </w:r>
          </w:p>
        </w:tc>
      </w:tr>
    </w:tbl>
    <w:p w:rsidR="00D37E69" w:rsidRPr="00656BAD" w:rsidRDefault="00D37E69" w:rsidP="00024152">
      <w:pPr>
        <w:jc w:val="center"/>
        <w:rPr>
          <w:color w:val="808080"/>
        </w:rPr>
      </w:pPr>
    </w:p>
    <w:p w:rsidR="00D37E69" w:rsidRPr="00656BAD" w:rsidRDefault="00D37E69" w:rsidP="00024152">
      <w:pPr>
        <w:jc w:val="center"/>
        <w:rPr>
          <w:b/>
          <w:bCs/>
          <w:color w:val="808080"/>
          <w:sz w:val="40"/>
          <w:szCs w:val="40"/>
        </w:rPr>
      </w:pPr>
    </w:p>
    <w:p w:rsidR="00D37E69" w:rsidRPr="00656BAD" w:rsidRDefault="00D37E69" w:rsidP="00024152">
      <w:pPr>
        <w:jc w:val="center"/>
        <w:rPr>
          <w:b/>
          <w:bCs/>
          <w:color w:val="808080"/>
          <w:sz w:val="40"/>
          <w:szCs w:val="40"/>
        </w:rPr>
      </w:pPr>
      <w:r w:rsidRPr="00656BAD">
        <w:rPr>
          <w:b/>
          <w:bCs/>
          <w:color w:val="808080"/>
          <w:sz w:val="40"/>
          <w:szCs w:val="40"/>
        </w:rPr>
        <w:t>REALIZÁTOR</w:t>
      </w:r>
    </w:p>
    <w:p w:rsidR="00D37E69" w:rsidRPr="00656BAD" w:rsidRDefault="00D37E69" w:rsidP="00024152">
      <w:pPr>
        <w:jc w:val="center"/>
        <w:rPr>
          <w:b/>
          <w:bCs/>
          <w:color w:val="0000FF"/>
          <w:sz w:val="40"/>
          <w:szCs w:val="40"/>
        </w:rPr>
      </w:pPr>
      <w:r w:rsidRPr="00656BAD">
        <w:rPr>
          <w:b/>
          <w:bCs/>
          <w:color w:val="0000FF"/>
          <w:sz w:val="40"/>
          <w:szCs w:val="40"/>
        </w:rPr>
        <w:t>ČESKÁ ZEMĚDĚLSKÁ UNIVERZITA V PRAZE</w:t>
      </w:r>
    </w:p>
    <w:p w:rsidR="00D37E69" w:rsidRDefault="00D37E69" w:rsidP="00024152">
      <w:pPr>
        <w:jc w:val="center"/>
        <w:rPr>
          <w:b/>
          <w:bCs/>
          <w:color w:val="808080"/>
          <w:sz w:val="40"/>
          <w:szCs w:val="40"/>
        </w:rPr>
      </w:pPr>
    </w:p>
    <w:p w:rsidR="00D37E69" w:rsidRPr="00656BAD" w:rsidRDefault="00D37E69" w:rsidP="00024152">
      <w:pPr>
        <w:jc w:val="center"/>
        <w:rPr>
          <w:b/>
          <w:bCs/>
          <w:color w:val="808080"/>
          <w:sz w:val="40"/>
          <w:szCs w:val="40"/>
        </w:rPr>
      </w:pPr>
    </w:p>
    <w:p w:rsidR="00D37E69" w:rsidRPr="00656BAD" w:rsidRDefault="00D37E69" w:rsidP="00024152">
      <w:pPr>
        <w:jc w:val="center"/>
        <w:rPr>
          <w:b/>
          <w:bCs/>
          <w:color w:val="808080"/>
          <w:sz w:val="40"/>
          <w:szCs w:val="40"/>
        </w:rPr>
      </w:pPr>
    </w:p>
    <w:p w:rsidR="00D37E69" w:rsidRPr="00656BAD" w:rsidRDefault="002A5FB5" w:rsidP="00024152">
      <w:pPr>
        <w:pStyle w:val="Zkladntext2"/>
        <w:jc w:val="center"/>
      </w:pPr>
      <w:r>
        <w:rPr>
          <w:noProof/>
          <w:lang w:eastAsia="zh-TW"/>
        </w:rPr>
        <w:drawing>
          <wp:inline distT="0" distB="0" distL="0" distR="0">
            <wp:extent cx="3708400" cy="1206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E69" w:rsidRPr="006933C3" w:rsidRDefault="00D37E69" w:rsidP="00024152">
      <w:pPr>
        <w:pStyle w:val="Nadpis1"/>
        <w:jc w:val="center"/>
        <w:rPr>
          <w:rFonts w:ascii="Times New Roman" w:hAnsi="Times New Roman" w:cs="Times New Roman"/>
          <w:sz w:val="28"/>
          <w:szCs w:val="28"/>
        </w:rPr>
      </w:pPr>
      <w:r w:rsidRPr="00656BAD">
        <w:br w:type="page"/>
      </w:r>
      <w:r w:rsidRPr="006933C3">
        <w:rPr>
          <w:rFonts w:ascii="Times New Roman" w:eastAsia="MS Mincho" w:hAnsi="Times New Roman" w:cs="Times New Roman"/>
          <w:sz w:val="28"/>
          <w:szCs w:val="28"/>
        </w:rPr>
        <w:lastRenderedPageBreak/>
        <w:t>Titulní strana r</w:t>
      </w:r>
      <w:r w:rsidRPr="006933C3">
        <w:rPr>
          <w:rFonts w:ascii="Times New Roman" w:hAnsi="Times New Roman" w:cs="Times New Roman"/>
          <w:sz w:val="28"/>
          <w:szCs w:val="28"/>
        </w:rPr>
        <w:t>oční zprávy o realizaci projektu ZRS</w:t>
      </w:r>
      <w:bookmarkEnd w:id="0"/>
      <w:bookmarkEnd w:id="1"/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4606"/>
        <w:gridCol w:w="2085"/>
        <w:gridCol w:w="2521"/>
      </w:tblGrid>
      <w:tr w:rsidR="00D37E69">
        <w:trPr>
          <w:cantSplit/>
          <w:trHeight w:val="1330"/>
          <w:jc w:val="center"/>
        </w:trPr>
        <w:tc>
          <w:tcPr>
            <w:tcW w:w="6691" w:type="dxa"/>
            <w:gridSpan w:val="2"/>
          </w:tcPr>
          <w:p w:rsidR="00D37E69" w:rsidRDefault="00D37E69" w:rsidP="008224E6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Název projektu: </w:t>
            </w:r>
          </w:p>
          <w:p w:rsidR="00D37E69" w:rsidRDefault="00D37E69" w:rsidP="008224E6">
            <w:pPr>
              <w:spacing w:after="120"/>
              <w:jc w:val="center"/>
              <w:rPr>
                <w:sz w:val="18"/>
              </w:rPr>
            </w:pPr>
            <w:r w:rsidRPr="00182A58">
              <w:rPr>
                <w:rFonts w:eastAsia="MS Mincho"/>
                <w:b/>
                <w:smallCaps/>
              </w:rPr>
              <w:t xml:space="preserve">„Podpora rozvoje studijních programů na </w:t>
            </w:r>
            <w:r>
              <w:rPr>
                <w:rFonts w:eastAsia="MS Mincho"/>
                <w:b/>
                <w:smallCaps/>
              </w:rPr>
              <w:t>Moldavské státní zemědělské</w:t>
            </w:r>
            <w:r w:rsidRPr="00182A58">
              <w:rPr>
                <w:rFonts w:eastAsia="MS Mincho"/>
                <w:b/>
                <w:smallCaps/>
              </w:rPr>
              <w:t xml:space="preserve"> universitě v Kišiněvě a slaďování jejího vzdělávacího systému se standardy EU“</w:t>
            </w:r>
          </w:p>
        </w:tc>
        <w:tc>
          <w:tcPr>
            <w:tcW w:w="2521" w:type="dxa"/>
          </w:tcPr>
          <w:p w:rsidR="00D37E69" w:rsidRDefault="00D37E69" w:rsidP="008224E6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Číslo projektu: </w:t>
            </w:r>
          </w:p>
          <w:p w:rsidR="00D37E69" w:rsidRPr="003E74AE" w:rsidRDefault="00D37E69" w:rsidP="008224E6">
            <w:pPr>
              <w:spacing w:after="120"/>
              <w:jc w:val="center"/>
            </w:pPr>
            <w:r w:rsidRPr="003E74AE">
              <w:t>ISPROFIN</w:t>
            </w:r>
          </w:p>
          <w:p w:rsidR="00D37E69" w:rsidRDefault="00D37E69" w:rsidP="008224E6">
            <w:pPr>
              <w:spacing w:after="120"/>
              <w:jc w:val="center"/>
            </w:pPr>
            <w:r w:rsidRPr="003E74AE">
              <w:t>2330120607</w:t>
            </w:r>
          </w:p>
          <w:p w:rsidR="00D37E69" w:rsidRPr="00CC5516" w:rsidRDefault="00D37E69" w:rsidP="008224E6">
            <w:pPr>
              <w:spacing w:after="120"/>
              <w:jc w:val="center"/>
            </w:pPr>
            <w:r>
              <w:t>MD/20/06/MŠMT</w:t>
            </w:r>
          </w:p>
        </w:tc>
      </w:tr>
      <w:tr w:rsidR="00D37E69">
        <w:trPr>
          <w:cantSplit/>
          <w:trHeight w:val="754"/>
          <w:jc w:val="center"/>
        </w:trPr>
        <w:tc>
          <w:tcPr>
            <w:tcW w:w="4606" w:type="dxa"/>
          </w:tcPr>
          <w:p w:rsidR="00D37E69" w:rsidRDefault="00D37E69" w:rsidP="008224E6">
            <w:pPr>
              <w:spacing w:after="120"/>
            </w:pPr>
            <w:r>
              <w:rPr>
                <w:b/>
                <w:bCs/>
              </w:rPr>
              <w:t>Partnerská země</w:t>
            </w:r>
            <w:r>
              <w:t xml:space="preserve">: </w:t>
            </w:r>
          </w:p>
          <w:p w:rsidR="00D37E69" w:rsidRDefault="00D37E69" w:rsidP="008224E6">
            <w:pPr>
              <w:spacing w:after="120"/>
            </w:pPr>
            <w:r>
              <w:rPr>
                <w:b/>
                <w:bCs/>
              </w:rPr>
              <w:t xml:space="preserve">Moldavská republika </w:t>
            </w:r>
          </w:p>
        </w:tc>
        <w:tc>
          <w:tcPr>
            <w:tcW w:w="4606" w:type="dxa"/>
            <w:gridSpan w:val="2"/>
          </w:tcPr>
          <w:p w:rsidR="00D37E69" w:rsidRDefault="00D37E69" w:rsidP="008224E6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Místo realizace projektu: </w:t>
            </w:r>
          </w:p>
          <w:p w:rsidR="00D37E69" w:rsidRDefault="00D37E69" w:rsidP="008224E6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Chisinau</w:t>
            </w:r>
          </w:p>
        </w:tc>
      </w:tr>
      <w:tr w:rsidR="00D37E69">
        <w:trPr>
          <w:cantSplit/>
          <w:trHeight w:val="1021"/>
          <w:jc w:val="center"/>
        </w:trPr>
        <w:tc>
          <w:tcPr>
            <w:tcW w:w="4606" w:type="dxa"/>
          </w:tcPr>
          <w:p w:rsidR="00D37E69" w:rsidRDefault="00D37E69" w:rsidP="008224E6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Gestorské rezortní ministerstvo: </w:t>
            </w:r>
          </w:p>
          <w:p w:rsidR="00D37E69" w:rsidRDefault="00D37E69" w:rsidP="008224E6">
            <w:pPr>
              <w:jc w:val="center"/>
              <w:rPr>
                <w:b/>
                <w:bCs/>
              </w:rPr>
            </w:pPr>
            <w:r w:rsidRPr="00656BAD">
              <w:t xml:space="preserve">Ministerstvo </w:t>
            </w:r>
            <w:r>
              <w:t>školství, mládeže a tělovýchovy</w:t>
            </w:r>
            <w:r w:rsidRPr="00656BAD">
              <w:t xml:space="preserve"> ČR</w:t>
            </w:r>
          </w:p>
        </w:tc>
        <w:tc>
          <w:tcPr>
            <w:tcW w:w="4606" w:type="dxa"/>
            <w:gridSpan w:val="2"/>
          </w:tcPr>
          <w:p w:rsidR="00D37E69" w:rsidRDefault="00D37E69" w:rsidP="008224E6">
            <w:pPr>
              <w:spacing w:after="120"/>
              <w:rPr>
                <w:b/>
                <w:bCs/>
                <w:sz w:val="18"/>
              </w:rPr>
            </w:pPr>
            <w:r>
              <w:rPr>
                <w:b/>
                <w:bCs/>
              </w:rPr>
              <w:t xml:space="preserve">Sektorová orientace projektu: </w:t>
            </w:r>
          </w:p>
          <w:p w:rsidR="00D37E69" w:rsidRDefault="00D37E69" w:rsidP="008224E6">
            <w:pPr>
              <w:spacing w:after="120"/>
              <w:jc w:val="center"/>
            </w:pPr>
            <w:r w:rsidRPr="00182A58">
              <w:rPr>
                <w:i/>
              </w:rPr>
              <w:t>Školství, vzdělávání, zemědělské vzdělávání</w:t>
            </w:r>
          </w:p>
        </w:tc>
      </w:tr>
      <w:tr w:rsidR="00D37E69">
        <w:trPr>
          <w:cantSplit/>
          <w:trHeight w:val="720"/>
          <w:jc w:val="center"/>
        </w:trPr>
        <w:tc>
          <w:tcPr>
            <w:tcW w:w="4606" w:type="dxa"/>
          </w:tcPr>
          <w:p w:rsidR="00D37E69" w:rsidRDefault="00D37E69" w:rsidP="008224E6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Datum zahájení projektu: </w:t>
            </w:r>
          </w:p>
          <w:p w:rsidR="00D37E69" w:rsidRPr="000F0DB8" w:rsidRDefault="00D37E69" w:rsidP="008224E6">
            <w:pPr>
              <w:spacing w:after="120"/>
              <w:jc w:val="center"/>
              <w:rPr>
                <w:sz w:val="18"/>
              </w:rPr>
            </w:pPr>
            <w:r>
              <w:t>červen</w:t>
            </w:r>
            <w:r w:rsidRPr="000F0DB8">
              <w:t xml:space="preserve"> 2006</w:t>
            </w:r>
          </w:p>
        </w:tc>
        <w:tc>
          <w:tcPr>
            <w:tcW w:w="4606" w:type="dxa"/>
            <w:gridSpan w:val="2"/>
          </w:tcPr>
          <w:p w:rsidR="00D37E69" w:rsidRDefault="00D37E69" w:rsidP="008224E6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Datum ukončení projektu: </w:t>
            </w:r>
          </w:p>
          <w:p w:rsidR="00D37E69" w:rsidRPr="000F0DB8" w:rsidRDefault="00D37E69" w:rsidP="008224E6">
            <w:pPr>
              <w:spacing w:after="120"/>
              <w:jc w:val="center"/>
              <w:rPr>
                <w:sz w:val="18"/>
              </w:rPr>
            </w:pPr>
            <w:r w:rsidRPr="000F0DB8">
              <w:t>prosinec 200</w:t>
            </w:r>
            <w:r>
              <w:t>8</w:t>
            </w:r>
          </w:p>
        </w:tc>
      </w:tr>
      <w:tr w:rsidR="00D37E69">
        <w:trPr>
          <w:cantSplit/>
          <w:trHeight w:val="900"/>
          <w:jc w:val="center"/>
        </w:trPr>
        <w:tc>
          <w:tcPr>
            <w:tcW w:w="4606" w:type="dxa"/>
            <w:tcBorders>
              <w:bottom w:val="nil"/>
            </w:tcBorders>
          </w:tcPr>
          <w:p w:rsidR="00D37E69" w:rsidRDefault="00D37E69" w:rsidP="008224E6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Celková výše prostředků na projekt ze ZRS ČR </w:t>
            </w:r>
            <w:r>
              <w:t xml:space="preserve">(Kč): </w:t>
            </w:r>
          </w:p>
          <w:p w:rsidR="00D37E69" w:rsidRPr="000F2681" w:rsidRDefault="00D37E69" w:rsidP="008224E6">
            <w:pPr>
              <w:jc w:val="center"/>
              <w:rPr>
                <w:b/>
                <w:bCs/>
              </w:rPr>
            </w:pPr>
            <w:r w:rsidRPr="00182A58">
              <w:rPr>
                <w:b/>
                <w:bCs/>
              </w:rPr>
              <w:t>12 milionů KČ</w:t>
            </w:r>
          </w:p>
        </w:tc>
        <w:tc>
          <w:tcPr>
            <w:tcW w:w="4606" w:type="dxa"/>
            <w:gridSpan w:val="2"/>
            <w:tcBorders>
              <w:bottom w:val="nil"/>
            </w:tcBorders>
          </w:tcPr>
          <w:p w:rsidR="00D37E69" w:rsidRDefault="00D37E69" w:rsidP="008224E6">
            <w:pPr>
              <w:spacing w:after="120"/>
            </w:pPr>
            <w:r>
              <w:rPr>
                <w:b/>
                <w:bCs/>
              </w:rPr>
              <w:t>Celková výše prostředků na projekt včetně spolufinancování</w:t>
            </w:r>
            <w:r>
              <w:t xml:space="preserve"> (Kč): </w:t>
            </w:r>
          </w:p>
          <w:p w:rsidR="00D37E69" w:rsidRPr="000F2681" w:rsidRDefault="00D37E69" w:rsidP="008224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13,3</w:t>
            </w:r>
            <w:r w:rsidRPr="00182A58">
              <w:rPr>
                <w:b/>
                <w:bCs/>
              </w:rPr>
              <w:t xml:space="preserve"> milionů KČ</w:t>
            </w:r>
          </w:p>
        </w:tc>
      </w:tr>
      <w:tr w:rsidR="00D37E69">
        <w:trPr>
          <w:trHeight w:val="1227"/>
          <w:jc w:val="center"/>
        </w:trPr>
        <w:tc>
          <w:tcPr>
            <w:tcW w:w="9212" w:type="dxa"/>
            <w:gridSpan w:val="3"/>
          </w:tcPr>
          <w:p w:rsidR="00D37E69" w:rsidRDefault="00D37E69" w:rsidP="008224E6">
            <w:pPr>
              <w:spacing w:after="120"/>
            </w:pPr>
            <w:r>
              <w:rPr>
                <w:b/>
                <w:bCs/>
              </w:rPr>
              <w:t>Realizátor projektu: organizace / odpovědný řešitel</w:t>
            </w:r>
            <w:r>
              <w:t xml:space="preserve"> (jméno, adresa, kontakty): </w:t>
            </w:r>
          </w:p>
          <w:p w:rsidR="00D37E69" w:rsidRDefault="00D37E69" w:rsidP="008224E6">
            <w:pPr>
              <w:spacing w:after="120"/>
              <w:rPr>
                <w:sz w:val="18"/>
              </w:rPr>
            </w:pPr>
            <w:r>
              <w:rPr>
                <w:sz w:val="18"/>
              </w:rPr>
              <w:t>název, typ, poštovní a webová adresa organizace; jméno a pozice odpovědného řešitele, telefon, fax, e-mail</w:t>
            </w:r>
          </w:p>
          <w:p w:rsidR="00D37E69" w:rsidRPr="00656BAD" w:rsidRDefault="00D37E69" w:rsidP="008224E6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656BAD">
              <w:rPr>
                <w:rFonts w:ascii="Arial Narrow" w:hAnsi="Arial Narrow"/>
                <w:i/>
                <w:sz w:val="22"/>
                <w:szCs w:val="22"/>
              </w:rPr>
              <w:t xml:space="preserve">Název: Česká zemědělská universita v Praze, </w:t>
            </w:r>
          </w:p>
          <w:p w:rsidR="00D37E69" w:rsidRPr="00656BAD" w:rsidRDefault="00D37E69" w:rsidP="008224E6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656BAD">
              <w:rPr>
                <w:rFonts w:ascii="Arial Narrow" w:hAnsi="Arial Narrow"/>
                <w:i/>
                <w:sz w:val="22"/>
                <w:szCs w:val="22"/>
              </w:rPr>
              <w:t xml:space="preserve">Typ:VVS, </w:t>
            </w:r>
          </w:p>
          <w:p w:rsidR="00D37E69" w:rsidRPr="00656BAD" w:rsidRDefault="00D37E69" w:rsidP="008224E6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656BAD">
              <w:rPr>
                <w:rFonts w:ascii="Arial Narrow" w:hAnsi="Arial Narrow"/>
                <w:i/>
                <w:sz w:val="22"/>
                <w:szCs w:val="22"/>
              </w:rPr>
              <w:t>Adresa: PRAHA 6 – Suchdol, ul. Kamýcká 129, 165 21, Česká republika</w:t>
            </w:r>
          </w:p>
          <w:p w:rsidR="00D37E69" w:rsidRPr="006E2B85" w:rsidRDefault="00D37E69" w:rsidP="008224E6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656BAD">
              <w:rPr>
                <w:rFonts w:ascii="Arial Narrow" w:hAnsi="Arial Narrow"/>
                <w:i/>
                <w:sz w:val="22"/>
                <w:szCs w:val="22"/>
              </w:rPr>
              <w:t xml:space="preserve">Odpovědný řešitel: </w:t>
            </w:r>
            <w:r w:rsidRPr="006E2B85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prof. Bohumil HAVRLAND, ředitel Institutu tropů a subtropů, ČZU Praha </w:t>
            </w:r>
          </w:p>
          <w:p w:rsidR="00D37E69" w:rsidRPr="00656BAD" w:rsidRDefault="00D37E69" w:rsidP="008224E6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656BAD">
              <w:rPr>
                <w:rFonts w:ascii="Arial Narrow" w:hAnsi="Arial Narrow"/>
                <w:i/>
                <w:sz w:val="22"/>
                <w:szCs w:val="22"/>
              </w:rPr>
              <w:t xml:space="preserve">T.: 224384186, </w:t>
            </w:r>
          </w:p>
          <w:p w:rsidR="00D37E69" w:rsidRPr="00656BAD" w:rsidRDefault="00D37E69" w:rsidP="008224E6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656BAD">
              <w:rPr>
                <w:rFonts w:ascii="Arial Narrow" w:hAnsi="Arial Narrow"/>
                <w:i/>
                <w:sz w:val="22"/>
                <w:szCs w:val="22"/>
              </w:rPr>
              <w:t xml:space="preserve">Fax: 234381829, </w:t>
            </w:r>
          </w:p>
          <w:p w:rsidR="00D37E69" w:rsidRPr="00656BAD" w:rsidRDefault="00D37E69" w:rsidP="008224E6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656BAD">
              <w:rPr>
                <w:rFonts w:ascii="Arial Narrow" w:hAnsi="Arial Narrow"/>
                <w:i/>
                <w:sz w:val="22"/>
                <w:szCs w:val="22"/>
              </w:rPr>
              <w:t xml:space="preserve">E-mail: </w:t>
            </w:r>
            <w:hyperlink r:id="rId6" w:history="1">
              <w:r w:rsidRPr="00656BAD">
                <w:rPr>
                  <w:rStyle w:val="Hypertextovodkaz"/>
                  <w:rFonts w:ascii="Arial Narrow" w:hAnsi="Arial Narrow"/>
                  <w:i/>
                  <w:sz w:val="22"/>
                  <w:szCs w:val="22"/>
                </w:rPr>
                <w:t>havrland@its.czu.cz</w:t>
              </w:r>
            </w:hyperlink>
          </w:p>
          <w:p w:rsidR="00D37E69" w:rsidRDefault="00D37E69" w:rsidP="008224E6">
            <w:pPr>
              <w:spacing w:after="120"/>
              <w:rPr>
                <w:sz w:val="18"/>
              </w:rPr>
            </w:pPr>
            <w:r w:rsidRPr="00656BAD">
              <w:rPr>
                <w:rFonts w:ascii="Arial Narrow" w:hAnsi="Arial Narrow"/>
                <w:i/>
                <w:sz w:val="22"/>
                <w:szCs w:val="22"/>
              </w:rPr>
              <w:t xml:space="preserve">Web site: </w:t>
            </w:r>
            <w:hyperlink r:id="rId7" w:history="1">
              <w:r w:rsidRPr="00656BAD">
                <w:rPr>
                  <w:rStyle w:val="Hypertextovodkaz"/>
                  <w:rFonts w:ascii="Arial Narrow" w:hAnsi="Arial Narrow"/>
                  <w:i/>
                  <w:sz w:val="22"/>
                  <w:szCs w:val="22"/>
                </w:rPr>
                <w:t>www.czu.cz</w:t>
              </w:r>
            </w:hyperlink>
          </w:p>
        </w:tc>
      </w:tr>
      <w:tr w:rsidR="00D37E69">
        <w:trPr>
          <w:trHeight w:val="358"/>
          <w:jc w:val="center"/>
        </w:trPr>
        <w:tc>
          <w:tcPr>
            <w:tcW w:w="9212" w:type="dxa"/>
            <w:gridSpan w:val="3"/>
          </w:tcPr>
          <w:p w:rsidR="00D37E69" w:rsidRDefault="00D37E69" w:rsidP="008224E6">
            <w:pPr>
              <w:spacing w:after="120"/>
            </w:pPr>
            <w:r>
              <w:rPr>
                <w:b/>
                <w:bCs/>
              </w:rPr>
              <w:t>Partnerská organizace v zemi realizace projektu</w:t>
            </w:r>
            <w:r>
              <w:t xml:space="preserve"> (jméno, adresa, kontakty): </w:t>
            </w:r>
          </w:p>
          <w:p w:rsidR="00D37E69" w:rsidRDefault="00D37E69" w:rsidP="008224E6">
            <w:pPr>
              <w:spacing w:after="120"/>
              <w:rPr>
                <w:sz w:val="18"/>
              </w:rPr>
            </w:pPr>
            <w:r>
              <w:rPr>
                <w:sz w:val="18"/>
              </w:rPr>
              <w:t>název, typ, poštovní a webová adresa organizace; jméno a pozice odpovědného zástupce, telefon, fax, e-mail</w:t>
            </w:r>
          </w:p>
          <w:p w:rsidR="00D37E69" w:rsidRPr="00182A58" w:rsidRDefault="00D37E69" w:rsidP="008224E6">
            <w:pPr>
              <w:ind w:left="194"/>
              <w:rPr>
                <w:rFonts w:ascii="Arial Narrow" w:hAnsi="Arial Narrow"/>
                <w:i/>
                <w:sz w:val="22"/>
                <w:szCs w:val="22"/>
              </w:rPr>
            </w:pPr>
            <w:r w:rsidRPr="00182A58">
              <w:rPr>
                <w:rFonts w:ascii="Arial Narrow" w:hAnsi="Arial Narrow"/>
                <w:i/>
                <w:sz w:val="22"/>
                <w:szCs w:val="22"/>
              </w:rPr>
              <w:t xml:space="preserve">Název: </w:t>
            </w:r>
            <w:r>
              <w:rPr>
                <w:rFonts w:ascii="Arial Narrow" w:hAnsi="Arial Narrow"/>
                <w:i/>
                <w:sz w:val="22"/>
                <w:szCs w:val="22"/>
              </w:rPr>
              <w:t>Moldavská s</w:t>
            </w:r>
            <w:r w:rsidRPr="00182A58">
              <w:rPr>
                <w:rFonts w:ascii="Arial Narrow" w:hAnsi="Arial Narrow"/>
                <w:i/>
                <w:sz w:val="22"/>
                <w:szCs w:val="22"/>
              </w:rPr>
              <w:t xml:space="preserve">tátní </w:t>
            </w:r>
            <w:r>
              <w:rPr>
                <w:rFonts w:ascii="Arial Narrow" w:hAnsi="Arial Narrow"/>
                <w:i/>
                <w:sz w:val="22"/>
                <w:szCs w:val="22"/>
              </w:rPr>
              <w:t>zemědělská u</w:t>
            </w:r>
            <w:r w:rsidRPr="00182A58">
              <w:rPr>
                <w:rFonts w:ascii="Arial Narrow" w:hAnsi="Arial Narrow"/>
                <w:i/>
                <w:sz w:val="22"/>
                <w:szCs w:val="22"/>
              </w:rPr>
              <w:t>niversit</w:t>
            </w:r>
            <w:r>
              <w:rPr>
                <w:rFonts w:ascii="Arial Narrow" w:hAnsi="Arial Narrow"/>
                <w:i/>
                <w:sz w:val="22"/>
                <w:szCs w:val="22"/>
              </w:rPr>
              <w:t>a</w:t>
            </w:r>
            <w:r w:rsidRPr="00182A58">
              <w:rPr>
                <w:rFonts w:ascii="Arial Narrow" w:hAnsi="Arial Narrow"/>
                <w:i/>
                <w:sz w:val="22"/>
                <w:szCs w:val="22"/>
              </w:rPr>
              <w:t xml:space="preserve"> v Kišiněvě, </w:t>
            </w:r>
          </w:p>
          <w:p w:rsidR="00D37E69" w:rsidRPr="00182A58" w:rsidRDefault="00D37E69" w:rsidP="008224E6">
            <w:pPr>
              <w:ind w:left="194"/>
              <w:rPr>
                <w:rFonts w:ascii="Arial Narrow" w:hAnsi="Arial Narrow"/>
                <w:i/>
                <w:sz w:val="22"/>
                <w:szCs w:val="22"/>
              </w:rPr>
            </w:pPr>
            <w:r w:rsidRPr="00182A58">
              <w:rPr>
                <w:rFonts w:ascii="Arial Narrow" w:hAnsi="Arial Narrow"/>
                <w:i/>
                <w:sz w:val="22"/>
                <w:szCs w:val="22"/>
              </w:rPr>
              <w:t xml:space="preserve">Typ: VVS, </w:t>
            </w:r>
          </w:p>
          <w:p w:rsidR="00D37E69" w:rsidRPr="00182A58" w:rsidRDefault="00D37E69" w:rsidP="008224E6">
            <w:pPr>
              <w:ind w:left="194"/>
              <w:rPr>
                <w:rFonts w:ascii="Arial Narrow" w:hAnsi="Arial Narrow"/>
                <w:i/>
                <w:sz w:val="22"/>
                <w:szCs w:val="22"/>
              </w:rPr>
            </w:pPr>
            <w:r w:rsidRPr="00182A58">
              <w:rPr>
                <w:rFonts w:ascii="Arial Narrow" w:hAnsi="Arial Narrow"/>
                <w:i/>
                <w:sz w:val="22"/>
                <w:szCs w:val="22"/>
              </w:rPr>
              <w:t>Adresa: CHISINAU, MD 2049, Strada Mircesti 44, Moldavská republika</w:t>
            </w:r>
          </w:p>
          <w:p w:rsidR="00D37E69" w:rsidRPr="00182A58" w:rsidRDefault="00D37E69" w:rsidP="008224E6">
            <w:pPr>
              <w:ind w:left="194"/>
              <w:rPr>
                <w:rFonts w:ascii="Arial Narrow" w:hAnsi="Arial Narrow"/>
                <w:i/>
                <w:sz w:val="22"/>
                <w:szCs w:val="22"/>
              </w:rPr>
            </w:pPr>
            <w:r w:rsidRPr="00182A58">
              <w:rPr>
                <w:rFonts w:ascii="Arial Narrow" w:hAnsi="Arial Narrow"/>
                <w:i/>
                <w:sz w:val="22"/>
                <w:szCs w:val="22"/>
              </w:rPr>
              <w:t xml:space="preserve">Kontaktní osoba: </w:t>
            </w:r>
            <w:r w:rsidRPr="006E2B85">
              <w:rPr>
                <w:rFonts w:ascii="Arial Narrow" w:hAnsi="Arial Narrow"/>
                <w:b/>
                <w:i/>
                <w:sz w:val="22"/>
                <w:szCs w:val="22"/>
              </w:rPr>
              <w:t>prof. Alla Druta</w:t>
            </w:r>
          </w:p>
          <w:p w:rsidR="00D37E69" w:rsidRPr="00182A58" w:rsidRDefault="00D37E69" w:rsidP="008224E6">
            <w:pPr>
              <w:ind w:left="194"/>
              <w:rPr>
                <w:rFonts w:ascii="Arial Narrow" w:hAnsi="Arial Narrow"/>
                <w:i/>
                <w:sz w:val="22"/>
                <w:szCs w:val="22"/>
              </w:rPr>
            </w:pPr>
            <w:r w:rsidRPr="00182A58">
              <w:rPr>
                <w:rFonts w:ascii="Arial Narrow" w:hAnsi="Arial Narrow"/>
                <w:i/>
                <w:sz w:val="22"/>
                <w:szCs w:val="22"/>
              </w:rPr>
              <w:t>Tel.: + 373-22-432594</w:t>
            </w:r>
          </w:p>
          <w:p w:rsidR="00D37E69" w:rsidRPr="00182A58" w:rsidRDefault="00D37E69" w:rsidP="008224E6">
            <w:pPr>
              <w:ind w:left="194"/>
              <w:rPr>
                <w:rFonts w:ascii="Arial Narrow" w:hAnsi="Arial Narrow"/>
                <w:i/>
                <w:sz w:val="22"/>
                <w:szCs w:val="22"/>
              </w:rPr>
            </w:pPr>
            <w:r w:rsidRPr="00182A58">
              <w:rPr>
                <w:rFonts w:ascii="Arial Narrow" w:hAnsi="Arial Narrow"/>
                <w:i/>
                <w:sz w:val="22"/>
                <w:szCs w:val="22"/>
              </w:rPr>
              <w:t xml:space="preserve">Fax: + 373-22-312292 </w:t>
            </w:r>
          </w:p>
          <w:p w:rsidR="00D37E69" w:rsidRPr="00182A58" w:rsidRDefault="00D37E69" w:rsidP="008224E6">
            <w:pPr>
              <w:ind w:left="194"/>
              <w:rPr>
                <w:rFonts w:ascii="Arial Narrow" w:hAnsi="Arial Narrow"/>
                <w:i/>
                <w:color w:val="FF0000"/>
                <w:sz w:val="22"/>
                <w:szCs w:val="22"/>
              </w:rPr>
            </w:pPr>
            <w:r w:rsidRPr="00182A58">
              <w:rPr>
                <w:rFonts w:ascii="Arial Narrow" w:hAnsi="Arial Narrow"/>
                <w:i/>
                <w:sz w:val="22"/>
                <w:szCs w:val="22"/>
              </w:rPr>
              <w:t>E-mail:</w:t>
            </w:r>
            <w:r w:rsidRPr="00182A58">
              <w:rPr>
                <w:rFonts w:ascii="Arial Narrow" w:hAnsi="Arial Narrow"/>
                <w:i/>
                <w:color w:val="FF0000"/>
                <w:sz w:val="22"/>
                <w:szCs w:val="22"/>
              </w:rPr>
              <w:t xml:space="preserve"> </w:t>
            </w:r>
            <w:hyperlink r:id="rId8" w:history="1">
              <w:r w:rsidRPr="00182A58">
                <w:rPr>
                  <w:rStyle w:val="Hypertextovodkaz"/>
                  <w:rFonts w:ascii="Arial Narrow" w:hAnsi="Arial Narrow"/>
                  <w:i/>
                  <w:sz w:val="22"/>
                  <w:szCs w:val="22"/>
                </w:rPr>
                <w:t>a.druta@uasm.md</w:t>
              </w:r>
            </w:hyperlink>
          </w:p>
          <w:p w:rsidR="00D37E69" w:rsidRDefault="00D37E69" w:rsidP="008224E6">
            <w:pPr>
              <w:spacing w:after="120"/>
              <w:ind w:left="195"/>
            </w:pPr>
            <w:r w:rsidRPr="00182A58">
              <w:rPr>
                <w:rFonts w:ascii="Arial Narrow" w:hAnsi="Arial Narrow"/>
                <w:i/>
                <w:sz w:val="22"/>
                <w:szCs w:val="22"/>
              </w:rPr>
              <w:t>Web site:</w:t>
            </w:r>
            <w:r w:rsidRPr="00182A58">
              <w:rPr>
                <w:rFonts w:ascii="Arial Narrow" w:hAnsi="Arial Narrow"/>
                <w:i/>
                <w:color w:val="FF0000"/>
                <w:sz w:val="22"/>
                <w:szCs w:val="22"/>
              </w:rPr>
              <w:t xml:space="preserve"> </w:t>
            </w:r>
            <w:hyperlink r:id="rId9" w:history="1">
              <w:r w:rsidRPr="00182A58">
                <w:rPr>
                  <w:rStyle w:val="Hypertextovodkaz"/>
                  <w:rFonts w:ascii="Arial Narrow" w:hAnsi="Arial Narrow"/>
                  <w:i/>
                  <w:sz w:val="22"/>
                  <w:szCs w:val="22"/>
                </w:rPr>
                <w:t>www.uasm.md</w:t>
              </w:r>
            </w:hyperlink>
          </w:p>
        </w:tc>
      </w:tr>
      <w:tr w:rsidR="00D37E69">
        <w:trPr>
          <w:trHeight w:val="756"/>
          <w:jc w:val="center"/>
        </w:trPr>
        <w:tc>
          <w:tcPr>
            <w:tcW w:w="9212" w:type="dxa"/>
            <w:gridSpan w:val="3"/>
          </w:tcPr>
          <w:p w:rsidR="00D37E69" w:rsidRDefault="00D37E69" w:rsidP="008224E6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Místo, datum, jméno a podpis zpracovatele zprávy – odpovědného řešitele: </w:t>
            </w:r>
          </w:p>
          <w:p w:rsidR="00D37E69" w:rsidRPr="00656BAD" w:rsidRDefault="00D37E69" w:rsidP="008224E6">
            <w:pPr>
              <w:rPr>
                <w:b/>
                <w:bCs/>
              </w:rPr>
            </w:pPr>
            <w:r w:rsidRPr="00656BAD">
              <w:rPr>
                <w:b/>
                <w:bCs/>
              </w:rPr>
              <w:t>ČESKÁ ZEMĚDĚLSKÁ UNIVERSITA V PRAZE, PRAHA 6 – Suchdol</w:t>
            </w:r>
          </w:p>
          <w:p w:rsidR="00D37E69" w:rsidRPr="00656BAD" w:rsidRDefault="00D37E69" w:rsidP="008224E6">
            <w:pPr>
              <w:rPr>
                <w:b/>
                <w:bCs/>
              </w:rPr>
            </w:pPr>
          </w:p>
          <w:p w:rsidR="00D37E69" w:rsidRPr="00656BAD" w:rsidRDefault="00D37E69" w:rsidP="008224E6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Pr="00656BAD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ledna 2009</w:t>
            </w:r>
          </w:p>
          <w:p w:rsidR="00D37E69" w:rsidRDefault="00D37E69" w:rsidP="008224E6">
            <w:pPr>
              <w:spacing w:after="120"/>
            </w:pPr>
            <w:r w:rsidRPr="00656BAD">
              <w:t xml:space="preserve">                                                            Prof. </w:t>
            </w:r>
            <w:r>
              <w:t xml:space="preserve">Ing. </w:t>
            </w:r>
            <w:r w:rsidRPr="00656BAD">
              <w:t>Bohumil HAVRLAND</w:t>
            </w:r>
            <w:r>
              <w:t>, CSc.</w:t>
            </w:r>
          </w:p>
        </w:tc>
      </w:tr>
      <w:tr w:rsidR="00D37E69">
        <w:trPr>
          <w:trHeight w:val="871"/>
          <w:jc w:val="center"/>
        </w:trPr>
        <w:tc>
          <w:tcPr>
            <w:tcW w:w="9212" w:type="dxa"/>
            <w:gridSpan w:val="3"/>
          </w:tcPr>
          <w:p w:rsidR="00D37E69" w:rsidRDefault="00D37E69" w:rsidP="008224E6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Potvrzení o přijetí zprávy gestorským rezortním ministerstvem: </w:t>
            </w:r>
          </w:p>
          <w:p w:rsidR="00D37E69" w:rsidRPr="006E2B85" w:rsidRDefault="00D37E69" w:rsidP="008224E6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(místo, datum, jméno a podpis odpovědného pracovníka gestora):</w:t>
            </w:r>
          </w:p>
        </w:tc>
      </w:tr>
    </w:tbl>
    <w:p w:rsidR="00D37E69" w:rsidRDefault="00D37E69" w:rsidP="00024152">
      <w:pPr>
        <w:rPr>
          <w:iCs/>
          <w:sz w:val="12"/>
        </w:rPr>
      </w:pPr>
      <w:r>
        <w:lastRenderedPageBreak/>
        <w:br w:type="page"/>
      </w:r>
      <w:bookmarkEnd w:id="2"/>
      <w:bookmarkEnd w:id="3"/>
    </w:p>
    <w:p w:rsidR="00D37E69" w:rsidRPr="00644B9A" w:rsidRDefault="00D37E69" w:rsidP="00024152">
      <w:pPr>
        <w:pStyle w:val="Nadpis1"/>
        <w:rPr>
          <w:sz w:val="28"/>
          <w:szCs w:val="28"/>
        </w:rPr>
      </w:pPr>
      <w:r w:rsidRPr="00644B9A">
        <w:rPr>
          <w:sz w:val="28"/>
          <w:szCs w:val="28"/>
        </w:rPr>
        <w:lastRenderedPageBreak/>
        <w:t xml:space="preserve">1. Shrnutí </w:t>
      </w:r>
    </w:p>
    <w:p w:rsidR="00D37E69" w:rsidRPr="00D0301C" w:rsidRDefault="00D37E69" w:rsidP="00024152">
      <w:pPr>
        <w:tabs>
          <w:tab w:val="left" w:pos="9000"/>
        </w:tabs>
        <w:spacing w:after="120"/>
        <w:ind w:right="72"/>
        <w:jc w:val="both"/>
        <w:rPr>
          <w:rFonts w:eastAsia="MS Mincho"/>
        </w:rPr>
      </w:pPr>
      <w:r w:rsidRPr="00D0301C">
        <w:rPr>
          <w:iCs/>
        </w:rPr>
        <w:t xml:space="preserve">Projekt nazvaný </w:t>
      </w:r>
      <w:r w:rsidRPr="00D0301C">
        <w:rPr>
          <w:rFonts w:eastAsia="MS Mincho"/>
          <w:b/>
          <w:smallCaps/>
        </w:rPr>
        <w:t xml:space="preserve">„Podpora rozvoje studijních programů na Moldavské státní zemědělské universitě v Kišiněvě a slaďování jejího vzdělávacího systému se standardy EU“ </w:t>
      </w:r>
      <w:r w:rsidRPr="00D0301C">
        <w:rPr>
          <w:rFonts w:eastAsia="MS Mincho"/>
        </w:rPr>
        <w:t xml:space="preserve">byl </w:t>
      </w:r>
      <w:r>
        <w:rPr>
          <w:rFonts w:eastAsia="MS Mincho"/>
        </w:rPr>
        <w:t>schválen</w:t>
      </w:r>
      <w:r w:rsidRPr="00D0301C">
        <w:rPr>
          <w:rFonts w:eastAsia="MS Mincho"/>
        </w:rPr>
        <w:t xml:space="preserve"> komisí Ministerstva školství, mládeže a tělovýchovy v polovině června 2006. Projektový implementační tým </w:t>
      </w:r>
      <w:r>
        <w:rPr>
          <w:rFonts w:eastAsia="MS Mincho"/>
        </w:rPr>
        <w:t>byl složen z České zemědělské university</w:t>
      </w:r>
      <w:r w:rsidRPr="00D0301C">
        <w:rPr>
          <w:rFonts w:eastAsia="MS Mincho"/>
        </w:rPr>
        <w:t xml:space="preserve"> v Praze a </w:t>
      </w:r>
      <w:r>
        <w:rPr>
          <w:rFonts w:eastAsia="MS Mincho"/>
        </w:rPr>
        <w:t>Moldavské státní zemědělské university</w:t>
      </w:r>
      <w:r w:rsidRPr="00D0301C">
        <w:rPr>
          <w:rFonts w:eastAsia="MS Mincho"/>
        </w:rPr>
        <w:t xml:space="preserve"> v Chisinau „SAUM“. Hlavním koordinátorem projektu </w:t>
      </w:r>
      <w:r>
        <w:rPr>
          <w:rFonts w:eastAsia="MS Mincho"/>
        </w:rPr>
        <w:t>byl</w:t>
      </w:r>
      <w:r w:rsidRPr="00D0301C">
        <w:rPr>
          <w:rFonts w:eastAsia="MS Mincho"/>
        </w:rPr>
        <w:t xml:space="preserve"> prof. Bohumil Havrland, ředitel ITS ČZU v</w:t>
      </w:r>
      <w:r>
        <w:rPr>
          <w:rFonts w:eastAsia="MS Mincho"/>
        </w:rPr>
        <w:t> </w:t>
      </w:r>
      <w:r w:rsidRPr="00D0301C">
        <w:rPr>
          <w:rFonts w:eastAsia="MS Mincho"/>
        </w:rPr>
        <w:t>Praze</w:t>
      </w:r>
      <w:r>
        <w:rPr>
          <w:rFonts w:eastAsia="MS Mincho"/>
        </w:rPr>
        <w:t>, hlavním expertem projektu byl doc. Jiří Jára, CSc.</w:t>
      </w:r>
      <w:r w:rsidRPr="00D0301C">
        <w:rPr>
          <w:rFonts w:eastAsia="MS Mincho"/>
        </w:rPr>
        <w:t xml:space="preserve"> </w:t>
      </w:r>
    </w:p>
    <w:p w:rsidR="00D37E69" w:rsidRDefault="00D37E69" w:rsidP="00024152">
      <w:pPr>
        <w:tabs>
          <w:tab w:val="left" w:pos="9000"/>
        </w:tabs>
        <w:spacing w:after="120"/>
        <w:ind w:right="72"/>
        <w:jc w:val="both"/>
        <w:rPr>
          <w:rFonts w:eastAsia="MS Mincho"/>
        </w:rPr>
      </w:pPr>
      <w:r>
        <w:rPr>
          <w:rFonts w:eastAsia="MS Mincho"/>
        </w:rPr>
        <w:t>Aktivity projektu začaly v červnu roku 2006</w:t>
      </w:r>
      <w:r w:rsidRPr="00E36EA8">
        <w:rPr>
          <w:rFonts w:eastAsia="MS Mincho"/>
        </w:rPr>
        <w:t xml:space="preserve"> </w:t>
      </w:r>
      <w:r>
        <w:rPr>
          <w:rFonts w:eastAsia="MS Mincho"/>
        </w:rPr>
        <w:t xml:space="preserve">a skončily koncem listopadu 2008. Vzhledem ke značnému zpoždění začátku implementace projektu v roce 2006 došlo ke značnému skluzu aktivit plánovaných pro tento rok i nevyčerpání prostředků přidělených pro projekt v roce 2006. Tyto prostředky byly převedeny na následující rok a vloženy nazpět do projektu. Skluz aktivit a výstupů byl v roce 2007 vyrovnán, ale projekt hospodařil s přebytkem finančních prostředků, které byly převedeny na následující rok. Nicméně tentokrát nebyly projektu vráceny. V listopadu 2008 byl projekt dokončen se splněním všech ověřitelných indikátorů a veškeré prostředky účelně vyčerpány. </w:t>
      </w:r>
    </w:p>
    <w:p w:rsidR="00D37E69" w:rsidRDefault="00D37E69" w:rsidP="00024152">
      <w:pPr>
        <w:tabs>
          <w:tab w:val="left" w:pos="9000"/>
        </w:tabs>
        <w:spacing w:after="120"/>
        <w:ind w:right="72"/>
        <w:jc w:val="both"/>
        <w:rPr>
          <w:rFonts w:eastAsia="MS Mincho"/>
        </w:rPr>
      </w:pPr>
      <w:r>
        <w:rPr>
          <w:rFonts w:eastAsia="MS Mincho"/>
        </w:rPr>
        <w:t xml:space="preserve">Projekt byl každoročně navštěvován koordinátorem projektů ZRS v Moldávii a jednou monitorovací misí z Českého ministerstva zahraničních věcí. Projekt každoročně pořádal zasedání </w:t>
      </w:r>
      <w:r w:rsidRPr="00024152">
        <w:rPr>
          <w:rFonts w:eastAsia="MS Mincho"/>
          <w:i/>
        </w:rPr>
        <w:t>Řídícího výboru projektu</w:t>
      </w:r>
      <w:r>
        <w:rPr>
          <w:rFonts w:eastAsia="MS Mincho"/>
        </w:rPr>
        <w:t xml:space="preserve"> a </w:t>
      </w:r>
      <w:r w:rsidRPr="00024152">
        <w:rPr>
          <w:rFonts w:eastAsia="MS Mincho"/>
          <w:i/>
        </w:rPr>
        <w:t>Výroční konferenci</w:t>
      </w:r>
      <w:r>
        <w:rPr>
          <w:rFonts w:eastAsia="MS Mincho"/>
        </w:rPr>
        <w:t xml:space="preserve">, na kterých probíhala periodická hodnocení práce projektu. </w:t>
      </w:r>
    </w:p>
    <w:p w:rsidR="00D37E69" w:rsidRDefault="00D37E69" w:rsidP="00024152">
      <w:pPr>
        <w:tabs>
          <w:tab w:val="left" w:pos="9000"/>
        </w:tabs>
        <w:spacing w:after="120"/>
        <w:ind w:right="72"/>
        <w:jc w:val="both"/>
        <w:rPr>
          <w:rFonts w:eastAsia="MS Mincho"/>
        </w:rPr>
      </w:pPr>
      <w:r>
        <w:rPr>
          <w:rFonts w:eastAsia="MS Mincho"/>
        </w:rPr>
        <w:t>V závěru aktivit projektu v Moldávii (26. listopadu 2008) byla uspořádána závěrečná Konference projektu, která informovala akademickou obec SAUM o skončení projektu a oficielně předala zařízení projektu lokálnímu partnerovi (SAUM). Během konference obdrželi další stážisté a posluchači pedagogických modulů diplomy a byla otevřena „</w:t>
      </w:r>
      <w:r w:rsidRPr="00E931AA">
        <w:rPr>
          <w:rFonts w:eastAsia="MS Mincho"/>
          <w:i/>
        </w:rPr>
        <w:t xml:space="preserve">Laboratoř </w:t>
      </w:r>
      <w:r>
        <w:rPr>
          <w:rFonts w:eastAsia="MS Mincho"/>
          <w:i/>
        </w:rPr>
        <w:t>bio-energie</w:t>
      </w:r>
      <w:r>
        <w:rPr>
          <w:rFonts w:eastAsia="MS Mincho"/>
        </w:rPr>
        <w:t>“.</w:t>
      </w:r>
    </w:p>
    <w:p w:rsidR="00D37E69" w:rsidRPr="00D0301C" w:rsidRDefault="00D37E69" w:rsidP="00024152">
      <w:pPr>
        <w:tabs>
          <w:tab w:val="left" w:pos="9000"/>
        </w:tabs>
        <w:spacing w:after="120"/>
        <w:ind w:right="72"/>
        <w:jc w:val="both"/>
        <w:rPr>
          <w:rFonts w:eastAsia="MS Mincho"/>
        </w:rPr>
      </w:pPr>
    </w:p>
    <w:p w:rsidR="00D37E69" w:rsidRPr="00644B9A" w:rsidRDefault="00D37E69" w:rsidP="008224E6">
      <w:pPr>
        <w:pStyle w:val="Nadpis1"/>
        <w:rPr>
          <w:sz w:val="28"/>
          <w:szCs w:val="28"/>
        </w:rPr>
      </w:pPr>
      <w:r>
        <w:rPr>
          <w:sz w:val="28"/>
          <w:szCs w:val="28"/>
        </w:rPr>
        <w:t>2</w:t>
      </w:r>
      <w:r w:rsidRPr="00644B9A">
        <w:rPr>
          <w:sz w:val="28"/>
          <w:szCs w:val="28"/>
        </w:rPr>
        <w:t xml:space="preserve">. </w:t>
      </w:r>
      <w:r>
        <w:rPr>
          <w:sz w:val="28"/>
          <w:szCs w:val="28"/>
        </w:rPr>
        <w:t>Plnění výstupů a</w:t>
      </w:r>
      <w:r w:rsidRPr="00644B9A">
        <w:rPr>
          <w:sz w:val="28"/>
          <w:szCs w:val="28"/>
        </w:rPr>
        <w:t xml:space="preserve"> </w:t>
      </w:r>
      <w:r>
        <w:rPr>
          <w:sz w:val="28"/>
          <w:szCs w:val="28"/>
        </w:rPr>
        <w:t>ověřitelných indikátorů projektu</w:t>
      </w:r>
    </w:p>
    <w:p w:rsidR="00D37E69" w:rsidRDefault="00D37E69" w:rsidP="00024152">
      <w:r>
        <w:t xml:space="preserve">Přehled o výstupech, jim příslušných aktivitách a objektivně ověřitelných indikátorech (lán a skutečnost) je uveden v následujíc </w:t>
      </w:r>
      <w:r w:rsidRPr="002A1DCC">
        <w:rPr>
          <w:b/>
        </w:rPr>
        <w:t>Tab. 1</w:t>
      </w:r>
      <w:r>
        <w:t>.</w:t>
      </w:r>
    </w:p>
    <w:p w:rsidR="00D37E69" w:rsidRDefault="00D37E69" w:rsidP="00024152"/>
    <w:p w:rsidR="00D37E69" w:rsidRDefault="00D37E69" w:rsidP="00024152">
      <w:pPr>
        <w:sectPr w:rsidR="00D37E6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37E69" w:rsidRDefault="00D37E69" w:rsidP="00024152"/>
    <w:p w:rsidR="00D37E69" w:rsidRPr="00115656" w:rsidRDefault="00D37E69" w:rsidP="008224E6">
      <w:pPr>
        <w:tabs>
          <w:tab w:val="left" w:pos="9000"/>
        </w:tabs>
        <w:spacing w:after="120"/>
        <w:ind w:right="72"/>
        <w:jc w:val="both"/>
        <w:rPr>
          <w:rFonts w:eastAsia="MS Mincho"/>
          <w:b/>
          <w:i/>
        </w:rPr>
      </w:pPr>
      <w:r w:rsidRPr="00C3288C">
        <w:rPr>
          <w:rFonts w:eastAsia="MS Mincho"/>
          <w:b/>
        </w:rPr>
        <w:t xml:space="preserve">Tab. 1 </w:t>
      </w:r>
      <w:r w:rsidRPr="00115656">
        <w:rPr>
          <w:rFonts w:eastAsia="MS Mincho"/>
          <w:b/>
          <w:i/>
        </w:rPr>
        <w:t>Přehl</w:t>
      </w:r>
      <w:r>
        <w:rPr>
          <w:rFonts w:eastAsia="MS Mincho"/>
          <w:b/>
          <w:i/>
        </w:rPr>
        <w:t>ed výstupů a aktivit v roce 2008</w:t>
      </w:r>
    </w:p>
    <w:tbl>
      <w:tblPr>
        <w:tblStyle w:val="Mkatabulky"/>
        <w:tblW w:w="13428" w:type="dxa"/>
        <w:tblLayout w:type="fixed"/>
        <w:tblLook w:val="01E0"/>
      </w:tblPr>
      <w:tblGrid>
        <w:gridCol w:w="2628"/>
        <w:gridCol w:w="540"/>
        <w:gridCol w:w="3060"/>
        <w:gridCol w:w="2340"/>
        <w:gridCol w:w="180"/>
        <w:gridCol w:w="360"/>
        <w:gridCol w:w="180"/>
        <w:gridCol w:w="4140"/>
      </w:tblGrid>
      <w:tr w:rsidR="00D37E69" w:rsidRPr="00C95826">
        <w:tc>
          <w:tcPr>
            <w:tcW w:w="2628" w:type="dxa"/>
          </w:tcPr>
          <w:p w:rsidR="00D37E69" w:rsidRPr="00C95826" w:rsidRDefault="00D37E69" w:rsidP="008224E6">
            <w:pPr>
              <w:jc w:val="center"/>
              <w:rPr>
                <w:b/>
                <w:sz w:val="20"/>
                <w:szCs w:val="20"/>
              </w:rPr>
            </w:pPr>
            <w:r w:rsidRPr="00C95826">
              <w:rPr>
                <w:b/>
                <w:sz w:val="20"/>
                <w:szCs w:val="20"/>
              </w:rPr>
              <w:t>Výstupy</w:t>
            </w:r>
          </w:p>
        </w:tc>
        <w:tc>
          <w:tcPr>
            <w:tcW w:w="3600" w:type="dxa"/>
            <w:gridSpan w:val="2"/>
          </w:tcPr>
          <w:p w:rsidR="00D37E69" w:rsidRPr="00C95826" w:rsidRDefault="00D37E69" w:rsidP="008224E6">
            <w:pPr>
              <w:jc w:val="center"/>
              <w:rPr>
                <w:b/>
                <w:sz w:val="20"/>
                <w:szCs w:val="20"/>
              </w:rPr>
            </w:pPr>
            <w:r w:rsidRPr="00C95826">
              <w:rPr>
                <w:b/>
                <w:sz w:val="20"/>
                <w:szCs w:val="20"/>
              </w:rPr>
              <w:t>Aktivity</w:t>
            </w:r>
          </w:p>
        </w:tc>
        <w:tc>
          <w:tcPr>
            <w:tcW w:w="2340" w:type="dxa"/>
          </w:tcPr>
          <w:p w:rsidR="00D37E69" w:rsidRPr="00C95826" w:rsidRDefault="00D37E69" w:rsidP="008224E6">
            <w:pPr>
              <w:jc w:val="center"/>
              <w:rPr>
                <w:b/>
                <w:sz w:val="20"/>
                <w:szCs w:val="20"/>
              </w:rPr>
            </w:pPr>
            <w:r w:rsidRPr="00C95826">
              <w:rPr>
                <w:b/>
                <w:sz w:val="20"/>
                <w:szCs w:val="20"/>
              </w:rPr>
              <w:t>Indikátory</w:t>
            </w:r>
            <w:r>
              <w:rPr>
                <w:b/>
                <w:sz w:val="20"/>
                <w:szCs w:val="20"/>
              </w:rPr>
              <w:t xml:space="preserve"> - Plán</w:t>
            </w:r>
          </w:p>
        </w:tc>
        <w:tc>
          <w:tcPr>
            <w:tcW w:w="4860" w:type="dxa"/>
            <w:gridSpan w:val="4"/>
          </w:tcPr>
          <w:p w:rsidR="00D37E69" w:rsidRPr="00C95826" w:rsidRDefault="00D37E69" w:rsidP="00822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Indikátory</w:t>
            </w:r>
            <w:r w:rsidRPr="00C9582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- Skutečnost</w:t>
            </w:r>
          </w:p>
        </w:tc>
      </w:tr>
      <w:tr w:rsidR="00D37E69" w:rsidRPr="00A83DA4">
        <w:tc>
          <w:tcPr>
            <w:tcW w:w="13428" w:type="dxa"/>
            <w:gridSpan w:val="8"/>
          </w:tcPr>
          <w:p w:rsidR="00D37E69" w:rsidRPr="00A83DA4" w:rsidRDefault="00D37E69" w:rsidP="008224E6">
            <w:pPr>
              <w:spacing w:after="120"/>
              <w:ind w:left="360" w:hanging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83DA4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 xml:space="preserve">A. </w:t>
            </w:r>
            <w:r w:rsidRPr="00A83DA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Výstupy v rámci specifického cíle 1.: </w:t>
            </w:r>
            <w:r w:rsidRPr="00A83DA4">
              <w:rPr>
                <w:rFonts w:ascii="Arial Narrow" w:eastAsia="MS Mincho" w:hAnsi="Arial Narrow"/>
                <w:i/>
                <w:sz w:val="20"/>
                <w:szCs w:val="20"/>
              </w:rPr>
              <w:t xml:space="preserve">Restrukturalizace studijních programů a zavedení nových environmentálních oborů, revize stávajících studijních předmětů a jejich sylabů, zavedení a kontrola využití kreditního systému ETCS, reorganizace studia na universitě v souladu s Boloňskou deklarací a kontrola jejího dopadu na kvalitu výuky; </w:t>
            </w:r>
          </w:p>
        </w:tc>
      </w:tr>
      <w:tr w:rsidR="00D37E69" w:rsidRPr="00A83DA4">
        <w:trPr>
          <w:trHeight w:val="1616"/>
        </w:trPr>
        <w:tc>
          <w:tcPr>
            <w:tcW w:w="2628" w:type="dxa"/>
          </w:tcPr>
          <w:p w:rsidR="00D37E69" w:rsidRPr="007A06C7" w:rsidRDefault="00D37E69" w:rsidP="008224E6">
            <w:pPr>
              <w:jc w:val="both"/>
              <w:rPr>
                <w:b/>
              </w:rPr>
            </w:pPr>
            <w:r w:rsidRPr="007A06C7">
              <w:rPr>
                <w:b/>
              </w:rPr>
              <w:t>Výstup 1.1</w:t>
            </w:r>
          </w:p>
          <w:p w:rsidR="00D37E69" w:rsidRPr="007A06C7" w:rsidRDefault="00D37E69" w:rsidP="008224E6">
            <w:pPr>
              <w:jc w:val="both"/>
              <w:rPr>
                <w:i/>
              </w:rPr>
            </w:pPr>
            <w:r w:rsidRPr="007A06C7">
              <w:rPr>
                <w:i/>
              </w:rPr>
              <w:t>Návrh restrukturalizace studijních programů, zavedení nových (environmentálních) oborů</w:t>
            </w:r>
          </w:p>
          <w:p w:rsidR="00D37E69" w:rsidRPr="007A06C7" w:rsidRDefault="00D37E69" w:rsidP="008224E6">
            <w:pPr>
              <w:jc w:val="both"/>
              <w:rPr>
                <w:b/>
              </w:rPr>
            </w:pPr>
          </w:p>
          <w:p w:rsidR="00D37E69" w:rsidRPr="007A06C7" w:rsidRDefault="00D37E69" w:rsidP="008224E6">
            <w:pPr>
              <w:jc w:val="both"/>
              <w:rPr>
                <w:b/>
              </w:rPr>
            </w:pPr>
          </w:p>
          <w:p w:rsidR="00D37E69" w:rsidRPr="007A06C7" w:rsidRDefault="00D37E69" w:rsidP="008224E6">
            <w:pPr>
              <w:jc w:val="both"/>
              <w:rPr>
                <w:i/>
              </w:rPr>
            </w:pPr>
            <w:r w:rsidRPr="007A06C7">
              <w:rPr>
                <w:b/>
              </w:rPr>
              <w:t>Časový rámec:</w:t>
            </w:r>
            <w:r w:rsidRPr="007A06C7">
              <w:t xml:space="preserve"> </w:t>
            </w:r>
            <w:r w:rsidRPr="007A06C7">
              <w:rPr>
                <w:i/>
              </w:rPr>
              <w:t>červenec 2006 – prosinec 2007.</w:t>
            </w:r>
          </w:p>
          <w:p w:rsidR="00D37E69" w:rsidRPr="00A83DA4" w:rsidRDefault="00D37E69" w:rsidP="008224E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:rsidR="00D37E69" w:rsidRPr="008224E6" w:rsidRDefault="00D37E69" w:rsidP="008224E6">
            <w:pPr>
              <w:pBdr>
                <w:bottom w:val="single" w:sz="12" w:space="1" w:color="auto"/>
              </w:pBdr>
              <w:jc w:val="both"/>
              <w:rPr>
                <w:i/>
                <w:sz w:val="20"/>
                <w:szCs w:val="20"/>
              </w:rPr>
            </w:pPr>
            <w:r w:rsidRPr="008224E6">
              <w:rPr>
                <w:b/>
                <w:sz w:val="20"/>
                <w:szCs w:val="20"/>
              </w:rPr>
              <w:t xml:space="preserve">Aktivita 1.1.1 </w:t>
            </w:r>
            <w:r w:rsidRPr="008224E6">
              <w:rPr>
                <w:i/>
                <w:sz w:val="20"/>
                <w:szCs w:val="20"/>
              </w:rPr>
              <w:t>Průzkum současného stavu studijních programů.</w:t>
            </w:r>
          </w:p>
          <w:p w:rsidR="00D37E69" w:rsidRPr="008224E6" w:rsidRDefault="00D37E69" w:rsidP="008224E6">
            <w:pPr>
              <w:jc w:val="both"/>
              <w:rPr>
                <w:i/>
                <w:sz w:val="20"/>
                <w:szCs w:val="20"/>
              </w:rPr>
            </w:pPr>
          </w:p>
          <w:p w:rsidR="00D37E69" w:rsidRPr="008224E6" w:rsidRDefault="00D37E69" w:rsidP="008224E6">
            <w:pPr>
              <w:jc w:val="both"/>
              <w:rPr>
                <w:i/>
                <w:sz w:val="20"/>
                <w:szCs w:val="20"/>
              </w:rPr>
            </w:pPr>
            <w:r w:rsidRPr="008224E6">
              <w:rPr>
                <w:b/>
                <w:sz w:val="20"/>
                <w:szCs w:val="20"/>
              </w:rPr>
              <w:t xml:space="preserve">Aktivita 1.1.2 </w:t>
            </w:r>
            <w:r w:rsidRPr="008224E6">
              <w:rPr>
                <w:i/>
                <w:sz w:val="20"/>
                <w:szCs w:val="20"/>
              </w:rPr>
              <w:t xml:space="preserve">Návrh zařazení nových (environmentálních) programů včetně předmětů a jejich sylabů. </w:t>
            </w:r>
          </w:p>
          <w:p w:rsidR="00D37E69" w:rsidRPr="008224E6" w:rsidRDefault="00D37E69" w:rsidP="008224E6">
            <w:pPr>
              <w:pBdr>
                <w:bottom w:val="single" w:sz="12" w:space="1" w:color="auto"/>
              </w:pBdr>
              <w:jc w:val="both"/>
              <w:rPr>
                <w:b/>
                <w:sz w:val="20"/>
                <w:szCs w:val="20"/>
              </w:rPr>
            </w:pPr>
          </w:p>
          <w:p w:rsidR="00D37E69" w:rsidRPr="008224E6" w:rsidRDefault="00D37E69" w:rsidP="008224E6">
            <w:pPr>
              <w:jc w:val="both"/>
              <w:rPr>
                <w:i/>
                <w:sz w:val="20"/>
                <w:szCs w:val="20"/>
              </w:rPr>
            </w:pPr>
            <w:r w:rsidRPr="008224E6">
              <w:rPr>
                <w:b/>
                <w:sz w:val="20"/>
                <w:szCs w:val="20"/>
              </w:rPr>
              <w:t xml:space="preserve">Aktivita 1.1.3 </w:t>
            </w:r>
            <w:r w:rsidRPr="008224E6">
              <w:rPr>
                <w:i/>
                <w:sz w:val="20"/>
                <w:szCs w:val="20"/>
              </w:rPr>
              <w:t>Pilotní přednášky k novým (vybraným) předmětům (třetí blok).</w:t>
            </w:r>
          </w:p>
          <w:p w:rsidR="00D37E69" w:rsidRPr="008224E6" w:rsidRDefault="00D37E69" w:rsidP="008224E6">
            <w:pPr>
              <w:pBdr>
                <w:bottom w:val="single" w:sz="12" w:space="1" w:color="auto"/>
              </w:pBdr>
              <w:rPr>
                <w:b/>
                <w:sz w:val="20"/>
                <w:szCs w:val="20"/>
              </w:rPr>
            </w:pPr>
          </w:p>
          <w:p w:rsidR="00D37E69" w:rsidRPr="008224E6" w:rsidRDefault="00D37E69" w:rsidP="008224E6">
            <w:pPr>
              <w:rPr>
                <w:b/>
                <w:sz w:val="20"/>
                <w:szCs w:val="20"/>
              </w:rPr>
            </w:pPr>
          </w:p>
          <w:p w:rsidR="00D37E69" w:rsidRPr="008224E6" w:rsidRDefault="00D37E69" w:rsidP="008224E6">
            <w:pPr>
              <w:rPr>
                <w:b/>
                <w:sz w:val="20"/>
                <w:szCs w:val="20"/>
              </w:rPr>
            </w:pPr>
            <w:r w:rsidRPr="008224E6">
              <w:rPr>
                <w:b/>
                <w:sz w:val="20"/>
                <w:szCs w:val="20"/>
              </w:rPr>
              <w:t xml:space="preserve">Aktivita 1.1.4 </w:t>
            </w:r>
            <w:r w:rsidRPr="008224E6">
              <w:rPr>
                <w:i/>
                <w:sz w:val="20"/>
                <w:szCs w:val="20"/>
              </w:rPr>
              <w:t xml:space="preserve"> Zpracování učebních textů a audiovizuálních materiálů pro nové (vybrané) předměty.</w:t>
            </w:r>
            <w:r w:rsidRPr="008224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gridSpan w:val="2"/>
          </w:tcPr>
          <w:p w:rsidR="00D37E69" w:rsidRPr="007A06C7" w:rsidRDefault="00D37E69" w:rsidP="008224E6">
            <w:pPr>
              <w:jc w:val="both"/>
              <w:rPr>
                <w:b/>
                <w:bCs/>
              </w:rPr>
            </w:pPr>
          </w:p>
          <w:p w:rsidR="00D37E69" w:rsidRPr="007A06C7" w:rsidRDefault="00D37E69" w:rsidP="008224E6">
            <w:pPr>
              <w:jc w:val="both"/>
              <w:rPr>
                <w:bCs/>
                <w:i/>
              </w:rPr>
            </w:pPr>
            <w:r w:rsidRPr="007A06C7">
              <w:rPr>
                <w:b/>
                <w:bCs/>
              </w:rPr>
              <w:t>Pilotní přednášky</w:t>
            </w:r>
            <w:r w:rsidRPr="007A06C7">
              <w:rPr>
                <w:bCs/>
              </w:rPr>
              <w:t xml:space="preserve"> k novým (vybraným) předmětům</w:t>
            </w:r>
          </w:p>
          <w:p w:rsidR="00D37E69" w:rsidRPr="007A06C7" w:rsidRDefault="00D37E69" w:rsidP="008224E6">
            <w:pPr>
              <w:jc w:val="both"/>
              <w:rPr>
                <w:bCs/>
                <w:i/>
              </w:rPr>
            </w:pPr>
          </w:p>
          <w:p w:rsidR="00D37E69" w:rsidRPr="007A06C7" w:rsidRDefault="00D37E69" w:rsidP="008224E6">
            <w:pPr>
              <w:jc w:val="both"/>
              <w:rPr>
                <w:bCs/>
                <w:i/>
              </w:rPr>
            </w:pPr>
          </w:p>
          <w:p w:rsidR="00D37E69" w:rsidRPr="00A83DA4" w:rsidRDefault="00D37E69" w:rsidP="008224E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A06C7">
              <w:rPr>
                <w:b/>
                <w:bCs/>
                <w:iCs/>
              </w:rPr>
              <w:t xml:space="preserve">Učební texty a audiovizuální materiály: </w:t>
            </w:r>
            <w:r w:rsidRPr="007A06C7">
              <w:rPr>
                <w:bCs/>
                <w:i/>
                <w:iCs/>
              </w:rPr>
              <w:t>pro nové (vybrané předměty).</w:t>
            </w:r>
            <w:r w:rsidRPr="007A06C7">
              <w:rPr>
                <w:b/>
                <w:bCs/>
              </w:rPr>
              <w:t xml:space="preserve"> </w:t>
            </w:r>
          </w:p>
        </w:tc>
        <w:tc>
          <w:tcPr>
            <w:tcW w:w="4680" w:type="dxa"/>
            <w:gridSpan w:val="3"/>
          </w:tcPr>
          <w:p w:rsidR="00D37E69" w:rsidRPr="00A429C8" w:rsidRDefault="00D37E69" w:rsidP="00A429C8">
            <w:pPr>
              <w:spacing w:after="120"/>
              <w:jc w:val="both"/>
              <w:rPr>
                <w:bCs/>
                <w:i/>
                <w:sz w:val="18"/>
                <w:szCs w:val="18"/>
              </w:rPr>
            </w:pPr>
            <w:r w:rsidRPr="00A429C8">
              <w:rPr>
                <w:b/>
                <w:bCs/>
                <w:sz w:val="18"/>
                <w:szCs w:val="18"/>
              </w:rPr>
              <w:t>Zpráva</w:t>
            </w:r>
            <w:r w:rsidRPr="00A429C8">
              <w:rPr>
                <w:bCs/>
                <w:sz w:val="18"/>
                <w:szCs w:val="18"/>
              </w:rPr>
              <w:t>:</w:t>
            </w:r>
            <w:r w:rsidRPr="00A429C8">
              <w:rPr>
                <w:bCs/>
                <w:i/>
                <w:sz w:val="18"/>
                <w:szCs w:val="18"/>
              </w:rPr>
              <w:t xml:space="preserve"> „Současný stav a návrh úprav studijních programů a zavedení nových </w:t>
            </w:r>
            <w:r w:rsidRPr="00A429C8">
              <w:rPr>
                <w:i/>
                <w:sz w:val="18"/>
                <w:szCs w:val="18"/>
              </w:rPr>
              <w:t xml:space="preserve">(environmentálních) </w:t>
            </w:r>
            <w:r w:rsidRPr="00A429C8">
              <w:rPr>
                <w:bCs/>
                <w:i/>
                <w:sz w:val="18"/>
                <w:szCs w:val="18"/>
              </w:rPr>
              <w:t>oborů“.</w:t>
            </w:r>
          </w:p>
          <w:p w:rsidR="00D37E69" w:rsidRPr="00A429C8" w:rsidRDefault="00D37E69" w:rsidP="00A429C8">
            <w:pPr>
              <w:pBdr>
                <w:top w:val="single" w:sz="12" w:space="1" w:color="auto"/>
                <w:bottom w:val="single" w:sz="12" w:space="1" w:color="auto"/>
              </w:pBdr>
              <w:spacing w:after="120"/>
              <w:jc w:val="both"/>
              <w:rPr>
                <w:bCs/>
                <w:sz w:val="18"/>
                <w:szCs w:val="18"/>
              </w:rPr>
            </w:pPr>
            <w:r w:rsidRPr="00A429C8">
              <w:rPr>
                <w:b/>
                <w:bCs/>
                <w:sz w:val="18"/>
                <w:szCs w:val="18"/>
              </w:rPr>
              <w:t>Pilotní přednášky</w:t>
            </w:r>
            <w:r w:rsidRPr="00A429C8">
              <w:rPr>
                <w:bCs/>
                <w:sz w:val="18"/>
                <w:szCs w:val="18"/>
              </w:rPr>
              <w:t xml:space="preserve"> k novým (vybraným) předmětům (celkem 23 přednášek)</w:t>
            </w:r>
          </w:p>
          <w:p w:rsidR="00D37E69" w:rsidRPr="00A429C8" w:rsidRDefault="00D37E69" w:rsidP="00A429C8">
            <w:pPr>
              <w:spacing w:after="120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A429C8">
              <w:rPr>
                <w:b/>
                <w:bCs/>
                <w:iCs/>
                <w:sz w:val="18"/>
                <w:szCs w:val="18"/>
              </w:rPr>
              <w:t xml:space="preserve">Učební texty a audiovizuální materiály </w:t>
            </w:r>
            <w:r w:rsidRPr="00A429C8">
              <w:rPr>
                <w:bCs/>
                <w:i/>
                <w:iCs/>
                <w:sz w:val="18"/>
                <w:szCs w:val="18"/>
              </w:rPr>
              <w:t>pro nové (vybrané) předměty napsané v ruském jazyce:</w:t>
            </w:r>
          </w:p>
          <w:p w:rsidR="00D37E69" w:rsidRPr="00A429C8" w:rsidRDefault="00D37E69" w:rsidP="00A429C8">
            <w:pPr>
              <w:spacing w:after="120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A429C8">
              <w:rPr>
                <w:bCs/>
                <w:iCs/>
                <w:sz w:val="18"/>
                <w:szCs w:val="18"/>
              </w:rPr>
              <w:t xml:space="preserve">- </w:t>
            </w:r>
            <w:r w:rsidRPr="00A429C8">
              <w:rPr>
                <w:bCs/>
                <w:i/>
                <w:iCs/>
                <w:sz w:val="18"/>
                <w:szCs w:val="18"/>
              </w:rPr>
              <w:t>Biomass for Energy Use;</w:t>
            </w:r>
          </w:p>
          <w:p w:rsidR="00D37E69" w:rsidRPr="00A429C8" w:rsidRDefault="00D37E69" w:rsidP="00A429C8">
            <w:pPr>
              <w:spacing w:after="120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A429C8">
              <w:rPr>
                <w:bCs/>
                <w:i/>
                <w:iCs/>
                <w:sz w:val="18"/>
                <w:szCs w:val="18"/>
              </w:rPr>
              <w:t>- Waste Management – Agricultural and COmmunal Wastes;</w:t>
            </w:r>
          </w:p>
          <w:p w:rsidR="00D37E69" w:rsidRPr="00A429C8" w:rsidRDefault="00D37E69" w:rsidP="00A429C8">
            <w:pPr>
              <w:spacing w:after="120"/>
              <w:jc w:val="both"/>
              <w:rPr>
                <w:sz w:val="18"/>
                <w:szCs w:val="18"/>
              </w:rPr>
            </w:pPr>
            <w:r w:rsidRPr="00A429C8">
              <w:rPr>
                <w:bCs/>
                <w:iCs/>
                <w:sz w:val="18"/>
                <w:szCs w:val="18"/>
              </w:rPr>
              <w:t xml:space="preserve">- </w:t>
            </w:r>
            <w:r w:rsidRPr="00A429C8">
              <w:rPr>
                <w:i/>
                <w:color w:val="000000"/>
                <w:sz w:val="18"/>
                <w:szCs w:val="18"/>
              </w:rPr>
              <w:t>Processing Technologies of Agricultural Production and Wastes</w:t>
            </w:r>
            <w:r w:rsidRPr="00A429C8">
              <w:rPr>
                <w:sz w:val="18"/>
                <w:szCs w:val="18"/>
              </w:rPr>
              <w:t xml:space="preserve"> </w:t>
            </w:r>
          </w:p>
          <w:p w:rsidR="00D37E69" w:rsidRDefault="00D37E69" w:rsidP="00A429C8">
            <w:pPr>
              <w:spacing w:after="120"/>
              <w:jc w:val="both"/>
              <w:rPr>
                <w:i/>
                <w:sz w:val="18"/>
                <w:szCs w:val="18"/>
              </w:rPr>
            </w:pPr>
            <w:r w:rsidRPr="00A429C8">
              <w:rPr>
                <w:sz w:val="18"/>
                <w:szCs w:val="18"/>
              </w:rPr>
              <w:t xml:space="preserve">- </w:t>
            </w:r>
            <w:r w:rsidRPr="00A429C8">
              <w:rPr>
                <w:i/>
                <w:sz w:val="18"/>
                <w:szCs w:val="18"/>
              </w:rPr>
              <w:t>Metodology of Preparation and management of International Scientific Projects for Ecologic Research</w:t>
            </w:r>
          </w:p>
          <w:p w:rsidR="00D37E69" w:rsidRDefault="00D37E69" w:rsidP="0086275F">
            <w:pPr>
              <w:spacing w:after="120"/>
              <w:jc w:val="both"/>
              <w:rPr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Návrh nových studijních oborů pro Agronomickou a Mechanizační fakultu SAUM:</w:t>
            </w:r>
            <w:r w:rsidRPr="00A429C8">
              <w:rPr>
                <w:b/>
                <w:bCs/>
                <w:iCs/>
                <w:sz w:val="18"/>
                <w:szCs w:val="18"/>
              </w:rPr>
              <w:t xml:space="preserve"> </w:t>
            </w:r>
          </w:p>
          <w:p w:rsidR="00D37E69" w:rsidRDefault="00D37E69" w:rsidP="0086275F">
            <w:pPr>
              <w:numPr>
                <w:ilvl w:val="0"/>
                <w:numId w:val="1"/>
              </w:numPr>
              <w:spacing w:after="120"/>
              <w:jc w:val="both"/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Waste Management;</w:t>
            </w:r>
          </w:p>
          <w:p w:rsidR="00D37E69" w:rsidRPr="0086275F" w:rsidRDefault="00D37E69" w:rsidP="00A429C8">
            <w:pPr>
              <w:numPr>
                <w:ilvl w:val="0"/>
                <w:numId w:val="1"/>
              </w:numPr>
              <w:spacing w:after="120"/>
              <w:jc w:val="both"/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Sustainable Use of natural resources</w:t>
            </w:r>
          </w:p>
        </w:tc>
      </w:tr>
      <w:tr w:rsidR="00D37E69" w:rsidRPr="00A83DA4">
        <w:trPr>
          <w:trHeight w:val="1616"/>
        </w:trPr>
        <w:tc>
          <w:tcPr>
            <w:tcW w:w="2628" w:type="dxa"/>
          </w:tcPr>
          <w:p w:rsidR="00D37E69" w:rsidRPr="007A06C7" w:rsidRDefault="00D37E69" w:rsidP="007A06C7">
            <w:pPr>
              <w:jc w:val="both"/>
              <w:rPr>
                <w:b/>
                <w:sz w:val="22"/>
                <w:szCs w:val="22"/>
              </w:rPr>
            </w:pPr>
            <w:r w:rsidRPr="007A06C7">
              <w:rPr>
                <w:b/>
                <w:sz w:val="22"/>
                <w:szCs w:val="22"/>
              </w:rPr>
              <w:t>Výstup 1.2</w:t>
            </w:r>
          </w:p>
          <w:p w:rsidR="00D37E69" w:rsidRPr="007A06C7" w:rsidRDefault="00D37E69" w:rsidP="007A06C7">
            <w:pPr>
              <w:jc w:val="both"/>
              <w:rPr>
                <w:i/>
                <w:sz w:val="22"/>
                <w:szCs w:val="22"/>
              </w:rPr>
            </w:pPr>
            <w:r w:rsidRPr="007A06C7">
              <w:rPr>
                <w:rFonts w:eastAsia="MS Mincho"/>
                <w:bCs/>
                <w:i/>
                <w:sz w:val="22"/>
                <w:szCs w:val="22"/>
              </w:rPr>
              <w:t>Revidované vybrané stávající studijní předměty včetně jejich sylabů a jejich zařazení do studijních oborů</w:t>
            </w:r>
            <w:r w:rsidRPr="007A06C7">
              <w:rPr>
                <w:i/>
                <w:sz w:val="22"/>
                <w:szCs w:val="22"/>
              </w:rPr>
              <w:t xml:space="preserve">. </w:t>
            </w:r>
          </w:p>
          <w:p w:rsidR="00D37E69" w:rsidRPr="007A06C7" w:rsidRDefault="00D37E69" w:rsidP="007A06C7">
            <w:pPr>
              <w:jc w:val="both"/>
              <w:rPr>
                <w:bCs/>
                <w:i/>
                <w:iCs/>
                <w:sz w:val="22"/>
                <w:szCs w:val="22"/>
              </w:rPr>
            </w:pPr>
          </w:p>
          <w:p w:rsidR="00D37E69" w:rsidRPr="007A06C7" w:rsidRDefault="00D37E69" w:rsidP="007A06C7">
            <w:pPr>
              <w:jc w:val="both"/>
              <w:rPr>
                <w:i/>
                <w:sz w:val="22"/>
                <w:szCs w:val="22"/>
              </w:rPr>
            </w:pPr>
            <w:r w:rsidRPr="007A06C7">
              <w:rPr>
                <w:b/>
                <w:sz w:val="22"/>
                <w:szCs w:val="22"/>
              </w:rPr>
              <w:t>Časový rámec:</w:t>
            </w:r>
            <w:r w:rsidRPr="007A06C7">
              <w:rPr>
                <w:sz w:val="22"/>
                <w:szCs w:val="22"/>
              </w:rPr>
              <w:t xml:space="preserve"> </w:t>
            </w:r>
            <w:r w:rsidRPr="007A06C7">
              <w:rPr>
                <w:i/>
                <w:sz w:val="22"/>
                <w:szCs w:val="22"/>
              </w:rPr>
              <w:t>červenec 2006 – prosinec 2006.</w:t>
            </w:r>
          </w:p>
        </w:tc>
        <w:tc>
          <w:tcPr>
            <w:tcW w:w="3600" w:type="dxa"/>
            <w:gridSpan w:val="2"/>
            <w:vAlign w:val="center"/>
          </w:tcPr>
          <w:p w:rsidR="00D37E69" w:rsidRDefault="00D37E69" w:rsidP="007A06C7">
            <w:pPr>
              <w:pBdr>
                <w:bottom w:val="single" w:sz="12" w:space="1" w:color="auto"/>
              </w:pBd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b/>
              </w:rPr>
              <w:t>Aktivita 1.2</w:t>
            </w:r>
            <w:r w:rsidRPr="00182A58">
              <w:rPr>
                <w:b/>
              </w:rPr>
              <w:t xml:space="preserve">.1 </w:t>
            </w:r>
            <w:r>
              <w:rPr>
                <w:rFonts w:ascii="Arial Narrow" w:hAnsi="Arial Narrow"/>
                <w:i/>
                <w:sz w:val="22"/>
                <w:szCs w:val="22"/>
              </w:rPr>
              <w:t>Revize některých stávajících studijních předmětů a jejich sylabů</w:t>
            </w:r>
            <w:r w:rsidRPr="00182A58">
              <w:rPr>
                <w:rFonts w:ascii="Arial Narrow" w:hAnsi="Arial Narrow"/>
                <w:i/>
                <w:sz w:val="22"/>
                <w:szCs w:val="22"/>
              </w:rPr>
              <w:t>.</w:t>
            </w:r>
          </w:p>
          <w:p w:rsidR="00D37E69" w:rsidRPr="00182A58" w:rsidRDefault="00D37E69" w:rsidP="007A06C7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b/>
              </w:rPr>
              <w:t>Aktivita 1.2</w:t>
            </w:r>
            <w:r w:rsidRPr="00182A58">
              <w:rPr>
                <w:b/>
              </w:rPr>
              <w:t>.</w:t>
            </w:r>
            <w:r>
              <w:rPr>
                <w:b/>
              </w:rPr>
              <w:t>2</w:t>
            </w:r>
            <w:r w:rsidRPr="00182A58">
              <w:rPr>
                <w:b/>
              </w:rPr>
              <w:t xml:space="preserve"> </w:t>
            </w:r>
            <w:r w:rsidRPr="00182A58">
              <w:rPr>
                <w:rFonts w:ascii="Arial Narrow" w:hAnsi="Arial Narrow"/>
                <w:i/>
                <w:sz w:val="22"/>
                <w:szCs w:val="22"/>
              </w:rPr>
              <w:t xml:space="preserve">Návrh zařazení </w:t>
            </w:r>
            <w:r>
              <w:rPr>
                <w:rFonts w:ascii="Arial Narrow" w:hAnsi="Arial Narrow"/>
                <w:i/>
                <w:sz w:val="22"/>
                <w:szCs w:val="22"/>
              </w:rPr>
              <w:t>předmětů do studijních oborů a studijního rozvrhu</w:t>
            </w:r>
            <w:r w:rsidRPr="00182A58">
              <w:rPr>
                <w:rFonts w:ascii="Arial Narrow" w:hAnsi="Arial Narrow"/>
                <w:i/>
                <w:sz w:val="22"/>
                <w:szCs w:val="22"/>
              </w:rPr>
              <w:t>.</w:t>
            </w:r>
            <w:r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</w:p>
          <w:p w:rsidR="00D37E69" w:rsidRPr="00182A58" w:rsidRDefault="00D37E69" w:rsidP="007A06C7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</w:p>
          <w:p w:rsidR="00D37E69" w:rsidRDefault="00D37E69" w:rsidP="007A06C7">
            <w:pPr>
              <w:jc w:val="both"/>
              <w:rPr>
                <w:sz w:val="20"/>
              </w:rPr>
            </w:pPr>
          </w:p>
        </w:tc>
        <w:tc>
          <w:tcPr>
            <w:tcW w:w="2520" w:type="dxa"/>
            <w:gridSpan w:val="2"/>
          </w:tcPr>
          <w:p w:rsidR="00D37E69" w:rsidRDefault="00D37E69" w:rsidP="007A06C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D37E69" w:rsidRPr="007A06C7" w:rsidRDefault="00D37E69" w:rsidP="007A06C7">
            <w:pPr>
              <w:jc w:val="both"/>
              <w:rPr>
                <w:bCs/>
                <w:i/>
              </w:rPr>
            </w:pPr>
            <w:r w:rsidRPr="007A06C7">
              <w:rPr>
                <w:b/>
                <w:bCs/>
              </w:rPr>
              <w:t>Zpráva</w:t>
            </w:r>
            <w:r w:rsidRPr="007A06C7">
              <w:rPr>
                <w:bCs/>
              </w:rPr>
              <w:t>:</w:t>
            </w:r>
            <w:r w:rsidRPr="007A06C7">
              <w:rPr>
                <w:bCs/>
                <w:i/>
              </w:rPr>
              <w:t xml:space="preserve"> „</w:t>
            </w:r>
            <w:r w:rsidRPr="007A06C7">
              <w:rPr>
                <w:i/>
              </w:rPr>
              <w:t>Revize některých stávajících studijních předmětů a jejich sylabů a návrh zařazení předmětů do studijních oborů a studijního rozvrhu“</w:t>
            </w:r>
          </w:p>
        </w:tc>
        <w:tc>
          <w:tcPr>
            <w:tcW w:w="4680" w:type="dxa"/>
            <w:gridSpan w:val="3"/>
          </w:tcPr>
          <w:p w:rsidR="00D37E69" w:rsidRDefault="00D37E69" w:rsidP="007A06C7">
            <w:pPr>
              <w:spacing w:after="120"/>
              <w:jc w:val="both"/>
              <w:rPr>
                <w:b/>
                <w:bCs/>
              </w:rPr>
            </w:pPr>
          </w:p>
          <w:p w:rsidR="00D37E69" w:rsidRPr="007A06C7" w:rsidRDefault="00D37E69" w:rsidP="007A06C7">
            <w:pPr>
              <w:spacing w:after="120"/>
              <w:jc w:val="both"/>
              <w:rPr>
                <w:b/>
                <w:bCs/>
              </w:rPr>
            </w:pPr>
            <w:r w:rsidRPr="007A06C7">
              <w:rPr>
                <w:b/>
                <w:bCs/>
              </w:rPr>
              <w:t>Zpráva</w:t>
            </w:r>
            <w:r w:rsidRPr="007A06C7">
              <w:rPr>
                <w:bCs/>
              </w:rPr>
              <w:t>:</w:t>
            </w:r>
            <w:r w:rsidRPr="007A06C7">
              <w:rPr>
                <w:bCs/>
                <w:i/>
              </w:rPr>
              <w:t xml:space="preserve"> „</w:t>
            </w:r>
            <w:r w:rsidRPr="00FE42BE">
              <w:rPr>
                <w:i/>
              </w:rPr>
              <w:t xml:space="preserve">Revision </w:t>
            </w:r>
            <w:r>
              <w:rPr>
                <w:i/>
              </w:rPr>
              <w:t>o</w:t>
            </w:r>
            <w:r w:rsidRPr="00FE42BE">
              <w:rPr>
                <w:i/>
              </w:rPr>
              <w:t xml:space="preserve">f Some Current Study Subjects </w:t>
            </w:r>
            <w:r>
              <w:rPr>
                <w:i/>
              </w:rPr>
              <w:t>a</w:t>
            </w:r>
            <w:r w:rsidRPr="00FE42BE">
              <w:rPr>
                <w:i/>
              </w:rPr>
              <w:t>nd Their Syllabi</w:t>
            </w:r>
            <w:r w:rsidRPr="007A06C7">
              <w:rPr>
                <w:i/>
              </w:rPr>
              <w:t>“</w:t>
            </w:r>
          </w:p>
        </w:tc>
      </w:tr>
      <w:tr w:rsidR="00D37E69" w:rsidRPr="00A83DA4">
        <w:trPr>
          <w:trHeight w:val="1616"/>
        </w:trPr>
        <w:tc>
          <w:tcPr>
            <w:tcW w:w="2628" w:type="dxa"/>
          </w:tcPr>
          <w:p w:rsidR="00D37E69" w:rsidRPr="00E9705A" w:rsidRDefault="00D37E69" w:rsidP="00E9705A">
            <w:pPr>
              <w:jc w:val="both"/>
              <w:rPr>
                <w:b/>
                <w:sz w:val="22"/>
                <w:szCs w:val="22"/>
              </w:rPr>
            </w:pPr>
            <w:r w:rsidRPr="00E9705A">
              <w:rPr>
                <w:b/>
                <w:sz w:val="22"/>
                <w:szCs w:val="22"/>
              </w:rPr>
              <w:lastRenderedPageBreak/>
              <w:t>Výstup 1.3</w:t>
            </w:r>
          </w:p>
          <w:p w:rsidR="00D37E69" w:rsidRPr="00E9705A" w:rsidRDefault="00D37E69" w:rsidP="00E9705A">
            <w:pPr>
              <w:jc w:val="both"/>
              <w:rPr>
                <w:i/>
                <w:sz w:val="22"/>
                <w:szCs w:val="22"/>
              </w:rPr>
            </w:pPr>
            <w:r w:rsidRPr="00E9705A">
              <w:rPr>
                <w:i/>
                <w:sz w:val="22"/>
                <w:szCs w:val="22"/>
              </w:rPr>
              <w:t xml:space="preserve">Zhodnocení zavedeného kreditního systému ETCS a jeho využití při mezinárodních mobilitách studentů a pro sledování výkonů fakult a kateder. Jeho kompatibilita s evropskými universitami. </w:t>
            </w:r>
          </w:p>
          <w:p w:rsidR="00D37E69" w:rsidRPr="00E9705A" w:rsidRDefault="00D37E69" w:rsidP="00E9705A">
            <w:pPr>
              <w:jc w:val="both"/>
              <w:rPr>
                <w:b/>
                <w:sz w:val="22"/>
                <w:szCs w:val="22"/>
              </w:rPr>
            </w:pPr>
          </w:p>
          <w:p w:rsidR="00D37E69" w:rsidRPr="007A06C7" w:rsidRDefault="00D37E69" w:rsidP="00E9705A">
            <w:pPr>
              <w:jc w:val="both"/>
              <w:rPr>
                <w:b/>
                <w:sz w:val="22"/>
                <w:szCs w:val="22"/>
              </w:rPr>
            </w:pPr>
            <w:r w:rsidRPr="00E9705A">
              <w:rPr>
                <w:b/>
                <w:sz w:val="22"/>
                <w:szCs w:val="22"/>
              </w:rPr>
              <w:t>Časový rámec:</w:t>
            </w:r>
            <w:r w:rsidRPr="00E9705A">
              <w:rPr>
                <w:sz w:val="22"/>
                <w:szCs w:val="22"/>
              </w:rPr>
              <w:t xml:space="preserve"> </w:t>
            </w:r>
            <w:r w:rsidRPr="00E9705A">
              <w:rPr>
                <w:i/>
                <w:sz w:val="22"/>
                <w:szCs w:val="22"/>
              </w:rPr>
              <w:t>červenec 2006 – červen 2007.</w:t>
            </w:r>
          </w:p>
        </w:tc>
        <w:tc>
          <w:tcPr>
            <w:tcW w:w="3600" w:type="dxa"/>
            <w:gridSpan w:val="2"/>
            <w:vAlign w:val="center"/>
          </w:tcPr>
          <w:p w:rsidR="00D37E69" w:rsidRDefault="00D37E69" w:rsidP="00E9705A">
            <w:pPr>
              <w:ind w:left="110" w:hanging="110"/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b/>
              </w:rPr>
              <w:t>Aktivita 1.3</w:t>
            </w:r>
            <w:r w:rsidRPr="00182A58">
              <w:rPr>
                <w:b/>
              </w:rPr>
              <w:t>.1</w:t>
            </w:r>
            <w:r w:rsidRPr="00182A58">
              <w:t xml:space="preserve"> </w:t>
            </w:r>
            <w:r>
              <w:rPr>
                <w:rFonts w:ascii="Arial Narrow" w:hAnsi="Arial Narrow"/>
                <w:i/>
                <w:sz w:val="22"/>
                <w:szCs w:val="22"/>
              </w:rPr>
              <w:t>Vyhodnocení</w:t>
            </w:r>
            <w:r w:rsidRPr="00182A58">
              <w:rPr>
                <w:rFonts w:ascii="Arial Narrow" w:hAnsi="Arial Narrow"/>
                <w:i/>
                <w:sz w:val="22"/>
                <w:szCs w:val="22"/>
              </w:rPr>
              <w:t xml:space="preserve"> současného stavu zavádění kreditního systému </w:t>
            </w:r>
            <w:r>
              <w:rPr>
                <w:rFonts w:ascii="Arial Narrow" w:hAnsi="Arial Narrow"/>
                <w:i/>
                <w:sz w:val="22"/>
                <w:szCs w:val="22"/>
              </w:rPr>
              <w:t xml:space="preserve">ECTS </w:t>
            </w:r>
            <w:r w:rsidRPr="00182A58">
              <w:rPr>
                <w:rFonts w:ascii="Arial Narrow" w:hAnsi="Arial Narrow"/>
                <w:i/>
                <w:sz w:val="22"/>
                <w:szCs w:val="22"/>
              </w:rPr>
              <w:t>na fakultách</w:t>
            </w:r>
            <w:r>
              <w:rPr>
                <w:rFonts w:ascii="Arial Narrow" w:hAnsi="Arial Narrow"/>
                <w:i/>
                <w:sz w:val="22"/>
                <w:szCs w:val="22"/>
              </w:rPr>
              <w:t>, jeho nastavení u jednotlivých předmětů</w:t>
            </w:r>
            <w:r w:rsidRPr="00182A58">
              <w:rPr>
                <w:rFonts w:ascii="Arial Narrow" w:hAnsi="Arial Narrow"/>
                <w:i/>
                <w:sz w:val="22"/>
                <w:szCs w:val="22"/>
              </w:rPr>
              <w:t>.</w:t>
            </w:r>
          </w:p>
          <w:p w:rsidR="00D37E69" w:rsidRDefault="00D37E69" w:rsidP="00E9705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b/>
              </w:rPr>
              <w:t>Aktivita 1.3</w:t>
            </w:r>
            <w:r w:rsidRPr="00182A58">
              <w:rPr>
                <w:b/>
              </w:rPr>
              <w:t>.2</w:t>
            </w:r>
            <w:r w:rsidRPr="00182A58">
              <w:t xml:space="preserve"> </w:t>
            </w:r>
            <w:r>
              <w:rPr>
                <w:rFonts w:ascii="Arial Narrow" w:hAnsi="Arial Narrow"/>
                <w:i/>
                <w:sz w:val="22"/>
                <w:szCs w:val="22"/>
              </w:rPr>
              <w:t>Zhodnocení incidence kreditního systému ECTS</w:t>
            </w:r>
            <w:r w:rsidRPr="00182A58">
              <w:rPr>
                <w:rFonts w:ascii="Arial Narrow" w:hAnsi="Arial Narrow"/>
                <w:i/>
                <w:sz w:val="22"/>
                <w:szCs w:val="22"/>
              </w:rPr>
              <w:t xml:space="preserve"> a</w:t>
            </w:r>
            <w:r>
              <w:rPr>
                <w:rFonts w:ascii="Arial Narrow" w:hAnsi="Arial Narrow"/>
                <w:i/>
                <w:sz w:val="22"/>
                <w:szCs w:val="22"/>
              </w:rPr>
              <w:t xml:space="preserve"> jeho využití při mezinárodních mobilitách studentů a pro sledování výkonů fakult a kateder.</w:t>
            </w:r>
            <w:r w:rsidRPr="00182A58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</w:p>
          <w:p w:rsidR="00D37E69" w:rsidRPr="00E9705A" w:rsidRDefault="00D37E69" w:rsidP="00E9705A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b/>
              </w:rPr>
              <w:t>Aktivita 1.3</w:t>
            </w:r>
            <w:r w:rsidRPr="00182A58">
              <w:rPr>
                <w:b/>
              </w:rPr>
              <w:t>.3</w:t>
            </w:r>
            <w:r w:rsidRPr="00182A58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i/>
                <w:sz w:val="22"/>
                <w:szCs w:val="22"/>
              </w:rPr>
              <w:t>Návrh</w:t>
            </w:r>
            <w:r w:rsidRPr="00182A58">
              <w:rPr>
                <w:rFonts w:ascii="Arial Narrow" w:hAnsi="Arial Narrow"/>
                <w:i/>
                <w:sz w:val="22"/>
                <w:szCs w:val="22"/>
              </w:rPr>
              <w:t xml:space="preserve"> opatření pro kompatibilitu</w:t>
            </w:r>
            <w:r>
              <w:rPr>
                <w:rFonts w:ascii="Arial Narrow" w:hAnsi="Arial Narrow"/>
                <w:i/>
                <w:sz w:val="22"/>
                <w:szCs w:val="22"/>
              </w:rPr>
              <w:t xml:space="preserve"> kreditního systému ECTS</w:t>
            </w:r>
            <w:r w:rsidRPr="00182A58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i/>
                <w:sz w:val="22"/>
                <w:szCs w:val="22"/>
              </w:rPr>
              <w:t xml:space="preserve">SAUM </w:t>
            </w:r>
            <w:r w:rsidRPr="00182A58">
              <w:rPr>
                <w:rFonts w:ascii="Arial Narrow" w:hAnsi="Arial Narrow"/>
                <w:i/>
                <w:sz w:val="22"/>
                <w:szCs w:val="22"/>
              </w:rPr>
              <w:t>s evropskými universitami.</w:t>
            </w:r>
          </w:p>
        </w:tc>
        <w:tc>
          <w:tcPr>
            <w:tcW w:w="2520" w:type="dxa"/>
            <w:gridSpan w:val="2"/>
          </w:tcPr>
          <w:p w:rsidR="00D37E69" w:rsidRDefault="00D37E69" w:rsidP="00E9705A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D37E69" w:rsidRDefault="00D37E69" w:rsidP="00E9705A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D37E69" w:rsidRDefault="00D37E69" w:rsidP="00E9705A">
            <w:pPr>
              <w:jc w:val="both"/>
              <w:rPr>
                <w:rFonts w:ascii="Arial Narrow" w:hAnsi="Arial Narrow"/>
                <w:bCs/>
                <w:i/>
                <w:sz w:val="22"/>
                <w:szCs w:val="22"/>
              </w:rPr>
            </w:pPr>
            <w:r w:rsidRPr="005D2DCE">
              <w:rPr>
                <w:b/>
                <w:bCs/>
              </w:rPr>
              <w:t>Zpráva</w:t>
            </w:r>
            <w:r w:rsidRPr="005D2DCE">
              <w:rPr>
                <w:rFonts w:ascii="Arial Narrow" w:hAnsi="Arial Narrow"/>
                <w:bCs/>
              </w:rPr>
              <w:t>:</w:t>
            </w:r>
            <w:r w:rsidRPr="00182A58">
              <w:rPr>
                <w:rFonts w:ascii="Arial Narrow" w:hAnsi="Arial Narrow"/>
                <w:bCs/>
                <w:i/>
                <w:sz w:val="22"/>
                <w:szCs w:val="22"/>
              </w:rPr>
              <w:t xml:space="preserve"> „Současný stav </w:t>
            </w:r>
            <w:r>
              <w:rPr>
                <w:rFonts w:ascii="Arial Narrow" w:hAnsi="Arial Narrow"/>
                <w:bCs/>
                <w:i/>
                <w:sz w:val="22"/>
                <w:szCs w:val="22"/>
              </w:rPr>
              <w:t>zavádění, využití a kompatibilita kreditního systému ECTS“</w:t>
            </w:r>
            <w:r w:rsidRPr="00182A58">
              <w:rPr>
                <w:rFonts w:ascii="Arial Narrow" w:hAnsi="Arial Narrow"/>
                <w:bCs/>
                <w:i/>
                <w:sz w:val="22"/>
                <w:szCs w:val="22"/>
              </w:rPr>
              <w:t>.</w:t>
            </w:r>
            <w:r>
              <w:rPr>
                <w:rFonts w:ascii="Arial Narrow" w:hAnsi="Arial Narrow"/>
                <w:bCs/>
                <w:i/>
                <w:sz w:val="22"/>
                <w:szCs w:val="22"/>
              </w:rPr>
              <w:t xml:space="preserve"> </w:t>
            </w:r>
          </w:p>
          <w:p w:rsidR="00D37E69" w:rsidRDefault="00D37E69" w:rsidP="00E9705A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  <w:gridSpan w:val="3"/>
          </w:tcPr>
          <w:p w:rsidR="00D37E69" w:rsidRDefault="00D37E69" w:rsidP="00E9705A">
            <w:pPr>
              <w:spacing w:after="120"/>
              <w:jc w:val="both"/>
              <w:rPr>
                <w:b/>
                <w:bCs/>
              </w:rPr>
            </w:pPr>
          </w:p>
          <w:p w:rsidR="00D37E69" w:rsidRDefault="00D37E69" w:rsidP="00E9705A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Zpráva:</w:t>
            </w:r>
          </w:p>
          <w:p w:rsidR="00D37E69" w:rsidRPr="00FE42BE" w:rsidRDefault="00D37E69" w:rsidP="00FE42BE">
            <w:pPr>
              <w:spacing w:before="60"/>
              <w:jc w:val="center"/>
              <w:rPr>
                <w:i/>
              </w:rPr>
            </w:pPr>
            <w:r w:rsidRPr="00FE42BE">
              <w:rPr>
                <w:bCs/>
                <w:i/>
              </w:rPr>
              <w:t>Actual state of implementation, utilization and compatibility of the credit system “ects”</w:t>
            </w:r>
          </w:p>
          <w:p w:rsidR="00D37E69" w:rsidRDefault="00D37E69" w:rsidP="00E9705A">
            <w:pPr>
              <w:spacing w:after="120"/>
              <w:jc w:val="both"/>
              <w:rPr>
                <w:b/>
                <w:bCs/>
              </w:rPr>
            </w:pPr>
          </w:p>
        </w:tc>
      </w:tr>
      <w:tr w:rsidR="00D37E69" w:rsidRPr="00A83DA4">
        <w:trPr>
          <w:trHeight w:val="1616"/>
        </w:trPr>
        <w:tc>
          <w:tcPr>
            <w:tcW w:w="2628" w:type="dxa"/>
          </w:tcPr>
          <w:p w:rsidR="00D37E69" w:rsidRPr="00182A58" w:rsidRDefault="00D37E69" w:rsidP="00FE42BE">
            <w:pPr>
              <w:jc w:val="both"/>
              <w:rPr>
                <w:b/>
              </w:rPr>
            </w:pPr>
            <w:r>
              <w:rPr>
                <w:b/>
              </w:rPr>
              <w:t>Výstup 1.4</w:t>
            </w:r>
          </w:p>
          <w:p w:rsidR="00D37E69" w:rsidRDefault="00D37E69" w:rsidP="00FE42BE">
            <w:pPr>
              <w:jc w:val="both"/>
              <w:rPr>
                <w:rFonts w:ascii="Arial Narrow" w:hAnsi="Arial Narrow"/>
                <w:b/>
              </w:rPr>
            </w:pPr>
            <w:r w:rsidRPr="00106B6A">
              <w:rPr>
                <w:rFonts w:ascii="Arial Narrow" w:eastAsia="MS Mincho" w:hAnsi="Arial Narrow"/>
                <w:bCs/>
                <w:i/>
              </w:rPr>
              <w:t xml:space="preserve">Reorganizace studia v souladu s Boloňskou deklarací a kontrola jejího dopadu na kvalitu </w:t>
            </w:r>
            <w:r>
              <w:rPr>
                <w:rFonts w:ascii="Arial Narrow" w:hAnsi="Arial Narrow"/>
                <w:i/>
                <w:sz w:val="22"/>
                <w:szCs w:val="22"/>
              </w:rPr>
              <w:t>přípravy odborníků</w:t>
            </w:r>
            <w:r w:rsidRPr="00106B6A">
              <w:rPr>
                <w:rFonts w:ascii="Arial Narrow" w:eastAsia="MS Mincho" w:hAnsi="Arial Narrow"/>
                <w:bCs/>
                <w:i/>
              </w:rPr>
              <w:t>.</w:t>
            </w:r>
            <w:r w:rsidRPr="00106B6A">
              <w:rPr>
                <w:rFonts w:ascii="Arial Narrow" w:hAnsi="Arial Narrow"/>
                <w:b/>
              </w:rPr>
              <w:t xml:space="preserve"> </w:t>
            </w:r>
          </w:p>
          <w:p w:rsidR="00D37E69" w:rsidRPr="00106B6A" w:rsidRDefault="00D37E69" w:rsidP="00FE42BE">
            <w:pPr>
              <w:jc w:val="both"/>
              <w:rPr>
                <w:rFonts w:ascii="Arial Narrow" w:hAnsi="Arial Narrow"/>
                <w:b/>
              </w:rPr>
            </w:pPr>
          </w:p>
          <w:p w:rsidR="00D37E69" w:rsidRPr="00182A58" w:rsidRDefault="00D37E69" w:rsidP="00FE42BE">
            <w:pPr>
              <w:jc w:val="both"/>
              <w:rPr>
                <w:rFonts w:ascii="Arial Narrow" w:hAnsi="Arial Narrow"/>
                <w:i/>
              </w:rPr>
            </w:pPr>
            <w:r w:rsidRPr="00182A58">
              <w:rPr>
                <w:b/>
              </w:rPr>
              <w:t>Časový rámec:</w:t>
            </w:r>
            <w:r w:rsidRPr="00182A58">
              <w:t xml:space="preserve"> </w:t>
            </w:r>
            <w:r w:rsidRPr="00182A58">
              <w:rPr>
                <w:rFonts w:ascii="Arial Narrow" w:hAnsi="Arial Narrow"/>
                <w:i/>
                <w:sz w:val="22"/>
                <w:szCs w:val="22"/>
              </w:rPr>
              <w:t xml:space="preserve">červenec 2006 – </w:t>
            </w:r>
            <w:r>
              <w:rPr>
                <w:rFonts w:ascii="Arial Narrow" w:hAnsi="Arial Narrow"/>
                <w:i/>
                <w:sz w:val="22"/>
                <w:szCs w:val="22"/>
              </w:rPr>
              <w:t>červen</w:t>
            </w:r>
            <w:r w:rsidRPr="00182A58">
              <w:rPr>
                <w:rFonts w:ascii="Arial Narrow" w:hAnsi="Arial Narrow"/>
                <w:i/>
                <w:sz w:val="22"/>
                <w:szCs w:val="22"/>
              </w:rPr>
              <w:t xml:space="preserve"> 200</w:t>
            </w:r>
            <w:r>
              <w:rPr>
                <w:rFonts w:ascii="Arial Narrow" w:hAnsi="Arial Narrow"/>
                <w:i/>
                <w:sz w:val="22"/>
                <w:szCs w:val="22"/>
              </w:rPr>
              <w:t>7</w:t>
            </w:r>
          </w:p>
          <w:p w:rsidR="00D37E69" w:rsidRPr="00E9705A" w:rsidRDefault="00D37E69" w:rsidP="00E9705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D37E69" w:rsidRPr="0086275F" w:rsidRDefault="00D37E69" w:rsidP="0086275F">
            <w:pPr>
              <w:jc w:val="both"/>
              <w:rPr>
                <w:i/>
                <w:sz w:val="20"/>
                <w:szCs w:val="20"/>
              </w:rPr>
            </w:pPr>
            <w:r w:rsidRPr="0086275F">
              <w:rPr>
                <w:b/>
                <w:sz w:val="20"/>
                <w:szCs w:val="20"/>
              </w:rPr>
              <w:t>Aktivita 1.4.1</w:t>
            </w:r>
            <w:r w:rsidRPr="0086275F">
              <w:rPr>
                <w:sz w:val="20"/>
                <w:szCs w:val="20"/>
              </w:rPr>
              <w:t xml:space="preserve"> </w:t>
            </w:r>
            <w:r w:rsidRPr="0086275F">
              <w:rPr>
                <w:i/>
                <w:sz w:val="20"/>
                <w:szCs w:val="20"/>
              </w:rPr>
              <w:t>Průzkum současné organizace studia na jednotlivých fakultách.</w:t>
            </w:r>
          </w:p>
          <w:p w:rsidR="00D37E69" w:rsidRPr="0086275F" w:rsidRDefault="00D37E69" w:rsidP="00E9705A">
            <w:pPr>
              <w:pBdr>
                <w:top w:val="single" w:sz="12" w:space="1" w:color="auto"/>
                <w:bottom w:val="single" w:sz="12" w:space="1" w:color="auto"/>
              </w:pBdr>
              <w:ind w:left="110" w:hanging="110"/>
              <w:jc w:val="both"/>
              <w:rPr>
                <w:i/>
                <w:sz w:val="20"/>
                <w:szCs w:val="20"/>
                <w:u w:val="single"/>
              </w:rPr>
            </w:pPr>
            <w:r w:rsidRPr="0086275F">
              <w:rPr>
                <w:b/>
                <w:sz w:val="20"/>
                <w:szCs w:val="20"/>
              </w:rPr>
              <w:t>Aktivita 1.4.2</w:t>
            </w:r>
            <w:r w:rsidRPr="0086275F">
              <w:rPr>
                <w:sz w:val="20"/>
                <w:szCs w:val="20"/>
              </w:rPr>
              <w:t xml:space="preserve"> </w:t>
            </w:r>
            <w:r w:rsidRPr="0086275F">
              <w:rPr>
                <w:i/>
                <w:sz w:val="20"/>
                <w:szCs w:val="20"/>
              </w:rPr>
              <w:t>Zpracování doporučení pro další zavádění principů universitního vzdělávání v souladu s Boloňskou deklarací.</w:t>
            </w:r>
            <w:r w:rsidRPr="0086275F">
              <w:rPr>
                <w:i/>
                <w:sz w:val="20"/>
                <w:szCs w:val="20"/>
                <w:u w:val="single"/>
              </w:rPr>
              <w:t xml:space="preserve"> </w:t>
            </w:r>
          </w:p>
          <w:p w:rsidR="00D37E69" w:rsidRPr="0086275F" w:rsidRDefault="00D37E69" w:rsidP="00E9705A">
            <w:pPr>
              <w:pBdr>
                <w:bottom w:val="single" w:sz="12" w:space="1" w:color="auto"/>
                <w:between w:val="single" w:sz="12" w:space="1" w:color="auto"/>
              </w:pBdr>
              <w:ind w:left="110" w:hanging="110"/>
              <w:jc w:val="both"/>
              <w:rPr>
                <w:i/>
                <w:sz w:val="20"/>
                <w:szCs w:val="20"/>
              </w:rPr>
            </w:pPr>
            <w:r w:rsidRPr="0086275F">
              <w:rPr>
                <w:b/>
                <w:sz w:val="20"/>
                <w:szCs w:val="20"/>
              </w:rPr>
              <w:t>Aktivita 1.4.3</w:t>
            </w:r>
            <w:r w:rsidRPr="0086275F">
              <w:rPr>
                <w:i/>
                <w:sz w:val="20"/>
                <w:szCs w:val="20"/>
              </w:rPr>
              <w:t xml:space="preserve"> Vyhodnocení dopadu boloňského procesu na kvalitu přípravy odborníků a náklady na vysokoškolská vzdělání.</w:t>
            </w:r>
          </w:p>
          <w:p w:rsidR="00D37E69" w:rsidRPr="0086275F" w:rsidRDefault="00D37E69" w:rsidP="0086275F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86275F">
              <w:rPr>
                <w:b/>
                <w:sz w:val="20"/>
                <w:szCs w:val="20"/>
              </w:rPr>
              <w:t>Aktivita 1.4.4</w:t>
            </w:r>
            <w:r w:rsidRPr="0086275F">
              <w:rPr>
                <w:i/>
                <w:sz w:val="20"/>
                <w:szCs w:val="20"/>
              </w:rPr>
              <w:t xml:space="preserve"> Studijní cesta členů managementu SAUM na ČZU a jiné university v ČR.</w:t>
            </w:r>
          </w:p>
        </w:tc>
        <w:tc>
          <w:tcPr>
            <w:tcW w:w="2520" w:type="dxa"/>
            <w:gridSpan w:val="2"/>
          </w:tcPr>
          <w:p w:rsidR="00D37E69" w:rsidRPr="0086275F" w:rsidRDefault="00D37E69" w:rsidP="0086275F">
            <w:pPr>
              <w:jc w:val="both"/>
              <w:rPr>
                <w:b/>
                <w:sz w:val="20"/>
                <w:szCs w:val="20"/>
              </w:rPr>
            </w:pPr>
            <w:r w:rsidRPr="0086275F">
              <w:rPr>
                <w:b/>
                <w:bCs/>
                <w:sz w:val="20"/>
                <w:szCs w:val="20"/>
              </w:rPr>
              <w:t>Zpráva</w:t>
            </w:r>
            <w:r w:rsidRPr="0086275F">
              <w:rPr>
                <w:bCs/>
                <w:sz w:val="20"/>
                <w:szCs w:val="20"/>
              </w:rPr>
              <w:t>:</w:t>
            </w:r>
            <w:r w:rsidRPr="0086275F">
              <w:rPr>
                <w:bCs/>
                <w:i/>
                <w:sz w:val="20"/>
                <w:szCs w:val="20"/>
              </w:rPr>
              <w:t xml:space="preserve"> „Současný stav a soubor doporučení pro organizaci studia na Moldavské státní zemědělské universitě v souladu s Boloňskou deklarací“. Vyhodnocení jejího dopadu na </w:t>
            </w:r>
            <w:r w:rsidRPr="0086275F">
              <w:rPr>
                <w:rFonts w:eastAsia="MS Mincho"/>
                <w:bCs/>
                <w:i/>
                <w:sz w:val="20"/>
                <w:szCs w:val="20"/>
              </w:rPr>
              <w:t xml:space="preserve">kvalitu </w:t>
            </w:r>
            <w:r w:rsidRPr="0086275F">
              <w:rPr>
                <w:i/>
                <w:sz w:val="20"/>
                <w:szCs w:val="20"/>
              </w:rPr>
              <w:t>přípravy odborníků“</w:t>
            </w:r>
            <w:r w:rsidRPr="0086275F">
              <w:rPr>
                <w:rFonts w:eastAsia="MS Mincho"/>
                <w:bCs/>
                <w:i/>
                <w:sz w:val="20"/>
                <w:szCs w:val="20"/>
              </w:rPr>
              <w:t>.</w:t>
            </w:r>
            <w:r w:rsidRPr="0086275F">
              <w:rPr>
                <w:b/>
                <w:sz w:val="20"/>
                <w:szCs w:val="20"/>
              </w:rPr>
              <w:t xml:space="preserve"> </w:t>
            </w:r>
          </w:p>
          <w:p w:rsidR="00D37E69" w:rsidRPr="0086275F" w:rsidRDefault="00D37E69" w:rsidP="0086275F">
            <w:pPr>
              <w:jc w:val="both"/>
              <w:rPr>
                <w:b/>
                <w:sz w:val="20"/>
                <w:szCs w:val="20"/>
              </w:rPr>
            </w:pPr>
          </w:p>
          <w:p w:rsidR="00D37E69" w:rsidRPr="0086275F" w:rsidRDefault="00D37E69" w:rsidP="00E9705A">
            <w:pPr>
              <w:jc w:val="both"/>
              <w:rPr>
                <w:bCs/>
                <w:i/>
                <w:sz w:val="20"/>
                <w:szCs w:val="20"/>
              </w:rPr>
            </w:pPr>
            <w:r w:rsidRPr="0086275F">
              <w:rPr>
                <w:b/>
                <w:bCs/>
                <w:sz w:val="20"/>
                <w:szCs w:val="20"/>
              </w:rPr>
              <w:t>10-denní studijní cesta</w:t>
            </w:r>
            <w:r w:rsidRPr="0086275F">
              <w:rPr>
                <w:bCs/>
                <w:i/>
                <w:sz w:val="20"/>
                <w:szCs w:val="20"/>
              </w:rPr>
              <w:t xml:space="preserve"> pro členy managementu SAUM do ČR.</w:t>
            </w:r>
          </w:p>
        </w:tc>
        <w:tc>
          <w:tcPr>
            <w:tcW w:w="4680" w:type="dxa"/>
            <w:gridSpan w:val="3"/>
          </w:tcPr>
          <w:p w:rsidR="00D37E69" w:rsidRPr="0086275F" w:rsidRDefault="00D37E69" w:rsidP="0086275F">
            <w:pPr>
              <w:jc w:val="both"/>
              <w:rPr>
                <w:b/>
              </w:rPr>
            </w:pPr>
            <w:r w:rsidRPr="0086275F">
              <w:rPr>
                <w:b/>
              </w:rPr>
              <w:t xml:space="preserve">Zpráva: </w:t>
            </w:r>
          </w:p>
          <w:p w:rsidR="00D37E69" w:rsidRPr="0086275F" w:rsidRDefault="00D37E69" w:rsidP="0086275F">
            <w:pPr>
              <w:jc w:val="both"/>
              <w:rPr>
                <w:i/>
              </w:rPr>
            </w:pPr>
            <w:r>
              <w:rPr>
                <w:i/>
              </w:rPr>
              <w:t>Actual State of Pedagogical K</w:t>
            </w:r>
            <w:r w:rsidRPr="0086275F">
              <w:rPr>
                <w:i/>
              </w:rPr>
              <w:t xml:space="preserve">nowledge of the SAUM </w:t>
            </w:r>
            <w:r>
              <w:rPr>
                <w:i/>
              </w:rPr>
              <w:t>Staff and Iits Involvement in Pedagogical, Scientific and Research and Advisory A</w:t>
            </w:r>
            <w:r w:rsidRPr="0086275F">
              <w:rPr>
                <w:i/>
              </w:rPr>
              <w:t xml:space="preserve">ctivities </w:t>
            </w:r>
          </w:p>
          <w:p w:rsidR="00D37E69" w:rsidRDefault="00D37E69" w:rsidP="00E9705A">
            <w:pPr>
              <w:spacing w:after="120"/>
              <w:jc w:val="both"/>
              <w:rPr>
                <w:b/>
                <w:bCs/>
              </w:rPr>
            </w:pPr>
          </w:p>
          <w:p w:rsidR="00D37E69" w:rsidRPr="0086275F" w:rsidRDefault="00D37E69" w:rsidP="00F615F9">
            <w:pPr>
              <w:jc w:val="both"/>
              <w:rPr>
                <w:b/>
                <w:sz w:val="20"/>
                <w:szCs w:val="20"/>
              </w:rPr>
            </w:pPr>
          </w:p>
          <w:p w:rsidR="00D37E69" w:rsidRDefault="00D37E69" w:rsidP="00F615F9">
            <w:pPr>
              <w:spacing w:line="360" w:lineRule="auto"/>
              <w:jc w:val="both"/>
              <w:rPr>
                <w:b/>
                <w:bCs/>
              </w:rPr>
            </w:pPr>
            <w:r w:rsidRPr="0086275F">
              <w:rPr>
                <w:b/>
                <w:bCs/>
                <w:sz w:val="20"/>
                <w:szCs w:val="20"/>
              </w:rPr>
              <w:t>10-denní studijní cesta</w:t>
            </w:r>
            <w:r w:rsidRPr="0086275F">
              <w:rPr>
                <w:bCs/>
                <w:i/>
                <w:sz w:val="20"/>
                <w:szCs w:val="20"/>
              </w:rPr>
              <w:t xml:space="preserve"> pro členy managementu SAUM do ČR.</w:t>
            </w:r>
          </w:p>
        </w:tc>
      </w:tr>
      <w:tr w:rsidR="00D37E69" w:rsidRPr="00A83DA4">
        <w:tc>
          <w:tcPr>
            <w:tcW w:w="13428" w:type="dxa"/>
            <w:gridSpan w:val="8"/>
          </w:tcPr>
          <w:p w:rsidR="00D37E69" w:rsidRPr="00A83DA4" w:rsidRDefault="00D37E69" w:rsidP="00E9705A">
            <w:pPr>
              <w:pStyle w:val="Prosttext"/>
              <w:tabs>
                <w:tab w:val="num" w:pos="180"/>
              </w:tabs>
              <w:ind w:left="180" w:hanging="180"/>
              <w:jc w:val="both"/>
              <w:rPr>
                <w:rFonts w:ascii="Arial Narrow" w:eastAsia="MS Mincho" w:hAnsi="Arial Narrow" w:cs="Times New Roman"/>
                <w:bCs/>
                <w:i/>
                <w:sz w:val="22"/>
                <w:szCs w:val="22"/>
              </w:rPr>
            </w:pPr>
            <w:r w:rsidRPr="00A83DA4">
              <w:rPr>
                <w:b/>
                <w:caps/>
                <w:sz w:val="22"/>
                <w:szCs w:val="22"/>
              </w:rPr>
              <w:t xml:space="preserve">B. </w:t>
            </w:r>
            <w:r w:rsidRPr="00A83DA4">
              <w:rPr>
                <w:b/>
                <w:sz w:val="22"/>
                <w:szCs w:val="22"/>
              </w:rPr>
              <w:t xml:space="preserve">Výstupy v rámci specifického cíle 2.: </w:t>
            </w:r>
            <w:r w:rsidRPr="00A83DA4">
              <w:rPr>
                <w:rFonts w:eastAsia="MS Mincho"/>
                <w:sz w:val="22"/>
                <w:szCs w:val="22"/>
              </w:rPr>
              <w:t>Organizace kurzů pro zvyšování kvalifikace pedagogů university s cílem zkvalitnění jejich pedagogické a výzkumné činnosti a podpora jejich zapojení do zemědělského poradenství, organizace poradenství v dané oblasti obecně;</w:t>
            </w:r>
          </w:p>
        </w:tc>
      </w:tr>
      <w:tr w:rsidR="00D37E69" w:rsidRPr="00A83DA4">
        <w:trPr>
          <w:trHeight w:val="2307"/>
        </w:trPr>
        <w:tc>
          <w:tcPr>
            <w:tcW w:w="3168" w:type="dxa"/>
            <w:gridSpan w:val="2"/>
          </w:tcPr>
          <w:p w:rsidR="00D37E69" w:rsidRDefault="00D37E69" w:rsidP="00F615F9">
            <w:pPr>
              <w:jc w:val="both"/>
              <w:rPr>
                <w:b/>
                <w:sz w:val="20"/>
              </w:rPr>
            </w:pPr>
          </w:p>
          <w:p w:rsidR="00D37E69" w:rsidRPr="00182A58" w:rsidRDefault="00D37E69" w:rsidP="00F615F9">
            <w:pPr>
              <w:jc w:val="both"/>
              <w:rPr>
                <w:b/>
              </w:rPr>
            </w:pPr>
            <w:r w:rsidRPr="00182A58">
              <w:rPr>
                <w:b/>
              </w:rPr>
              <w:t>Výstup 2.1</w:t>
            </w:r>
          </w:p>
          <w:p w:rsidR="00D37E69" w:rsidRDefault="00D37E69" w:rsidP="00F615F9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182A58">
              <w:rPr>
                <w:rFonts w:ascii="Arial Narrow" w:hAnsi="Arial Narrow"/>
                <w:i/>
                <w:sz w:val="22"/>
                <w:szCs w:val="22"/>
              </w:rPr>
              <w:t>Rozšíření kvalifikace pedagogů SAUM v  pedagogické, vědecko-</w:t>
            </w:r>
            <w:r>
              <w:rPr>
                <w:rFonts w:ascii="Arial Narrow" w:hAnsi="Arial Narrow"/>
                <w:i/>
                <w:sz w:val="22"/>
                <w:szCs w:val="22"/>
              </w:rPr>
              <w:t>výzkumné a poradenské činnosti</w:t>
            </w:r>
            <w:r w:rsidRPr="00182A58">
              <w:rPr>
                <w:rFonts w:ascii="Arial Narrow" w:hAnsi="Arial Narrow"/>
                <w:i/>
                <w:sz w:val="22"/>
                <w:szCs w:val="22"/>
              </w:rPr>
              <w:t xml:space="preserve">. </w:t>
            </w:r>
          </w:p>
          <w:p w:rsidR="00D37E69" w:rsidRDefault="00D37E69" w:rsidP="00F615F9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</w:p>
          <w:p w:rsidR="00D37E69" w:rsidRDefault="00D37E69" w:rsidP="00F615F9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</w:p>
          <w:p w:rsidR="00D37E69" w:rsidRPr="00F615F9" w:rsidRDefault="00D37E69" w:rsidP="00E9705A">
            <w:pPr>
              <w:jc w:val="both"/>
              <w:rPr>
                <w:bCs/>
                <w:iCs/>
              </w:rPr>
            </w:pPr>
            <w:r w:rsidRPr="00182A58">
              <w:rPr>
                <w:b/>
              </w:rPr>
              <w:t xml:space="preserve">Časový rámec: </w:t>
            </w:r>
            <w:r>
              <w:rPr>
                <w:rFonts w:ascii="Arial Narrow" w:hAnsi="Arial Narrow"/>
                <w:i/>
                <w:sz w:val="22"/>
                <w:szCs w:val="22"/>
              </w:rPr>
              <w:t>říjen</w:t>
            </w:r>
            <w:r w:rsidRPr="00182A58">
              <w:rPr>
                <w:rFonts w:ascii="Arial Narrow" w:hAnsi="Arial Narrow"/>
                <w:i/>
                <w:sz w:val="22"/>
                <w:szCs w:val="22"/>
              </w:rPr>
              <w:t xml:space="preserve"> 2006 – </w:t>
            </w:r>
            <w:r>
              <w:rPr>
                <w:rFonts w:ascii="Arial Narrow" w:hAnsi="Arial Narrow"/>
                <w:i/>
                <w:sz w:val="22"/>
                <w:szCs w:val="22"/>
              </w:rPr>
              <w:t>prosinec</w:t>
            </w:r>
            <w:r w:rsidRPr="00182A58">
              <w:rPr>
                <w:rFonts w:ascii="Arial Narrow" w:hAnsi="Arial Narrow"/>
                <w:i/>
                <w:sz w:val="22"/>
                <w:szCs w:val="22"/>
              </w:rPr>
              <w:t xml:space="preserve"> 2007.</w:t>
            </w:r>
          </w:p>
        </w:tc>
        <w:tc>
          <w:tcPr>
            <w:tcW w:w="3060" w:type="dxa"/>
          </w:tcPr>
          <w:p w:rsidR="00D37E69" w:rsidRPr="00182A58" w:rsidRDefault="00D37E69" w:rsidP="00F615F9">
            <w:pPr>
              <w:pBdr>
                <w:bottom w:val="single" w:sz="12" w:space="1" w:color="auto"/>
              </w:pBdr>
              <w:jc w:val="both"/>
              <w:rPr>
                <w:bCs/>
                <w:iCs/>
              </w:rPr>
            </w:pPr>
            <w:r w:rsidRPr="00182A58">
              <w:rPr>
                <w:b/>
              </w:rPr>
              <w:t>Aktivita 2.1.1</w:t>
            </w:r>
            <w:r w:rsidRPr="00182A58">
              <w:t xml:space="preserve"> </w:t>
            </w:r>
            <w:r w:rsidRPr="00182A58">
              <w:rPr>
                <w:rFonts w:ascii="Arial Narrow" w:hAnsi="Arial Narrow"/>
                <w:i/>
                <w:sz w:val="22"/>
                <w:szCs w:val="22"/>
              </w:rPr>
              <w:t>Průzkum současného stavu pedagogických znalostí, zapojení do vědecko-výzkumné a poradenské činností</w:t>
            </w:r>
            <w:r w:rsidRPr="0022064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182A58">
              <w:rPr>
                <w:rFonts w:ascii="Arial Narrow" w:hAnsi="Arial Narrow"/>
                <w:i/>
                <w:sz w:val="22"/>
                <w:szCs w:val="22"/>
              </w:rPr>
              <w:t>pedagogů</w:t>
            </w:r>
            <w:r>
              <w:rPr>
                <w:rFonts w:ascii="Arial Narrow" w:hAnsi="Arial Narrow"/>
                <w:i/>
                <w:sz w:val="22"/>
                <w:szCs w:val="22"/>
              </w:rPr>
              <w:t xml:space="preserve"> SAUM</w:t>
            </w:r>
            <w:r w:rsidRPr="00182A58">
              <w:rPr>
                <w:rFonts w:ascii="Arial Narrow" w:hAnsi="Arial Narrow"/>
                <w:i/>
                <w:sz w:val="22"/>
                <w:szCs w:val="22"/>
              </w:rPr>
              <w:t>.</w:t>
            </w:r>
          </w:p>
          <w:p w:rsidR="00D37E69" w:rsidRPr="00F615F9" w:rsidRDefault="00D37E69" w:rsidP="00F615F9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182A58">
              <w:rPr>
                <w:b/>
              </w:rPr>
              <w:t>Aktivita 2.1.2</w:t>
            </w:r>
            <w:r w:rsidRPr="00182A58">
              <w:t xml:space="preserve"> </w:t>
            </w:r>
            <w:r w:rsidRPr="00182A58">
              <w:rPr>
                <w:rFonts w:ascii="Arial Narrow" w:hAnsi="Arial Narrow"/>
                <w:i/>
                <w:sz w:val="22"/>
                <w:szCs w:val="22"/>
              </w:rPr>
              <w:t>Organizace 4 kurzů pro pedagogy a výzkumné pracovníky za účelem zvýšení jejich profesní a poradenské kvalifikace.</w:t>
            </w:r>
          </w:p>
        </w:tc>
        <w:tc>
          <w:tcPr>
            <w:tcW w:w="2340" w:type="dxa"/>
          </w:tcPr>
          <w:p w:rsidR="00D37E69" w:rsidRPr="00F615F9" w:rsidRDefault="00D37E69" w:rsidP="00F615F9">
            <w:pPr>
              <w:jc w:val="both"/>
              <w:rPr>
                <w:bCs/>
                <w:i/>
                <w:sz w:val="20"/>
                <w:szCs w:val="20"/>
              </w:rPr>
            </w:pPr>
            <w:r w:rsidRPr="00F615F9">
              <w:rPr>
                <w:b/>
                <w:bCs/>
                <w:sz w:val="20"/>
                <w:szCs w:val="20"/>
              </w:rPr>
              <w:t xml:space="preserve">Zpráva </w:t>
            </w:r>
            <w:r w:rsidRPr="00F615F9">
              <w:rPr>
                <w:bCs/>
                <w:i/>
                <w:sz w:val="20"/>
                <w:szCs w:val="20"/>
              </w:rPr>
              <w:t>„Pedagogická kvalifikace, výzkumná činnost a zapojení do poradenské služby pedagogů SAUM“.</w:t>
            </w:r>
          </w:p>
          <w:p w:rsidR="00D37E69" w:rsidRPr="00F615F9" w:rsidRDefault="00D37E69" w:rsidP="00F615F9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D37E69" w:rsidRPr="00F615F9" w:rsidRDefault="00D37E69" w:rsidP="00F615F9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D37E69" w:rsidRPr="00F615F9" w:rsidRDefault="00D37E69" w:rsidP="00F615F9">
            <w:pPr>
              <w:jc w:val="both"/>
              <w:rPr>
                <w:bCs/>
                <w:sz w:val="20"/>
                <w:szCs w:val="20"/>
              </w:rPr>
            </w:pPr>
            <w:r w:rsidRPr="00F615F9">
              <w:rPr>
                <w:b/>
                <w:bCs/>
                <w:sz w:val="20"/>
                <w:szCs w:val="20"/>
              </w:rPr>
              <w:t>Organizace čtyř 14-denních kurzů</w:t>
            </w:r>
            <w:r w:rsidRPr="00F615F9">
              <w:rPr>
                <w:bCs/>
                <w:i/>
                <w:sz w:val="20"/>
                <w:szCs w:val="20"/>
              </w:rPr>
              <w:t xml:space="preserve"> pro pedagogy a vědecko-výzkumné pracovníky v oblasti  poradenské, vědecko-výzkumné a poradenské činnosti.</w:t>
            </w:r>
          </w:p>
          <w:p w:rsidR="00D37E69" w:rsidRPr="00F615F9" w:rsidRDefault="00D37E69" w:rsidP="00E9705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gridSpan w:val="4"/>
          </w:tcPr>
          <w:p w:rsidR="00D37E69" w:rsidRDefault="00D37E69" w:rsidP="00F615F9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Zpráva: </w:t>
            </w:r>
          </w:p>
          <w:p w:rsidR="00D37E69" w:rsidRPr="0086275F" w:rsidRDefault="00D37E69" w:rsidP="00F615F9">
            <w:pPr>
              <w:spacing w:line="360" w:lineRule="auto"/>
              <w:jc w:val="center"/>
              <w:rPr>
                <w:i/>
              </w:rPr>
            </w:pPr>
            <w:r w:rsidRPr="0086275F">
              <w:rPr>
                <w:i/>
              </w:rPr>
              <w:t xml:space="preserve">Survey of the </w:t>
            </w:r>
            <w:r>
              <w:rPr>
                <w:i/>
              </w:rPr>
              <w:t>Current O</w:t>
            </w:r>
            <w:r w:rsidRPr="0086275F">
              <w:rPr>
                <w:i/>
              </w:rPr>
              <w:t xml:space="preserve">rganisation of </w:t>
            </w:r>
            <w:r>
              <w:rPr>
                <w:i/>
              </w:rPr>
              <w:t>S</w:t>
            </w:r>
            <w:r w:rsidRPr="0086275F">
              <w:rPr>
                <w:i/>
              </w:rPr>
              <w:t xml:space="preserve">tudies </w:t>
            </w:r>
          </w:p>
          <w:p w:rsidR="00D37E69" w:rsidRDefault="00D37E69" w:rsidP="00F615F9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a</w:t>
            </w:r>
            <w:r w:rsidRPr="0086275F">
              <w:rPr>
                <w:i/>
              </w:rPr>
              <w:t xml:space="preserve">nd Current </w:t>
            </w:r>
            <w:r>
              <w:rPr>
                <w:i/>
              </w:rPr>
              <w:t>State of the Bologna Process I</w:t>
            </w:r>
            <w:r w:rsidRPr="0086275F">
              <w:rPr>
                <w:i/>
              </w:rPr>
              <w:t xml:space="preserve">mplementation </w:t>
            </w:r>
          </w:p>
          <w:p w:rsidR="00D37E69" w:rsidRPr="00F615F9" w:rsidRDefault="00D37E69" w:rsidP="00F615F9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D37E69" w:rsidRPr="00F615F9" w:rsidRDefault="00D37E69" w:rsidP="00F615F9">
            <w:pPr>
              <w:jc w:val="both"/>
              <w:rPr>
                <w:bCs/>
                <w:sz w:val="20"/>
                <w:szCs w:val="20"/>
              </w:rPr>
            </w:pPr>
            <w:r w:rsidRPr="00F615F9">
              <w:rPr>
                <w:b/>
                <w:bCs/>
                <w:sz w:val="20"/>
                <w:szCs w:val="20"/>
              </w:rPr>
              <w:t>Organizace čtyř 14-denních kurzů</w:t>
            </w:r>
            <w:r w:rsidRPr="00F615F9">
              <w:rPr>
                <w:bCs/>
                <w:i/>
                <w:sz w:val="20"/>
                <w:szCs w:val="20"/>
              </w:rPr>
              <w:t xml:space="preserve"> pro pedagogy a vědecko-výzkumné pracovníky v oblasti  poradenské, vědecko-výzkumné a poradenské činnosti.</w:t>
            </w:r>
          </w:p>
          <w:p w:rsidR="00D37E69" w:rsidRPr="0086275F" w:rsidRDefault="00D37E69" w:rsidP="00F615F9">
            <w:pPr>
              <w:spacing w:line="360" w:lineRule="auto"/>
              <w:jc w:val="both"/>
              <w:rPr>
                <w:i/>
                <w:caps/>
              </w:rPr>
            </w:pPr>
          </w:p>
          <w:p w:rsidR="00D37E69" w:rsidRDefault="00D37E69" w:rsidP="00E9705A">
            <w:pPr>
              <w:spacing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37E69" w:rsidRPr="00A83DA4">
        <w:trPr>
          <w:trHeight w:val="2307"/>
        </w:trPr>
        <w:tc>
          <w:tcPr>
            <w:tcW w:w="3168" w:type="dxa"/>
            <w:gridSpan w:val="2"/>
          </w:tcPr>
          <w:p w:rsidR="00D37E69" w:rsidRPr="00F615F9" w:rsidRDefault="00D37E69" w:rsidP="00E9705A">
            <w:pPr>
              <w:jc w:val="both"/>
              <w:rPr>
                <w:b/>
                <w:sz w:val="22"/>
                <w:szCs w:val="22"/>
              </w:rPr>
            </w:pPr>
          </w:p>
          <w:p w:rsidR="00D37E69" w:rsidRPr="00F615F9" w:rsidRDefault="00D37E69" w:rsidP="00E9705A">
            <w:pPr>
              <w:jc w:val="both"/>
              <w:rPr>
                <w:b/>
                <w:sz w:val="22"/>
                <w:szCs w:val="22"/>
              </w:rPr>
            </w:pPr>
            <w:r w:rsidRPr="00F615F9">
              <w:rPr>
                <w:b/>
                <w:sz w:val="22"/>
                <w:szCs w:val="22"/>
              </w:rPr>
              <w:t>Výstup 2.2</w:t>
            </w:r>
          </w:p>
          <w:p w:rsidR="00D37E69" w:rsidRPr="00F615F9" w:rsidRDefault="00D37E69" w:rsidP="00E9705A">
            <w:pPr>
              <w:jc w:val="both"/>
              <w:rPr>
                <w:b/>
                <w:sz w:val="22"/>
                <w:szCs w:val="22"/>
              </w:rPr>
            </w:pPr>
            <w:r w:rsidRPr="00F615F9">
              <w:rPr>
                <w:i/>
                <w:sz w:val="22"/>
                <w:szCs w:val="22"/>
              </w:rPr>
              <w:t xml:space="preserve">Organizace </w:t>
            </w:r>
            <w:r w:rsidRPr="00F615F9">
              <w:rPr>
                <w:bCs/>
                <w:sz w:val="22"/>
                <w:szCs w:val="22"/>
              </w:rPr>
              <w:t>„</w:t>
            </w:r>
            <w:r w:rsidRPr="00F615F9">
              <w:rPr>
                <w:i/>
                <w:sz w:val="22"/>
                <w:szCs w:val="22"/>
              </w:rPr>
              <w:t xml:space="preserve">Laboratoře vzdělávání a poradenství“ pro studenty a pedagogy v otázkách výuky, výzkumu a poradenské činnosti. Podpora jejího provozu po dobu 1 roku. </w:t>
            </w:r>
            <w:r w:rsidRPr="00F615F9">
              <w:rPr>
                <w:b/>
                <w:sz w:val="22"/>
                <w:szCs w:val="22"/>
              </w:rPr>
              <w:t xml:space="preserve"> </w:t>
            </w:r>
          </w:p>
          <w:p w:rsidR="00D37E69" w:rsidRPr="00F615F9" w:rsidRDefault="00D37E69" w:rsidP="00E9705A">
            <w:pPr>
              <w:jc w:val="both"/>
              <w:rPr>
                <w:b/>
                <w:sz w:val="22"/>
                <w:szCs w:val="22"/>
              </w:rPr>
            </w:pPr>
          </w:p>
          <w:p w:rsidR="00D37E69" w:rsidRPr="00F615F9" w:rsidRDefault="00D37E69" w:rsidP="00E9705A">
            <w:pPr>
              <w:rPr>
                <w:sz w:val="22"/>
                <w:szCs w:val="22"/>
              </w:rPr>
            </w:pPr>
            <w:r w:rsidRPr="00F615F9">
              <w:rPr>
                <w:b/>
                <w:sz w:val="22"/>
                <w:szCs w:val="22"/>
              </w:rPr>
              <w:t xml:space="preserve">Časový rámec: </w:t>
            </w:r>
            <w:r w:rsidRPr="00F615F9">
              <w:rPr>
                <w:i/>
                <w:sz w:val="22"/>
                <w:szCs w:val="22"/>
              </w:rPr>
              <w:t>leden 2007 – listopad 2008</w:t>
            </w:r>
          </w:p>
        </w:tc>
        <w:tc>
          <w:tcPr>
            <w:tcW w:w="3060" w:type="dxa"/>
          </w:tcPr>
          <w:p w:rsidR="00D37E69" w:rsidRPr="00182A58" w:rsidRDefault="00D37E69" w:rsidP="00F615F9">
            <w:pPr>
              <w:pBdr>
                <w:bottom w:val="single" w:sz="12" w:space="1" w:color="auto"/>
              </w:pBdr>
              <w:jc w:val="both"/>
            </w:pPr>
            <w:r w:rsidRPr="00182A58">
              <w:rPr>
                <w:b/>
              </w:rPr>
              <w:t xml:space="preserve">Aktivita 2.2.1 </w:t>
            </w:r>
            <w:r w:rsidRPr="00182A58">
              <w:rPr>
                <w:rFonts w:ascii="Arial Narrow" w:hAnsi="Arial Narrow"/>
                <w:i/>
                <w:sz w:val="22"/>
                <w:szCs w:val="22"/>
              </w:rPr>
              <w:t xml:space="preserve">Průzkum situace a </w:t>
            </w:r>
            <w:r>
              <w:rPr>
                <w:rFonts w:ascii="Arial Narrow" w:hAnsi="Arial Narrow"/>
                <w:i/>
                <w:sz w:val="22"/>
                <w:szCs w:val="22"/>
              </w:rPr>
              <w:t xml:space="preserve">vyhodnocení </w:t>
            </w:r>
            <w:r w:rsidRPr="00182A58">
              <w:rPr>
                <w:rFonts w:ascii="Arial Narrow" w:hAnsi="Arial Narrow"/>
                <w:i/>
                <w:sz w:val="22"/>
                <w:szCs w:val="22"/>
              </w:rPr>
              <w:t xml:space="preserve">vhodnosti založení </w:t>
            </w:r>
            <w:r w:rsidRPr="00965337">
              <w:rPr>
                <w:rFonts w:ascii="Arial Narrow" w:hAnsi="Arial Narrow"/>
                <w:bCs/>
              </w:rPr>
              <w:t>„</w:t>
            </w:r>
            <w:r w:rsidRPr="00965337">
              <w:rPr>
                <w:rFonts w:ascii="Arial Narrow" w:hAnsi="Arial Narrow"/>
                <w:i/>
              </w:rPr>
              <w:t xml:space="preserve">Laboratoře vzdělávání a poradenství“ </w:t>
            </w:r>
            <w:r w:rsidRPr="00182A58">
              <w:rPr>
                <w:rFonts w:ascii="Arial Narrow" w:hAnsi="Arial Narrow"/>
                <w:i/>
                <w:sz w:val="22"/>
                <w:szCs w:val="22"/>
              </w:rPr>
              <w:t xml:space="preserve"> pro studenty a pedagogy.</w:t>
            </w:r>
          </w:p>
          <w:p w:rsidR="00D37E69" w:rsidRPr="00F615F9" w:rsidRDefault="00D37E69" w:rsidP="00E9705A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182A58">
              <w:rPr>
                <w:b/>
              </w:rPr>
              <w:t xml:space="preserve">Aktivita 2.2.2 </w:t>
            </w:r>
            <w:r>
              <w:rPr>
                <w:rFonts w:ascii="Arial Narrow" w:hAnsi="Arial Narrow"/>
                <w:i/>
                <w:sz w:val="22"/>
                <w:szCs w:val="22"/>
              </w:rPr>
              <w:t>Návrh na založení</w:t>
            </w:r>
            <w:r w:rsidRPr="00182A58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965337">
              <w:rPr>
                <w:rFonts w:ascii="Arial Narrow" w:hAnsi="Arial Narrow"/>
                <w:bCs/>
              </w:rPr>
              <w:t>„</w:t>
            </w:r>
            <w:r w:rsidRPr="00965337">
              <w:rPr>
                <w:rFonts w:ascii="Arial Narrow" w:hAnsi="Arial Narrow"/>
                <w:i/>
              </w:rPr>
              <w:t xml:space="preserve">Laboratoře vzdělávání a poradenství“ </w:t>
            </w:r>
            <w:r w:rsidRPr="00182A58">
              <w:rPr>
                <w:rFonts w:ascii="Arial Narrow" w:hAnsi="Arial Narrow"/>
                <w:i/>
                <w:sz w:val="22"/>
                <w:szCs w:val="22"/>
              </w:rPr>
              <w:t>pro studenty a pedagogy a</w:t>
            </w:r>
            <w:r>
              <w:rPr>
                <w:rFonts w:ascii="Arial Narrow" w:hAnsi="Arial Narrow"/>
                <w:i/>
                <w:sz w:val="22"/>
                <w:szCs w:val="22"/>
              </w:rPr>
              <w:t xml:space="preserve"> podpora</w:t>
            </w:r>
            <w:r w:rsidRPr="00182A58">
              <w:rPr>
                <w:rFonts w:ascii="Arial Narrow" w:hAnsi="Arial Narrow"/>
                <w:i/>
                <w:sz w:val="22"/>
                <w:szCs w:val="22"/>
              </w:rPr>
              <w:t xml:space="preserve"> její</w:t>
            </w:r>
            <w:r>
              <w:rPr>
                <w:rFonts w:ascii="Arial Narrow" w:hAnsi="Arial Narrow"/>
                <w:i/>
                <w:sz w:val="22"/>
                <w:szCs w:val="22"/>
              </w:rPr>
              <w:t>ho</w:t>
            </w:r>
            <w:r w:rsidRPr="00182A58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i/>
                <w:sz w:val="22"/>
                <w:szCs w:val="22"/>
              </w:rPr>
              <w:t>provozu</w:t>
            </w:r>
            <w:r w:rsidRPr="00182A58">
              <w:rPr>
                <w:rFonts w:ascii="Arial Narrow" w:hAnsi="Arial Narrow"/>
                <w:i/>
                <w:sz w:val="22"/>
                <w:szCs w:val="22"/>
              </w:rPr>
              <w:t xml:space="preserve"> po dobu jednoho roku.</w:t>
            </w:r>
          </w:p>
        </w:tc>
        <w:tc>
          <w:tcPr>
            <w:tcW w:w="2340" w:type="dxa"/>
          </w:tcPr>
          <w:p w:rsidR="00D37E69" w:rsidRPr="00A83DA4" w:rsidRDefault="00D37E69" w:rsidP="00E9705A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D37E69" w:rsidRPr="0022064B" w:rsidRDefault="00D37E69" w:rsidP="00F615F9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22064B">
              <w:rPr>
                <w:b/>
                <w:bCs/>
              </w:rPr>
              <w:t xml:space="preserve">Návrh projektu </w:t>
            </w:r>
            <w:r>
              <w:rPr>
                <w:bCs/>
              </w:rPr>
              <w:t>„</w:t>
            </w:r>
            <w:r w:rsidRPr="00965337">
              <w:rPr>
                <w:rFonts w:ascii="Arial Narrow" w:hAnsi="Arial Narrow"/>
                <w:bCs/>
              </w:rPr>
              <w:t>„</w:t>
            </w:r>
            <w:r w:rsidRPr="00965337">
              <w:rPr>
                <w:rFonts w:ascii="Arial Narrow" w:hAnsi="Arial Narrow"/>
                <w:i/>
              </w:rPr>
              <w:t xml:space="preserve">Laboratoře vzdělávání a poradenství“ </w:t>
            </w:r>
            <w:r w:rsidRPr="0022064B">
              <w:rPr>
                <w:rFonts w:ascii="Arial Narrow" w:hAnsi="Arial Narrow"/>
                <w:i/>
                <w:sz w:val="22"/>
                <w:szCs w:val="22"/>
              </w:rPr>
              <w:t>pro studenty a pedagogy v otázkách výuky, výzkumu a poradenské činnosti.</w:t>
            </w:r>
          </w:p>
          <w:p w:rsidR="00D37E69" w:rsidRPr="00A83DA4" w:rsidRDefault="00D37E69" w:rsidP="00F615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60" w:type="dxa"/>
            <w:gridSpan w:val="4"/>
          </w:tcPr>
          <w:p w:rsidR="00D37E69" w:rsidRPr="00F615F9" w:rsidRDefault="00D37E69" w:rsidP="00105D27">
            <w:pPr>
              <w:spacing w:after="120"/>
              <w:jc w:val="both"/>
            </w:pPr>
          </w:p>
          <w:p w:rsidR="00D37E69" w:rsidRPr="00105D27" w:rsidRDefault="00D37E69" w:rsidP="00105D27">
            <w:pPr>
              <w:tabs>
                <w:tab w:val="left" w:pos="0"/>
              </w:tabs>
              <w:jc w:val="both"/>
              <w:rPr>
                <w:b/>
              </w:rPr>
            </w:pPr>
            <w:r w:rsidRPr="00105D27">
              <w:t xml:space="preserve">Project </w:t>
            </w:r>
            <w:r>
              <w:t>o</w:t>
            </w:r>
            <w:r w:rsidRPr="00105D27">
              <w:t>n</w:t>
            </w:r>
            <w:r>
              <w:t xml:space="preserve"> </w:t>
            </w:r>
            <w:r>
              <w:rPr>
                <w:b/>
              </w:rPr>
              <w:t>The Pedagogical Unit E</w:t>
            </w:r>
            <w:r w:rsidRPr="00105D27">
              <w:rPr>
                <w:b/>
              </w:rPr>
              <w:t>stablishment</w:t>
            </w:r>
          </w:p>
          <w:p w:rsidR="00D37E69" w:rsidRDefault="00D37E69" w:rsidP="00105D27">
            <w:pPr>
              <w:tabs>
                <w:tab w:val="left" w:pos="0"/>
              </w:tabs>
              <w:jc w:val="center"/>
            </w:pPr>
          </w:p>
          <w:p w:rsidR="00D37E69" w:rsidRPr="00F615F9" w:rsidRDefault="00D37E69" w:rsidP="00F615F9">
            <w:pPr>
              <w:jc w:val="both"/>
              <w:rPr>
                <w:b/>
                <w:bCs/>
              </w:rPr>
            </w:pPr>
          </w:p>
          <w:p w:rsidR="00D37E69" w:rsidRPr="00F615F9" w:rsidRDefault="00D37E69" w:rsidP="00F615F9">
            <w:pPr>
              <w:jc w:val="both"/>
              <w:rPr>
                <w:i/>
              </w:rPr>
            </w:pPr>
            <w:r w:rsidRPr="00F615F9">
              <w:rPr>
                <w:b/>
                <w:bCs/>
              </w:rPr>
              <w:t xml:space="preserve">Fungující </w:t>
            </w:r>
            <w:r w:rsidRPr="00F615F9">
              <w:rPr>
                <w:bCs/>
              </w:rPr>
              <w:t>„</w:t>
            </w:r>
            <w:r w:rsidRPr="00F615F9">
              <w:rPr>
                <w:i/>
              </w:rPr>
              <w:t>Laboratoř vzdělávání a poradenství“ pro studenty a pedagogy v otázkách výuky, výzkumu a poradenské činnosti“.</w:t>
            </w:r>
          </w:p>
          <w:p w:rsidR="00D37E69" w:rsidRPr="00F615F9" w:rsidRDefault="00D37E69" w:rsidP="00E9705A">
            <w:pPr>
              <w:spacing w:after="120"/>
              <w:jc w:val="center"/>
            </w:pPr>
          </w:p>
          <w:p w:rsidR="00D37E69" w:rsidRPr="00F615F9" w:rsidRDefault="00D37E69" w:rsidP="00E9705A">
            <w:pPr>
              <w:jc w:val="center"/>
            </w:pPr>
          </w:p>
        </w:tc>
      </w:tr>
      <w:tr w:rsidR="00D37E69" w:rsidRPr="00A83DA4">
        <w:trPr>
          <w:trHeight w:val="2307"/>
        </w:trPr>
        <w:tc>
          <w:tcPr>
            <w:tcW w:w="3168" w:type="dxa"/>
            <w:gridSpan w:val="2"/>
          </w:tcPr>
          <w:p w:rsidR="00D37E69" w:rsidRPr="00182A58" w:rsidRDefault="00D37E69" w:rsidP="005F5DAA">
            <w:pPr>
              <w:jc w:val="both"/>
              <w:rPr>
                <w:b/>
              </w:rPr>
            </w:pPr>
            <w:r w:rsidRPr="00182A58">
              <w:rPr>
                <w:b/>
              </w:rPr>
              <w:lastRenderedPageBreak/>
              <w:t xml:space="preserve">Výstup 2.3 </w:t>
            </w:r>
          </w:p>
          <w:p w:rsidR="00D37E69" w:rsidRDefault="00D37E69" w:rsidP="005F5DA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82A58">
              <w:rPr>
                <w:rFonts w:ascii="Arial Narrow" w:hAnsi="Arial Narrow"/>
                <w:i/>
                <w:sz w:val="22"/>
                <w:szCs w:val="22"/>
              </w:rPr>
              <w:t xml:space="preserve">Stáže pracovníků SAUM vybraných </w:t>
            </w:r>
            <w:r>
              <w:rPr>
                <w:rFonts w:ascii="Arial Narrow" w:hAnsi="Arial Narrow"/>
                <w:i/>
                <w:sz w:val="22"/>
                <w:szCs w:val="22"/>
              </w:rPr>
              <w:t>pro práci v „Laboratoři poradenství“ na Č</w:t>
            </w:r>
            <w:r w:rsidRPr="00182A58">
              <w:rPr>
                <w:rFonts w:ascii="Arial Narrow" w:hAnsi="Arial Narrow"/>
                <w:i/>
                <w:sz w:val="22"/>
                <w:szCs w:val="22"/>
              </w:rPr>
              <w:t>ZU a jiných pedagogických pracovištích v ČR</w:t>
            </w:r>
            <w:r w:rsidRPr="00182A58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  <w:p w:rsidR="00D37E69" w:rsidRDefault="00D37E69" w:rsidP="005F5DA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D37E69" w:rsidRDefault="00D37E69" w:rsidP="005F5DA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D37E69" w:rsidRPr="005F5DAA" w:rsidRDefault="00D37E69" w:rsidP="005F5DAA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182A58">
              <w:rPr>
                <w:b/>
              </w:rPr>
              <w:t xml:space="preserve">Časový rámec: </w:t>
            </w:r>
            <w:r w:rsidRPr="00182A58">
              <w:rPr>
                <w:rFonts w:ascii="Arial Narrow" w:hAnsi="Arial Narrow"/>
                <w:i/>
                <w:sz w:val="22"/>
                <w:szCs w:val="22"/>
              </w:rPr>
              <w:t>duben 2007 – červen 2008.</w:t>
            </w:r>
          </w:p>
        </w:tc>
        <w:tc>
          <w:tcPr>
            <w:tcW w:w="3060" w:type="dxa"/>
            <w:vAlign w:val="center"/>
          </w:tcPr>
          <w:p w:rsidR="00D37E69" w:rsidRDefault="00D37E69" w:rsidP="005F5DAA">
            <w:pPr>
              <w:jc w:val="both"/>
              <w:rPr>
                <w:b/>
              </w:rPr>
            </w:pPr>
          </w:p>
          <w:p w:rsidR="00D37E69" w:rsidRDefault="00D37E69" w:rsidP="005F5DAA">
            <w:pPr>
              <w:pBdr>
                <w:bottom w:val="single" w:sz="12" w:space="1" w:color="auto"/>
              </w:pBd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182A58">
              <w:rPr>
                <w:b/>
              </w:rPr>
              <w:t xml:space="preserve">Aktivita 2.3.1 </w:t>
            </w:r>
            <w:r>
              <w:rPr>
                <w:rFonts w:ascii="Arial Narrow" w:hAnsi="Arial Narrow"/>
                <w:i/>
                <w:sz w:val="22"/>
                <w:szCs w:val="22"/>
              </w:rPr>
              <w:t>Výběr 2</w:t>
            </w:r>
            <w:r w:rsidRPr="00182A58">
              <w:rPr>
                <w:rFonts w:ascii="Arial Narrow" w:hAnsi="Arial Narrow"/>
                <w:i/>
                <w:sz w:val="22"/>
                <w:szCs w:val="22"/>
              </w:rPr>
              <w:t xml:space="preserve"> pracovníků SAUM pro práci v laboratoři poradenství a jejich doporučení pro stáž v ČR.</w:t>
            </w:r>
          </w:p>
          <w:p w:rsidR="00D37E69" w:rsidRPr="005F5DAA" w:rsidRDefault="00D37E69" w:rsidP="005F5DAA">
            <w:pPr>
              <w:jc w:val="both"/>
            </w:pPr>
            <w:r w:rsidRPr="00182A58">
              <w:rPr>
                <w:b/>
              </w:rPr>
              <w:t xml:space="preserve">Aktivita 2.3.2 </w:t>
            </w:r>
            <w:r w:rsidRPr="00182A58">
              <w:rPr>
                <w:rFonts w:ascii="Arial Narrow" w:hAnsi="Arial Narrow"/>
                <w:i/>
                <w:sz w:val="22"/>
                <w:szCs w:val="22"/>
              </w:rPr>
              <w:t>Realizace stáží pracovníků SAUM v ČR</w:t>
            </w:r>
            <w:r w:rsidRPr="00182A58">
              <w:t>.</w:t>
            </w:r>
          </w:p>
        </w:tc>
        <w:tc>
          <w:tcPr>
            <w:tcW w:w="2340" w:type="dxa"/>
          </w:tcPr>
          <w:p w:rsidR="00D37E69" w:rsidRDefault="00D37E69" w:rsidP="005F5DAA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D37E69" w:rsidRPr="00182A58" w:rsidRDefault="00D37E69" w:rsidP="005F5DAA">
            <w:pPr>
              <w:jc w:val="both"/>
              <w:rPr>
                <w:bCs/>
              </w:rPr>
            </w:pPr>
            <w:r w:rsidRPr="00342748">
              <w:rPr>
                <w:b/>
                <w:bCs/>
              </w:rPr>
              <w:t>2 pracovníci</w:t>
            </w:r>
            <w:r w:rsidRPr="00342748">
              <w:rPr>
                <w:bCs/>
              </w:rPr>
              <w:t xml:space="preserve"> </w:t>
            </w:r>
            <w:r w:rsidRPr="00342748">
              <w:rPr>
                <w:b/>
                <w:bCs/>
              </w:rPr>
              <w:t>SAUM</w:t>
            </w:r>
            <w:r w:rsidRPr="00182A58">
              <w:rPr>
                <w:rFonts w:ascii="Arial Narrow" w:hAnsi="Arial Narrow"/>
                <w:bCs/>
                <w:i/>
                <w:sz w:val="22"/>
                <w:szCs w:val="22"/>
              </w:rPr>
              <w:t xml:space="preserve"> s praktickými zkušenostmi v organizaci poradenské činnosti pro pedagogickou, vědecko-výzkumnou a poradenskou činnost</w:t>
            </w:r>
            <w:r>
              <w:rPr>
                <w:rFonts w:ascii="Arial Narrow" w:hAnsi="Arial Narrow"/>
                <w:bCs/>
                <w:i/>
                <w:sz w:val="22"/>
                <w:szCs w:val="22"/>
              </w:rPr>
              <w:t xml:space="preserve"> získanými během stáží v ČR</w:t>
            </w:r>
            <w:r w:rsidRPr="00182A58">
              <w:rPr>
                <w:bCs/>
              </w:rPr>
              <w:t>.</w:t>
            </w:r>
          </w:p>
          <w:p w:rsidR="00D37E69" w:rsidRPr="00A83DA4" w:rsidRDefault="00D37E69" w:rsidP="005F5DAA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gridSpan w:val="4"/>
          </w:tcPr>
          <w:p w:rsidR="00D37E69" w:rsidRDefault="00D37E69" w:rsidP="005F5DAA">
            <w:pPr>
              <w:spacing w:after="120"/>
              <w:jc w:val="both"/>
            </w:pPr>
          </w:p>
          <w:p w:rsidR="00D37E69" w:rsidRDefault="00D37E69" w:rsidP="005F5DAA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D37E69" w:rsidRPr="00182A58" w:rsidRDefault="00D37E69" w:rsidP="005F5DAA">
            <w:pPr>
              <w:jc w:val="both"/>
              <w:rPr>
                <w:bCs/>
              </w:rPr>
            </w:pPr>
            <w:r>
              <w:rPr>
                <w:b/>
                <w:bCs/>
              </w:rPr>
              <w:t>3</w:t>
            </w:r>
            <w:r w:rsidRPr="00342748">
              <w:rPr>
                <w:b/>
                <w:bCs/>
              </w:rPr>
              <w:t xml:space="preserve"> pracovníci</w:t>
            </w:r>
            <w:r w:rsidRPr="00342748">
              <w:rPr>
                <w:bCs/>
              </w:rPr>
              <w:t xml:space="preserve"> </w:t>
            </w:r>
            <w:r w:rsidRPr="00342748">
              <w:rPr>
                <w:b/>
                <w:bCs/>
              </w:rPr>
              <w:t>SAUM</w:t>
            </w:r>
            <w:r w:rsidRPr="00182A58">
              <w:rPr>
                <w:rFonts w:ascii="Arial Narrow" w:hAnsi="Arial Narrow"/>
                <w:bCs/>
                <w:i/>
                <w:sz w:val="22"/>
                <w:szCs w:val="22"/>
              </w:rPr>
              <w:t xml:space="preserve"> s praktickými zkušenostmi v organizaci poradenské činnosti pro pedagogickou, vědecko-výzkumnou a poradenskou činnost</w:t>
            </w:r>
            <w:r>
              <w:rPr>
                <w:rFonts w:ascii="Arial Narrow" w:hAnsi="Arial Narrow"/>
                <w:bCs/>
                <w:i/>
                <w:sz w:val="22"/>
                <w:szCs w:val="22"/>
              </w:rPr>
              <w:t xml:space="preserve"> získanými během stáží v ČR</w:t>
            </w:r>
            <w:r w:rsidRPr="00182A58">
              <w:rPr>
                <w:bCs/>
              </w:rPr>
              <w:t>.</w:t>
            </w:r>
          </w:p>
          <w:p w:rsidR="00D37E69" w:rsidRPr="00F615F9" w:rsidRDefault="00D37E69" w:rsidP="005F5DAA">
            <w:pPr>
              <w:spacing w:after="120"/>
              <w:jc w:val="both"/>
            </w:pPr>
          </w:p>
        </w:tc>
      </w:tr>
      <w:tr w:rsidR="00D37E69" w:rsidRPr="00A83DA4">
        <w:tc>
          <w:tcPr>
            <w:tcW w:w="13428" w:type="dxa"/>
            <w:gridSpan w:val="8"/>
          </w:tcPr>
          <w:p w:rsidR="00D37E69" w:rsidRPr="00A83DA4" w:rsidRDefault="00D37E69" w:rsidP="005F5DAA">
            <w:pPr>
              <w:spacing w:after="120"/>
              <w:ind w:left="180" w:hanging="18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83DA4">
              <w:rPr>
                <w:rFonts w:ascii="Courier New" w:hAnsi="Courier New" w:cs="Courier New"/>
                <w:b/>
                <w:bCs/>
                <w:caps/>
                <w:sz w:val="22"/>
                <w:szCs w:val="22"/>
              </w:rPr>
              <w:t xml:space="preserve">C. </w:t>
            </w:r>
            <w:r w:rsidRPr="00A83DA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Výstupy v rámci specifického cíle 3.: </w:t>
            </w:r>
            <w:r w:rsidRPr="00A83DA4">
              <w:rPr>
                <w:rFonts w:ascii="Courier New" w:eastAsia="MS Mincho" w:hAnsi="Courier New" w:cs="Courier New"/>
                <w:bCs/>
                <w:i/>
                <w:sz w:val="22"/>
                <w:szCs w:val="22"/>
              </w:rPr>
              <w:t>Vybavení laboratoře pro výzkum alternativních energií vyráběných v zemědělství, podpora výuky v oblasti alternativních energií;</w:t>
            </w:r>
            <w:r w:rsidRPr="00A83DA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</w:tr>
      <w:tr w:rsidR="00D37E69" w:rsidRPr="00A83DA4">
        <w:tc>
          <w:tcPr>
            <w:tcW w:w="3168" w:type="dxa"/>
            <w:gridSpan w:val="2"/>
            <w:vMerge w:val="restart"/>
          </w:tcPr>
          <w:p w:rsidR="00D37E69" w:rsidRPr="00097514" w:rsidRDefault="00D37E69" w:rsidP="005F5DAA">
            <w:pPr>
              <w:jc w:val="both"/>
              <w:rPr>
                <w:b/>
              </w:rPr>
            </w:pPr>
          </w:p>
          <w:p w:rsidR="00D37E69" w:rsidRPr="00097514" w:rsidRDefault="00D37E69" w:rsidP="005F5DAA">
            <w:pPr>
              <w:jc w:val="both"/>
              <w:rPr>
                <w:b/>
              </w:rPr>
            </w:pPr>
          </w:p>
          <w:p w:rsidR="00D37E69" w:rsidRPr="00097514" w:rsidRDefault="00D37E69" w:rsidP="005F5DAA">
            <w:pPr>
              <w:jc w:val="both"/>
              <w:rPr>
                <w:b/>
              </w:rPr>
            </w:pPr>
            <w:r w:rsidRPr="00097514">
              <w:rPr>
                <w:b/>
              </w:rPr>
              <w:t xml:space="preserve">Výstup 3.1 </w:t>
            </w:r>
          </w:p>
          <w:p w:rsidR="00D37E69" w:rsidRPr="00097514" w:rsidRDefault="00D37E69" w:rsidP="005F5DAA">
            <w:pPr>
              <w:jc w:val="both"/>
              <w:rPr>
                <w:i/>
              </w:rPr>
            </w:pPr>
            <w:r w:rsidRPr="00097514">
              <w:rPr>
                <w:i/>
              </w:rPr>
              <w:t>„Laboratoř bio-energetiky“ pro aplikovaný výzkum, demonstrační výuku a poradenství v oboru bio-energetiky.</w:t>
            </w:r>
            <w:r w:rsidRPr="00097514">
              <w:t xml:space="preserve"> </w:t>
            </w:r>
            <w:r w:rsidRPr="00097514">
              <w:rPr>
                <w:i/>
              </w:rPr>
              <w:t xml:space="preserve">Její provoz po dobu 1 roku. </w:t>
            </w:r>
          </w:p>
          <w:p w:rsidR="00D37E69" w:rsidRPr="00097514" w:rsidRDefault="00D37E69" w:rsidP="005F5DAA">
            <w:pPr>
              <w:jc w:val="both"/>
              <w:rPr>
                <w:i/>
              </w:rPr>
            </w:pPr>
          </w:p>
          <w:p w:rsidR="00D37E69" w:rsidRPr="00097514" w:rsidRDefault="00D37E69" w:rsidP="005F5DAA">
            <w:pPr>
              <w:jc w:val="both"/>
              <w:rPr>
                <w:i/>
              </w:rPr>
            </w:pPr>
          </w:p>
          <w:p w:rsidR="00D37E69" w:rsidRPr="00097514" w:rsidRDefault="00D37E69" w:rsidP="005F5DAA">
            <w:pPr>
              <w:jc w:val="both"/>
            </w:pPr>
            <w:r w:rsidRPr="00097514">
              <w:rPr>
                <w:b/>
              </w:rPr>
              <w:t xml:space="preserve">Časový rámec: </w:t>
            </w:r>
            <w:r w:rsidRPr="00097514">
              <w:rPr>
                <w:i/>
              </w:rPr>
              <w:t>leden 2007 – listopad 2008</w:t>
            </w:r>
            <w:r w:rsidRPr="00097514">
              <w:t>.</w:t>
            </w:r>
          </w:p>
          <w:p w:rsidR="00D37E69" w:rsidRPr="00097514" w:rsidRDefault="00D37E69" w:rsidP="005F5DAA"/>
        </w:tc>
        <w:tc>
          <w:tcPr>
            <w:tcW w:w="3060" w:type="dxa"/>
          </w:tcPr>
          <w:p w:rsidR="00D37E69" w:rsidRPr="00097514" w:rsidRDefault="00D37E69" w:rsidP="00097514">
            <w:pPr>
              <w:pBdr>
                <w:bottom w:val="single" w:sz="12" w:space="1" w:color="auto"/>
              </w:pBdr>
              <w:jc w:val="both"/>
              <w:rPr>
                <w:sz w:val="20"/>
                <w:szCs w:val="20"/>
              </w:rPr>
            </w:pPr>
            <w:r w:rsidRPr="00097514">
              <w:rPr>
                <w:b/>
                <w:sz w:val="20"/>
                <w:szCs w:val="20"/>
              </w:rPr>
              <w:t xml:space="preserve">Aktivita 3.1.1 </w:t>
            </w:r>
            <w:r w:rsidRPr="00097514">
              <w:rPr>
                <w:i/>
                <w:sz w:val="20"/>
                <w:szCs w:val="20"/>
              </w:rPr>
              <w:t>Zpracování projektu „Laboratoř bio-energetiky“ zahrnující agronomickou část (demonstrační pozemky a pěstební technologie), technologické a přístrojové vybavení; dále návrh programu demonstrační výuky a poradenství a napojení na národní program bio-energetického výzkumu.</w:t>
            </w:r>
          </w:p>
          <w:p w:rsidR="00D37E69" w:rsidRPr="00097514" w:rsidRDefault="00D37E69" w:rsidP="005F5DAA">
            <w:pPr>
              <w:jc w:val="both"/>
              <w:rPr>
                <w:i/>
                <w:sz w:val="20"/>
                <w:szCs w:val="20"/>
              </w:rPr>
            </w:pPr>
            <w:r w:rsidRPr="00097514">
              <w:rPr>
                <w:b/>
                <w:sz w:val="20"/>
                <w:szCs w:val="20"/>
              </w:rPr>
              <w:t xml:space="preserve">Aktivita 3.1.2 </w:t>
            </w:r>
            <w:r w:rsidRPr="00097514">
              <w:rPr>
                <w:i/>
                <w:sz w:val="20"/>
                <w:szCs w:val="20"/>
              </w:rPr>
              <w:t>Dovybavení „Laboratoř bio-energetiky“, příprava demonstračních pozemků a podpora jejího provozu po dobu 1 roku.</w:t>
            </w:r>
          </w:p>
          <w:p w:rsidR="00D37E69" w:rsidRPr="00097514" w:rsidRDefault="00D37E69" w:rsidP="005F5DA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vMerge w:val="restart"/>
          </w:tcPr>
          <w:p w:rsidR="00D37E69" w:rsidRPr="00097514" w:rsidRDefault="00D37E69" w:rsidP="00097514">
            <w:pPr>
              <w:jc w:val="both"/>
              <w:rPr>
                <w:i/>
                <w:sz w:val="20"/>
                <w:szCs w:val="20"/>
              </w:rPr>
            </w:pPr>
            <w:r w:rsidRPr="00097514">
              <w:rPr>
                <w:b/>
                <w:bCs/>
                <w:sz w:val="20"/>
                <w:szCs w:val="20"/>
              </w:rPr>
              <w:t xml:space="preserve">Projekt </w:t>
            </w:r>
            <w:r w:rsidRPr="00097514">
              <w:rPr>
                <w:i/>
                <w:sz w:val="20"/>
                <w:szCs w:val="20"/>
              </w:rPr>
              <w:t>„Laboratoře bio-energetiky“</w:t>
            </w:r>
            <w:r w:rsidRPr="00097514">
              <w:rPr>
                <w:bCs/>
                <w:i/>
                <w:sz w:val="20"/>
                <w:szCs w:val="20"/>
              </w:rPr>
              <w:t xml:space="preserve">: agronomická a technologická část, zařízení, statut, organizace, plán demonstračních akcí a poradenství v oboru bio-energetiky. Její napojení na </w:t>
            </w:r>
            <w:r w:rsidRPr="00097514">
              <w:rPr>
                <w:i/>
                <w:sz w:val="20"/>
                <w:szCs w:val="20"/>
              </w:rPr>
              <w:t>národní program bio-energetického výzkumu.</w:t>
            </w:r>
          </w:p>
          <w:p w:rsidR="00D37E69" w:rsidRPr="00097514" w:rsidRDefault="00D37E69" w:rsidP="00097514">
            <w:pPr>
              <w:jc w:val="both"/>
              <w:rPr>
                <w:sz w:val="20"/>
                <w:szCs w:val="20"/>
              </w:rPr>
            </w:pPr>
          </w:p>
          <w:p w:rsidR="00D37E69" w:rsidRPr="00097514" w:rsidRDefault="00D37E69" w:rsidP="00097514">
            <w:pPr>
              <w:jc w:val="both"/>
              <w:rPr>
                <w:bCs/>
                <w:i/>
                <w:sz w:val="20"/>
                <w:szCs w:val="20"/>
              </w:rPr>
            </w:pPr>
            <w:r w:rsidRPr="00097514">
              <w:rPr>
                <w:b/>
                <w:bCs/>
                <w:sz w:val="20"/>
                <w:szCs w:val="20"/>
              </w:rPr>
              <w:t xml:space="preserve">Dohoda o zajištění provozu </w:t>
            </w:r>
            <w:r w:rsidRPr="00097514">
              <w:rPr>
                <w:i/>
                <w:sz w:val="20"/>
                <w:szCs w:val="20"/>
              </w:rPr>
              <w:t xml:space="preserve">„Laboratoř bio-energetiky“ </w:t>
            </w:r>
            <w:r w:rsidRPr="00097514">
              <w:rPr>
                <w:bCs/>
                <w:i/>
                <w:sz w:val="20"/>
                <w:szCs w:val="20"/>
              </w:rPr>
              <w:t>a hmotném vkladu SAUM.</w:t>
            </w:r>
          </w:p>
          <w:p w:rsidR="00D37E69" w:rsidRPr="00097514" w:rsidRDefault="00D37E69" w:rsidP="00097514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D37E69" w:rsidRPr="00097514" w:rsidRDefault="00D37E69" w:rsidP="00097514">
            <w:pPr>
              <w:jc w:val="both"/>
              <w:rPr>
                <w:i/>
                <w:sz w:val="20"/>
                <w:szCs w:val="20"/>
              </w:rPr>
            </w:pPr>
            <w:r w:rsidRPr="00097514">
              <w:rPr>
                <w:b/>
                <w:bCs/>
                <w:sz w:val="20"/>
                <w:szCs w:val="20"/>
              </w:rPr>
              <w:t xml:space="preserve">Fungující </w:t>
            </w:r>
            <w:r w:rsidRPr="00097514">
              <w:rPr>
                <w:i/>
                <w:sz w:val="20"/>
                <w:szCs w:val="20"/>
              </w:rPr>
              <w:t>„Laboratoř bio-energetiky“ pro aplikovaný výzkum, demonstrační výuku a poradenství v oboru bio-energetiky. Její využití při výuce některých studijních oborů</w:t>
            </w:r>
          </w:p>
          <w:p w:rsidR="00D37E69" w:rsidRPr="00097514" w:rsidRDefault="00D37E69" w:rsidP="005F5DAA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vMerge w:val="restart"/>
          </w:tcPr>
          <w:p w:rsidR="00D37E69" w:rsidRDefault="00D37E69" w:rsidP="00097514">
            <w:pPr>
              <w:spacing w:line="360" w:lineRule="auto"/>
              <w:jc w:val="center"/>
            </w:pPr>
          </w:p>
          <w:p w:rsidR="00D37E69" w:rsidRDefault="00D37E69" w:rsidP="00097514">
            <w:pPr>
              <w:spacing w:line="360" w:lineRule="auto"/>
              <w:jc w:val="center"/>
            </w:pPr>
          </w:p>
          <w:p w:rsidR="00D37E69" w:rsidRDefault="00D37E69" w:rsidP="00097514">
            <w:pPr>
              <w:spacing w:line="360" w:lineRule="auto"/>
              <w:jc w:val="both"/>
            </w:pPr>
            <w:r w:rsidRPr="00097514">
              <w:t xml:space="preserve">Project of Laboratory of Bio-energy </w:t>
            </w:r>
          </w:p>
          <w:p w:rsidR="00D37E69" w:rsidRDefault="00D37E69" w:rsidP="00097514">
            <w:pPr>
              <w:spacing w:line="360" w:lineRule="auto"/>
              <w:jc w:val="center"/>
            </w:pPr>
          </w:p>
          <w:p w:rsidR="00D37E69" w:rsidRDefault="00D37E69" w:rsidP="00097514">
            <w:pPr>
              <w:jc w:val="both"/>
              <w:rPr>
                <w:i/>
                <w:sz w:val="20"/>
                <w:szCs w:val="20"/>
              </w:rPr>
            </w:pPr>
            <w:r w:rsidRPr="00097514">
              <w:rPr>
                <w:b/>
                <w:bCs/>
                <w:sz w:val="20"/>
                <w:szCs w:val="20"/>
              </w:rPr>
              <w:t xml:space="preserve">Fungující </w:t>
            </w:r>
            <w:r w:rsidRPr="00097514">
              <w:rPr>
                <w:i/>
                <w:sz w:val="20"/>
                <w:szCs w:val="20"/>
              </w:rPr>
              <w:t>„Laboratoř bio-energetiky“ pro aplikovaný výzkum, demonstrační výuku a poradenství v oboru bio-energetiky. Její využití při výuce některých studijních oborů</w:t>
            </w:r>
            <w:r>
              <w:rPr>
                <w:i/>
                <w:sz w:val="20"/>
                <w:szCs w:val="20"/>
              </w:rPr>
              <w:t>. Fungující Sušička biomasy.</w:t>
            </w:r>
          </w:p>
          <w:p w:rsidR="00D37E69" w:rsidRDefault="00D37E69" w:rsidP="00097514">
            <w:pPr>
              <w:jc w:val="both"/>
              <w:rPr>
                <w:i/>
                <w:sz w:val="20"/>
                <w:szCs w:val="20"/>
              </w:rPr>
            </w:pPr>
          </w:p>
          <w:p w:rsidR="00D37E69" w:rsidRPr="00097514" w:rsidRDefault="00D37E69" w:rsidP="0009751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Demonstrační akce v „Laboratoři bio-energií“</w:t>
            </w:r>
          </w:p>
          <w:p w:rsidR="00D37E69" w:rsidRPr="00097514" w:rsidRDefault="00D37E69" w:rsidP="00097514">
            <w:pPr>
              <w:spacing w:line="360" w:lineRule="auto"/>
              <w:jc w:val="center"/>
            </w:pPr>
          </w:p>
          <w:p w:rsidR="00D37E69" w:rsidRPr="00A83DA4" w:rsidRDefault="00D37E69" w:rsidP="005F5DAA">
            <w:pPr>
              <w:spacing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37E69" w:rsidRPr="00A83DA4">
        <w:tc>
          <w:tcPr>
            <w:tcW w:w="3168" w:type="dxa"/>
            <w:gridSpan w:val="2"/>
            <w:vMerge/>
          </w:tcPr>
          <w:p w:rsidR="00D37E69" w:rsidRPr="00A83DA4" w:rsidRDefault="00D37E69" w:rsidP="005F5D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60" w:type="dxa"/>
          </w:tcPr>
          <w:p w:rsidR="00D37E69" w:rsidRPr="002A1DCC" w:rsidRDefault="00D37E69" w:rsidP="002A1DCC">
            <w:pPr>
              <w:jc w:val="both"/>
              <w:rPr>
                <w:i/>
                <w:sz w:val="20"/>
                <w:szCs w:val="20"/>
              </w:rPr>
            </w:pPr>
            <w:r w:rsidRPr="00097514">
              <w:rPr>
                <w:b/>
                <w:sz w:val="20"/>
                <w:szCs w:val="20"/>
              </w:rPr>
              <w:t xml:space="preserve">Aktivita 3.1.3 </w:t>
            </w:r>
            <w:r w:rsidRPr="00097514">
              <w:rPr>
                <w:i/>
                <w:sz w:val="20"/>
                <w:szCs w:val="20"/>
              </w:rPr>
              <w:t>Demonstrační činnost laboratoře využívaná při výuce studijních oborů „Odpadové hospodářství“ a „Trvalé využití přírodních zdrojů“.</w:t>
            </w:r>
          </w:p>
        </w:tc>
        <w:tc>
          <w:tcPr>
            <w:tcW w:w="2880" w:type="dxa"/>
            <w:gridSpan w:val="3"/>
            <w:vMerge/>
          </w:tcPr>
          <w:p w:rsidR="00D37E69" w:rsidRPr="00A83DA4" w:rsidRDefault="00D37E69" w:rsidP="005F5D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vMerge/>
          </w:tcPr>
          <w:p w:rsidR="00D37E69" w:rsidRPr="002A1DCC" w:rsidRDefault="00D37E69" w:rsidP="005F5DAA">
            <w:pPr>
              <w:spacing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37E69" w:rsidRPr="00A83DA4">
        <w:tc>
          <w:tcPr>
            <w:tcW w:w="3168" w:type="dxa"/>
            <w:gridSpan w:val="2"/>
          </w:tcPr>
          <w:p w:rsidR="00D37E69" w:rsidRPr="00182A58" w:rsidRDefault="00D37E69" w:rsidP="00097514">
            <w:pPr>
              <w:jc w:val="both"/>
              <w:rPr>
                <w:b/>
              </w:rPr>
            </w:pPr>
            <w:r w:rsidRPr="00182A58">
              <w:rPr>
                <w:b/>
              </w:rPr>
              <w:t>Výstup 3.2</w:t>
            </w:r>
          </w:p>
          <w:p w:rsidR="00D37E69" w:rsidRDefault="00D37E69" w:rsidP="0009751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 xml:space="preserve">Stáže vybraných pracovníků pro </w:t>
            </w:r>
            <w:r>
              <w:rPr>
                <w:rFonts w:ascii="Arial Narrow" w:hAnsi="Arial Narrow"/>
                <w:i/>
                <w:sz w:val="22"/>
                <w:szCs w:val="22"/>
              </w:rPr>
              <w:lastRenderedPageBreak/>
              <w:t>„L</w:t>
            </w:r>
            <w:r w:rsidRPr="00182A58">
              <w:rPr>
                <w:rFonts w:ascii="Arial Narrow" w:hAnsi="Arial Narrow"/>
                <w:i/>
                <w:sz w:val="22"/>
                <w:szCs w:val="22"/>
              </w:rPr>
              <w:t xml:space="preserve">aboratoř </w:t>
            </w:r>
            <w:r>
              <w:rPr>
                <w:rFonts w:ascii="Arial Narrow" w:hAnsi="Arial Narrow"/>
                <w:i/>
                <w:sz w:val="22"/>
                <w:szCs w:val="22"/>
              </w:rPr>
              <w:t>bio-energetiky“</w:t>
            </w:r>
            <w:r w:rsidRPr="00182A58">
              <w:rPr>
                <w:rFonts w:ascii="Arial Narrow" w:hAnsi="Arial Narrow"/>
                <w:i/>
                <w:sz w:val="22"/>
                <w:szCs w:val="22"/>
              </w:rPr>
              <w:t xml:space="preserve"> na ČZU a výzkumných institutech v ČR</w:t>
            </w:r>
            <w:r w:rsidRPr="00182A58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D37E69" w:rsidRPr="00182A58" w:rsidRDefault="00D37E69" w:rsidP="00097514">
            <w:pPr>
              <w:jc w:val="both"/>
            </w:pPr>
            <w:r w:rsidRPr="00182A58">
              <w:rPr>
                <w:b/>
              </w:rPr>
              <w:t xml:space="preserve">Časový rámec: </w:t>
            </w:r>
            <w:r>
              <w:rPr>
                <w:rFonts w:ascii="Arial Narrow" w:hAnsi="Arial Narrow"/>
                <w:i/>
                <w:sz w:val="22"/>
                <w:szCs w:val="22"/>
              </w:rPr>
              <w:t>březen 2007</w:t>
            </w:r>
            <w:r w:rsidRPr="00182A58">
              <w:rPr>
                <w:rFonts w:ascii="Arial Narrow" w:hAnsi="Arial Narrow"/>
                <w:i/>
                <w:sz w:val="22"/>
                <w:szCs w:val="22"/>
              </w:rPr>
              <w:t xml:space="preserve"> – červen 2008.</w:t>
            </w:r>
          </w:p>
          <w:p w:rsidR="00D37E69" w:rsidRPr="00A83DA4" w:rsidRDefault="00D37E69" w:rsidP="005F5D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60" w:type="dxa"/>
          </w:tcPr>
          <w:p w:rsidR="00D37E69" w:rsidRPr="00182A58" w:rsidRDefault="00D37E69" w:rsidP="00097514">
            <w:pPr>
              <w:pBdr>
                <w:bottom w:val="single" w:sz="12" w:space="1" w:color="auto"/>
              </w:pBd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182A58">
              <w:rPr>
                <w:b/>
              </w:rPr>
              <w:lastRenderedPageBreak/>
              <w:t xml:space="preserve">Aktivita 3.2.1 </w:t>
            </w:r>
            <w:r w:rsidRPr="00182A58">
              <w:rPr>
                <w:rFonts w:ascii="Arial Narrow" w:hAnsi="Arial Narrow"/>
                <w:i/>
                <w:sz w:val="22"/>
                <w:szCs w:val="22"/>
              </w:rPr>
              <w:t>Výběr</w:t>
            </w:r>
            <w:r>
              <w:rPr>
                <w:rFonts w:ascii="Arial Narrow" w:hAnsi="Arial Narrow"/>
                <w:i/>
                <w:sz w:val="22"/>
                <w:szCs w:val="22"/>
              </w:rPr>
              <w:t xml:space="preserve"> 2</w:t>
            </w:r>
            <w:r w:rsidRPr="00182A58">
              <w:rPr>
                <w:rFonts w:ascii="Arial Narrow" w:hAnsi="Arial Narrow"/>
                <w:i/>
                <w:sz w:val="22"/>
                <w:szCs w:val="22"/>
              </w:rPr>
              <w:t xml:space="preserve"> pracovníků pro zajištění práce </w:t>
            </w:r>
            <w:r>
              <w:rPr>
                <w:rFonts w:ascii="Arial Narrow" w:hAnsi="Arial Narrow"/>
                <w:i/>
                <w:sz w:val="22"/>
                <w:szCs w:val="22"/>
              </w:rPr>
              <w:lastRenderedPageBreak/>
              <w:t>„L</w:t>
            </w:r>
            <w:r w:rsidRPr="00182A58">
              <w:rPr>
                <w:rFonts w:ascii="Arial Narrow" w:hAnsi="Arial Narrow"/>
                <w:i/>
                <w:sz w:val="22"/>
                <w:szCs w:val="22"/>
              </w:rPr>
              <w:t xml:space="preserve">aboratoře </w:t>
            </w:r>
            <w:r>
              <w:rPr>
                <w:rFonts w:ascii="Arial Narrow" w:hAnsi="Arial Narrow"/>
                <w:i/>
                <w:sz w:val="22"/>
                <w:szCs w:val="22"/>
              </w:rPr>
              <w:t xml:space="preserve">bio-energetiky“ </w:t>
            </w:r>
            <w:r w:rsidRPr="00182A58">
              <w:rPr>
                <w:rFonts w:ascii="Arial Narrow" w:hAnsi="Arial Narrow"/>
                <w:i/>
                <w:sz w:val="22"/>
                <w:szCs w:val="22"/>
              </w:rPr>
              <w:t>a jejich doporučení pro stáž v ČR.</w:t>
            </w:r>
          </w:p>
          <w:p w:rsidR="00D37E69" w:rsidRPr="00097514" w:rsidRDefault="00D37E69" w:rsidP="005F5DAA">
            <w:pPr>
              <w:jc w:val="both"/>
              <w:rPr>
                <w:b/>
                <w:sz w:val="20"/>
                <w:szCs w:val="20"/>
              </w:rPr>
            </w:pPr>
            <w:r w:rsidRPr="00182A58">
              <w:rPr>
                <w:b/>
              </w:rPr>
              <w:t xml:space="preserve">Aktivita 3.2.2 </w:t>
            </w:r>
            <w:r w:rsidRPr="00182A58">
              <w:rPr>
                <w:rFonts w:ascii="Arial Narrow" w:hAnsi="Arial Narrow"/>
                <w:i/>
                <w:sz w:val="22"/>
                <w:szCs w:val="22"/>
              </w:rPr>
              <w:t xml:space="preserve">Realizace stáží </w:t>
            </w:r>
            <w:r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182A58">
              <w:rPr>
                <w:rFonts w:ascii="Arial Narrow" w:hAnsi="Arial Narrow"/>
                <w:i/>
                <w:sz w:val="22"/>
                <w:szCs w:val="22"/>
              </w:rPr>
              <w:t>pracovníků SAUM v ČR.</w:t>
            </w:r>
          </w:p>
        </w:tc>
        <w:tc>
          <w:tcPr>
            <w:tcW w:w="2880" w:type="dxa"/>
            <w:gridSpan w:val="3"/>
          </w:tcPr>
          <w:p w:rsidR="00D37E69" w:rsidRDefault="00D37E69" w:rsidP="005F5DAA">
            <w:pPr>
              <w:rPr>
                <w:rFonts w:ascii="Arial Narrow" w:hAnsi="Arial Narrow"/>
                <w:sz w:val="20"/>
                <w:szCs w:val="20"/>
              </w:rPr>
            </w:pPr>
          </w:p>
          <w:p w:rsidR="00D37E69" w:rsidRDefault="00D37E69" w:rsidP="00097514">
            <w:pPr>
              <w:jc w:val="both"/>
              <w:rPr>
                <w:b/>
                <w:bCs/>
              </w:rPr>
            </w:pPr>
          </w:p>
          <w:p w:rsidR="00D37E69" w:rsidRPr="00182A58" w:rsidRDefault="00D37E69" w:rsidP="00097514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b/>
                <w:bCs/>
              </w:rPr>
              <w:lastRenderedPageBreak/>
              <w:t>2</w:t>
            </w:r>
            <w:r w:rsidRPr="00C31787">
              <w:rPr>
                <w:b/>
                <w:bCs/>
              </w:rPr>
              <w:t xml:space="preserve"> pracovníci SAUM</w:t>
            </w:r>
            <w:r w:rsidRPr="00182A58">
              <w:rPr>
                <w:rFonts w:ascii="Arial Narrow" w:hAnsi="Arial Narrow"/>
                <w:bCs/>
                <w:i/>
                <w:sz w:val="22"/>
                <w:szCs w:val="22"/>
              </w:rPr>
              <w:t xml:space="preserve"> s prakt</w:t>
            </w:r>
            <w:r>
              <w:rPr>
                <w:rFonts w:ascii="Arial Narrow" w:hAnsi="Arial Narrow"/>
                <w:bCs/>
                <w:i/>
                <w:sz w:val="22"/>
                <w:szCs w:val="22"/>
              </w:rPr>
              <w:t>ickými zkušenostmi pro práci v „L</w:t>
            </w:r>
            <w:r w:rsidRPr="00182A58">
              <w:rPr>
                <w:rFonts w:ascii="Arial Narrow" w:hAnsi="Arial Narrow"/>
                <w:bCs/>
                <w:i/>
                <w:sz w:val="22"/>
                <w:szCs w:val="22"/>
              </w:rPr>
              <w:t>aboratoři</w:t>
            </w:r>
            <w:r w:rsidRPr="00182A58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i/>
                <w:sz w:val="22"/>
                <w:szCs w:val="22"/>
              </w:rPr>
              <w:t>bio-energetiky“ získanými během stáží v ČR</w:t>
            </w:r>
            <w:r w:rsidRPr="00182A58">
              <w:rPr>
                <w:rFonts w:ascii="Arial Narrow" w:hAnsi="Arial Narrow"/>
                <w:i/>
                <w:sz w:val="22"/>
                <w:szCs w:val="22"/>
              </w:rPr>
              <w:t>.</w:t>
            </w:r>
          </w:p>
          <w:p w:rsidR="00D37E69" w:rsidRPr="00A83DA4" w:rsidRDefault="00D37E69" w:rsidP="005F5D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D37E69" w:rsidRDefault="00D37E69" w:rsidP="00097514">
            <w:pPr>
              <w:jc w:val="both"/>
              <w:rPr>
                <w:b/>
                <w:bCs/>
              </w:rPr>
            </w:pPr>
          </w:p>
          <w:p w:rsidR="00D37E69" w:rsidRPr="00182A58" w:rsidRDefault="00D37E69" w:rsidP="00097514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03701E">
              <w:rPr>
                <w:bCs/>
              </w:rPr>
              <w:t>2 pracovníci SAUM</w:t>
            </w:r>
            <w:r w:rsidRPr="00182A58">
              <w:rPr>
                <w:rFonts w:ascii="Arial Narrow" w:hAnsi="Arial Narrow"/>
                <w:bCs/>
                <w:i/>
                <w:sz w:val="22"/>
                <w:szCs w:val="22"/>
              </w:rPr>
              <w:t xml:space="preserve"> s prakt</w:t>
            </w:r>
            <w:r>
              <w:rPr>
                <w:rFonts w:ascii="Arial Narrow" w:hAnsi="Arial Narrow"/>
                <w:bCs/>
                <w:i/>
                <w:sz w:val="22"/>
                <w:szCs w:val="22"/>
              </w:rPr>
              <w:t xml:space="preserve">ickými zkušenostmi </w:t>
            </w:r>
            <w:r>
              <w:rPr>
                <w:rFonts w:ascii="Arial Narrow" w:hAnsi="Arial Narrow"/>
                <w:bCs/>
                <w:i/>
                <w:sz w:val="22"/>
                <w:szCs w:val="22"/>
              </w:rPr>
              <w:lastRenderedPageBreak/>
              <w:t>pro práci v „L</w:t>
            </w:r>
            <w:r w:rsidRPr="00182A58">
              <w:rPr>
                <w:rFonts w:ascii="Arial Narrow" w:hAnsi="Arial Narrow"/>
                <w:bCs/>
                <w:i/>
                <w:sz w:val="22"/>
                <w:szCs w:val="22"/>
              </w:rPr>
              <w:t>aboratoři</w:t>
            </w:r>
            <w:r w:rsidRPr="00182A58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i/>
                <w:sz w:val="22"/>
                <w:szCs w:val="22"/>
              </w:rPr>
              <w:t>bio-energetiky“ získanými během stáží v ČR</w:t>
            </w:r>
            <w:r w:rsidRPr="00182A58">
              <w:rPr>
                <w:rFonts w:ascii="Arial Narrow" w:hAnsi="Arial Narrow"/>
                <w:i/>
                <w:sz w:val="22"/>
                <w:szCs w:val="22"/>
              </w:rPr>
              <w:t>.</w:t>
            </w:r>
          </w:p>
          <w:p w:rsidR="00D37E69" w:rsidRPr="00097514" w:rsidRDefault="00D37E69" w:rsidP="005F5DAA">
            <w:pPr>
              <w:spacing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37E69" w:rsidRPr="00A83DA4">
        <w:tc>
          <w:tcPr>
            <w:tcW w:w="13428" w:type="dxa"/>
            <w:gridSpan w:val="8"/>
          </w:tcPr>
          <w:p w:rsidR="00D37E69" w:rsidRPr="00A83DA4" w:rsidRDefault="00D37E69" w:rsidP="005F5DAA">
            <w:pPr>
              <w:spacing w:after="120"/>
              <w:ind w:left="360" w:hanging="36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83DA4">
              <w:rPr>
                <w:rFonts w:ascii="Courier New" w:hAnsi="Courier New" w:cs="Courier New"/>
                <w:b/>
                <w:bCs/>
                <w:caps/>
                <w:sz w:val="22"/>
                <w:szCs w:val="22"/>
              </w:rPr>
              <w:lastRenderedPageBreak/>
              <w:t xml:space="preserve">D. </w:t>
            </w:r>
            <w:r w:rsidRPr="00A83DA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Výstupy v rámci specifického cíle 4.: </w:t>
            </w:r>
            <w:r w:rsidRPr="00A83DA4">
              <w:rPr>
                <w:rFonts w:ascii="Courier New" w:eastAsia="MS Mincho" w:hAnsi="Courier New" w:cs="Courier New"/>
                <w:bCs/>
                <w:i/>
                <w:sz w:val="22"/>
                <w:szCs w:val="22"/>
              </w:rPr>
              <w:t>Navázání kontaktů mezi Moldavskou státní univerzitou v Kišiněvě a českými vzdělávacími a výzkumnými institucemi a soukromo-podnikatelskými subjekty;</w:t>
            </w:r>
            <w:r w:rsidRPr="00A83DA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</w:tr>
      <w:tr w:rsidR="00D37E69" w:rsidRPr="00A83DA4">
        <w:tc>
          <w:tcPr>
            <w:tcW w:w="3168" w:type="dxa"/>
            <w:gridSpan w:val="2"/>
            <w:vMerge w:val="restart"/>
          </w:tcPr>
          <w:p w:rsidR="00D37E69" w:rsidRPr="005E388D" w:rsidRDefault="00D37E69" w:rsidP="005F5DAA">
            <w:pPr>
              <w:jc w:val="both"/>
              <w:rPr>
                <w:b/>
              </w:rPr>
            </w:pPr>
          </w:p>
          <w:p w:rsidR="00D37E69" w:rsidRPr="005E388D" w:rsidRDefault="00D37E69" w:rsidP="005F5DAA">
            <w:pPr>
              <w:jc w:val="both"/>
              <w:rPr>
                <w:b/>
              </w:rPr>
            </w:pPr>
            <w:r w:rsidRPr="005E388D">
              <w:rPr>
                <w:b/>
              </w:rPr>
              <w:t xml:space="preserve">Výstup 4.1 </w:t>
            </w:r>
          </w:p>
          <w:p w:rsidR="00D37E69" w:rsidRPr="005E388D" w:rsidRDefault="00D37E69" w:rsidP="005F5DAA">
            <w:pPr>
              <w:pStyle w:val="Prosttext"/>
              <w:jc w:val="both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</w:rPr>
            </w:pPr>
            <w:r w:rsidRPr="005E388D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</w:rPr>
              <w:t>Navázání kontaktů mezi Moldavskou státní univerzitou v Kišiněvě a českými vzdělávacími a výzkumnými institucemi a soukromo-podnikatelskými subjekty.</w:t>
            </w:r>
          </w:p>
          <w:p w:rsidR="00D37E69" w:rsidRPr="005E388D" w:rsidRDefault="00D37E69" w:rsidP="005F5DAA">
            <w:pPr>
              <w:pStyle w:val="Prosttext"/>
              <w:jc w:val="both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</w:rPr>
            </w:pPr>
          </w:p>
          <w:p w:rsidR="00D37E69" w:rsidRPr="005E388D" w:rsidRDefault="00D37E69" w:rsidP="005F5DAA">
            <w:pPr>
              <w:pStyle w:val="Prosttext"/>
              <w:jc w:val="both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</w:rPr>
            </w:pPr>
          </w:p>
          <w:p w:rsidR="00D37E69" w:rsidRPr="005E388D" w:rsidRDefault="00D37E69" w:rsidP="005F5DAA">
            <w:pPr>
              <w:jc w:val="both"/>
              <w:rPr>
                <w:i/>
              </w:rPr>
            </w:pPr>
            <w:r w:rsidRPr="005E388D">
              <w:rPr>
                <w:b/>
              </w:rPr>
              <w:t xml:space="preserve">Časový rámec: </w:t>
            </w:r>
            <w:r w:rsidRPr="005E388D">
              <w:rPr>
                <w:i/>
              </w:rPr>
              <w:t>září 2007 – listopad 2008.</w:t>
            </w:r>
          </w:p>
          <w:p w:rsidR="00D37E69" w:rsidRPr="005E388D" w:rsidRDefault="00D37E69" w:rsidP="005F5DAA"/>
        </w:tc>
        <w:tc>
          <w:tcPr>
            <w:tcW w:w="3060" w:type="dxa"/>
          </w:tcPr>
          <w:p w:rsidR="00D37E69" w:rsidRPr="005E388D" w:rsidRDefault="00D37E69" w:rsidP="005F5DAA">
            <w:pPr>
              <w:jc w:val="both"/>
              <w:rPr>
                <w:i/>
              </w:rPr>
            </w:pPr>
            <w:r w:rsidRPr="005E388D">
              <w:rPr>
                <w:b/>
              </w:rPr>
              <w:t xml:space="preserve">Aktivita 4.1.1 </w:t>
            </w:r>
            <w:r w:rsidRPr="005E388D">
              <w:rPr>
                <w:i/>
              </w:rPr>
              <w:t>Jednání s českými pedagogickými a výzkumnými institucemi a soukromými podnikateli (druhý blok).</w:t>
            </w:r>
          </w:p>
          <w:p w:rsidR="00D37E69" w:rsidRPr="005E388D" w:rsidRDefault="00D37E69" w:rsidP="005F5DAA"/>
        </w:tc>
        <w:tc>
          <w:tcPr>
            <w:tcW w:w="3060" w:type="dxa"/>
            <w:gridSpan w:val="4"/>
            <w:vMerge w:val="restart"/>
          </w:tcPr>
          <w:p w:rsidR="00D37E69" w:rsidRPr="005E388D" w:rsidRDefault="00D37E69" w:rsidP="005F5DAA">
            <w:pPr>
              <w:jc w:val="both"/>
              <w:rPr>
                <w:bCs/>
                <w:i/>
              </w:rPr>
            </w:pPr>
            <w:r w:rsidRPr="005E388D">
              <w:rPr>
                <w:b/>
                <w:bCs/>
              </w:rPr>
              <w:t>Smlouvy o spolupráci</w:t>
            </w:r>
            <w:r w:rsidRPr="005E388D">
              <w:rPr>
                <w:bCs/>
                <w:i/>
              </w:rPr>
              <w:t xml:space="preserve"> mezi  </w:t>
            </w:r>
            <w:r w:rsidRPr="005E388D">
              <w:rPr>
                <w:rFonts w:eastAsia="MS Mincho"/>
                <w:bCs/>
                <w:i/>
              </w:rPr>
              <w:t xml:space="preserve">Moldavskou státní univerzitou v Kišiněvě a </w:t>
            </w:r>
            <w:r w:rsidRPr="005E388D">
              <w:rPr>
                <w:bCs/>
                <w:i/>
              </w:rPr>
              <w:t>českými pedagogickými a výzkumnými pracovišti a soukromo-podnikatelskými subjekty.</w:t>
            </w:r>
          </w:p>
          <w:p w:rsidR="00D37E69" w:rsidRPr="005E388D" w:rsidRDefault="00D37E69" w:rsidP="005F5DAA"/>
        </w:tc>
        <w:tc>
          <w:tcPr>
            <w:tcW w:w="4140" w:type="dxa"/>
            <w:vMerge w:val="restart"/>
          </w:tcPr>
          <w:p w:rsidR="00D37E69" w:rsidRPr="006F3D2D" w:rsidRDefault="00D37E69" w:rsidP="005F5DAA">
            <w:pPr>
              <w:rPr>
                <w:sz w:val="20"/>
                <w:szCs w:val="20"/>
              </w:rPr>
            </w:pPr>
            <w:r w:rsidRPr="006F3D2D">
              <w:rPr>
                <w:sz w:val="20"/>
                <w:szCs w:val="20"/>
              </w:rPr>
              <w:t>Uzavřeny 3 smlouvy o spolupráci mezi českými institucemi a Moldavskou státní zemědělskou universitou v Chisinau:</w:t>
            </w:r>
          </w:p>
          <w:p w:rsidR="00D37E69" w:rsidRPr="006F3D2D" w:rsidRDefault="00D37E69" w:rsidP="005F5DAA">
            <w:pPr>
              <w:rPr>
                <w:sz w:val="20"/>
                <w:szCs w:val="20"/>
              </w:rPr>
            </w:pPr>
          </w:p>
          <w:p w:rsidR="00D37E69" w:rsidRPr="006F3D2D" w:rsidRDefault="00D37E69" w:rsidP="005E388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F3D2D">
              <w:rPr>
                <w:sz w:val="20"/>
                <w:szCs w:val="20"/>
              </w:rPr>
              <w:t>Česká zemědělská universita v Praze;</w:t>
            </w:r>
          </w:p>
          <w:p w:rsidR="00D37E69" w:rsidRPr="006F3D2D" w:rsidRDefault="00D37E69" w:rsidP="005E388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F3D2D">
              <w:rPr>
                <w:sz w:val="20"/>
                <w:szCs w:val="20"/>
              </w:rPr>
              <w:t>Výzkumný ústav zemědělské techniky v Praze 6 – Ruzyně;</w:t>
            </w:r>
          </w:p>
          <w:p w:rsidR="00D37E69" w:rsidRPr="006F3D2D" w:rsidRDefault="00D37E69" w:rsidP="005E388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F3D2D">
              <w:rPr>
                <w:sz w:val="20"/>
                <w:szCs w:val="20"/>
              </w:rPr>
              <w:t>Výzkumný ústav rostlinné výroby v Praze 6 – Ruzyně;</w:t>
            </w:r>
          </w:p>
          <w:p w:rsidR="00D37E69" w:rsidRPr="006F3D2D" w:rsidRDefault="00D37E69" w:rsidP="006F3D2D">
            <w:pPr>
              <w:rPr>
                <w:sz w:val="20"/>
                <w:szCs w:val="20"/>
              </w:rPr>
            </w:pPr>
            <w:r w:rsidRPr="006F3D2D">
              <w:rPr>
                <w:sz w:val="20"/>
                <w:szCs w:val="20"/>
              </w:rPr>
              <w:t>Zprostředkovány kontakty s:</w:t>
            </w:r>
          </w:p>
          <w:p w:rsidR="00D37E69" w:rsidRPr="006F3D2D" w:rsidRDefault="00D37E69" w:rsidP="006F3D2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F3D2D">
              <w:rPr>
                <w:sz w:val="20"/>
                <w:szCs w:val="20"/>
              </w:rPr>
              <w:t>Jihočeskou universitou v Českých Budějovicích;</w:t>
            </w:r>
          </w:p>
          <w:p w:rsidR="00D37E69" w:rsidRPr="006F3D2D" w:rsidRDefault="00D37E69" w:rsidP="006F3D2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F3D2D">
              <w:rPr>
                <w:sz w:val="20"/>
                <w:szCs w:val="20"/>
              </w:rPr>
              <w:t>Mendlovou zemědělsko-lesnickou universitou v Brně,</w:t>
            </w:r>
          </w:p>
        </w:tc>
      </w:tr>
      <w:tr w:rsidR="00D37E69" w:rsidRPr="00A83DA4">
        <w:trPr>
          <w:trHeight w:val="1258"/>
        </w:trPr>
        <w:tc>
          <w:tcPr>
            <w:tcW w:w="3168" w:type="dxa"/>
            <w:gridSpan w:val="2"/>
            <w:vMerge/>
          </w:tcPr>
          <w:p w:rsidR="00D37E69" w:rsidRPr="00A83DA4" w:rsidRDefault="00D37E69" w:rsidP="005F5D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60" w:type="dxa"/>
          </w:tcPr>
          <w:p w:rsidR="00D37E69" w:rsidRPr="005E388D" w:rsidRDefault="00D37E69" w:rsidP="005F5DAA">
            <w:pPr>
              <w:jc w:val="both"/>
              <w:rPr>
                <w:b/>
              </w:rPr>
            </w:pPr>
            <w:r w:rsidRPr="005E388D">
              <w:rPr>
                <w:b/>
              </w:rPr>
              <w:t xml:space="preserve">Aktivita 4.1.2 </w:t>
            </w:r>
            <w:r w:rsidRPr="005E388D">
              <w:rPr>
                <w:i/>
              </w:rPr>
              <w:t>Zprostředkování kontaktů a zpracování programů pro bilaterální spolupráci</w:t>
            </w:r>
            <w:r w:rsidRPr="005E388D">
              <w:rPr>
                <w:b/>
              </w:rPr>
              <w:t>.</w:t>
            </w:r>
          </w:p>
          <w:p w:rsidR="00D37E69" w:rsidRPr="005E388D" w:rsidRDefault="00D37E69" w:rsidP="005F5DAA"/>
        </w:tc>
        <w:tc>
          <w:tcPr>
            <w:tcW w:w="3060" w:type="dxa"/>
            <w:gridSpan w:val="4"/>
            <w:vMerge/>
          </w:tcPr>
          <w:p w:rsidR="00D37E69" w:rsidRPr="00A83DA4" w:rsidRDefault="00D37E69" w:rsidP="005F5D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40" w:type="dxa"/>
            <w:vMerge/>
          </w:tcPr>
          <w:p w:rsidR="00D37E69" w:rsidRPr="00A83DA4" w:rsidRDefault="00D37E69" w:rsidP="005F5D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37E69" w:rsidRPr="00A83DA4">
        <w:tc>
          <w:tcPr>
            <w:tcW w:w="3168" w:type="dxa"/>
            <w:gridSpan w:val="2"/>
          </w:tcPr>
          <w:p w:rsidR="00D37E69" w:rsidRPr="002A1DCC" w:rsidRDefault="00D37E69" w:rsidP="005F5DAA">
            <w:pPr>
              <w:jc w:val="both"/>
              <w:rPr>
                <w:b/>
                <w:sz w:val="20"/>
                <w:szCs w:val="20"/>
              </w:rPr>
            </w:pPr>
          </w:p>
          <w:p w:rsidR="00D37E69" w:rsidRPr="002A1DCC" w:rsidRDefault="00D37E69" w:rsidP="005F5DAA">
            <w:pPr>
              <w:jc w:val="both"/>
              <w:rPr>
                <w:b/>
                <w:sz w:val="20"/>
                <w:szCs w:val="20"/>
              </w:rPr>
            </w:pPr>
            <w:r w:rsidRPr="002A1DCC">
              <w:rPr>
                <w:b/>
                <w:sz w:val="20"/>
                <w:szCs w:val="20"/>
              </w:rPr>
              <w:t xml:space="preserve">Výstup 4.2 </w:t>
            </w:r>
          </w:p>
          <w:p w:rsidR="00D37E69" w:rsidRPr="002A1DCC" w:rsidRDefault="00D37E69" w:rsidP="005F5DAA">
            <w:pPr>
              <w:jc w:val="both"/>
              <w:rPr>
                <w:i/>
                <w:sz w:val="20"/>
                <w:szCs w:val="20"/>
              </w:rPr>
            </w:pPr>
            <w:r w:rsidRPr="002A1DCC">
              <w:rPr>
                <w:i/>
                <w:sz w:val="20"/>
                <w:szCs w:val="20"/>
              </w:rPr>
              <w:t xml:space="preserve">Pobyty pedagogů, výzkumných a řídících pracovníků </w:t>
            </w:r>
            <w:r w:rsidRPr="002A1DCC">
              <w:rPr>
                <w:rFonts w:eastAsia="MS Mincho"/>
                <w:bCs/>
                <w:i/>
                <w:sz w:val="20"/>
                <w:szCs w:val="20"/>
              </w:rPr>
              <w:t xml:space="preserve">Moldavské státní univerzity v Kišiněvě </w:t>
            </w:r>
            <w:r w:rsidRPr="002A1DCC">
              <w:rPr>
                <w:i/>
                <w:sz w:val="20"/>
                <w:szCs w:val="20"/>
              </w:rPr>
              <w:t>na ČZU a jiných českých pedagogických a výzkumných institucích.</w:t>
            </w:r>
          </w:p>
          <w:p w:rsidR="00D37E69" w:rsidRPr="002A1DCC" w:rsidRDefault="00D37E69" w:rsidP="005F5DAA">
            <w:pPr>
              <w:jc w:val="both"/>
              <w:rPr>
                <w:i/>
                <w:sz w:val="20"/>
                <w:szCs w:val="20"/>
              </w:rPr>
            </w:pPr>
          </w:p>
          <w:p w:rsidR="00D37E69" w:rsidRPr="002A1DCC" w:rsidRDefault="00D37E69" w:rsidP="005F5DAA">
            <w:pPr>
              <w:jc w:val="both"/>
              <w:rPr>
                <w:i/>
                <w:sz w:val="20"/>
                <w:szCs w:val="20"/>
              </w:rPr>
            </w:pPr>
          </w:p>
          <w:p w:rsidR="00D37E69" w:rsidRPr="002A1DCC" w:rsidRDefault="00D37E69" w:rsidP="002A1DCC">
            <w:pPr>
              <w:jc w:val="both"/>
              <w:rPr>
                <w:sz w:val="20"/>
                <w:szCs w:val="20"/>
              </w:rPr>
            </w:pPr>
            <w:r w:rsidRPr="002A1DCC">
              <w:rPr>
                <w:b/>
                <w:sz w:val="20"/>
                <w:szCs w:val="20"/>
              </w:rPr>
              <w:t xml:space="preserve">Časový rámec: </w:t>
            </w:r>
            <w:r w:rsidRPr="002A1DCC">
              <w:rPr>
                <w:i/>
                <w:sz w:val="20"/>
                <w:szCs w:val="20"/>
              </w:rPr>
              <w:t>září 2007 – září 2008.</w:t>
            </w:r>
          </w:p>
        </w:tc>
        <w:tc>
          <w:tcPr>
            <w:tcW w:w="3060" w:type="dxa"/>
          </w:tcPr>
          <w:p w:rsidR="00D37E69" w:rsidRPr="009C2CB4" w:rsidRDefault="00D37E69" w:rsidP="009C2CB4">
            <w:pPr>
              <w:pBdr>
                <w:bottom w:val="single" w:sz="12" w:space="1" w:color="auto"/>
              </w:pBdr>
              <w:jc w:val="both"/>
              <w:rPr>
                <w:bCs/>
                <w:iCs/>
                <w:sz w:val="20"/>
                <w:szCs w:val="20"/>
              </w:rPr>
            </w:pPr>
            <w:r w:rsidRPr="009C2CB4">
              <w:rPr>
                <w:b/>
                <w:sz w:val="20"/>
                <w:szCs w:val="20"/>
              </w:rPr>
              <w:t xml:space="preserve">Aktivita 4.2.1 </w:t>
            </w:r>
            <w:r w:rsidRPr="009C2CB4">
              <w:rPr>
                <w:i/>
                <w:sz w:val="20"/>
                <w:szCs w:val="20"/>
              </w:rPr>
              <w:t>Výběr pedagogů, výzkumných a řídících pracovníků pro stáže v ČR.</w:t>
            </w:r>
          </w:p>
          <w:p w:rsidR="00D37E69" w:rsidRPr="009C2CB4" w:rsidRDefault="00D37E69" w:rsidP="005F5DAA">
            <w:pPr>
              <w:jc w:val="both"/>
              <w:rPr>
                <w:i/>
                <w:sz w:val="20"/>
                <w:szCs w:val="20"/>
              </w:rPr>
            </w:pPr>
            <w:r w:rsidRPr="009C2CB4">
              <w:rPr>
                <w:b/>
                <w:sz w:val="20"/>
                <w:szCs w:val="20"/>
              </w:rPr>
              <w:t xml:space="preserve">Aktivita 4.2.2 </w:t>
            </w:r>
            <w:r w:rsidRPr="009C2CB4">
              <w:rPr>
                <w:i/>
                <w:sz w:val="20"/>
                <w:szCs w:val="20"/>
              </w:rPr>
              <w:t>Realizace střednědobých stáží pedagogů a výzkumných pracovníků v ČR.</w:t>
            </w:r>
          </w:p>
          <w:p w:rsidR="00D37E69" w:rsidRPr="009C2CB4" w:rsidRDefault="00D37E69" w:rsidP="005F5DA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</w:t>
            </w:r>
          </w:p>
          <w:p w:rsidR="00D37E69" w:rsidRPr="009C2CB4" w:rsidRDefault="00D37E69" w:rsidP="005F5DAA">
            <w:pPr>
              <w:jc w:val="both"/>
              <w:rPr>
                <w:i/>
                <w:sz w:val="20"/>
                <w:szCs w:val="20"/>
              </w:rPr>
            </w:pPr>
            <w:r w:rsidRPr="009C2CB4">
              <w:rPr>
                <w:b/>
                <w:sz w:val="20"/>
                <w:szCs w:val="20"/>
              </w:rPr>
              <w:t xml:space="preserve">Aktivita 4.2.3 </w:t>
            </w:r>
            <w:r w:rsidRPr="009C2CB4">
              <w:rPr>
                <w:i/>
                <w:sz w:val="20"/>
                <w:szCs w:val="20"/>
              </w:rPr>
              <w:t>Realizace krátkodobých stáží řídících pracovníků v ČR.</w:t>
            </w:r>
          </w:p>
          <w:p w:rsidR="00D37E69" w:rsidRPr="009C2CB4" w:rsidRDefault="00D37E69" w:rsidP="005F5DAA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4"/>
          </w:tcPr>
          <w:p w:rsidR="00D37E69" w:rsidRPr="009C2CB4" w:rsidRDefault="00D37E69" w:rsidP="005F5DAA">
            <w:pPr>
              <w:pBdr>
                <w:bottom w:val="single" w:sz="12" w:space="1" w:color="auto"/>
              </w:pBdr>
              <w:jc w:val="both"/>
              <w:rPr>
                <w:bCs/>
                <w:i/>
                <w:sz w:val="20"/>
                <w:szCs w:val="20"/>
              </w:rPr>
            </w:pPr>
            <w:r w:rsidRPr="009C2CB4">
              <w:rPr>
                <w:b/>
                <w:bCs/>
                <w:sz w:val="20"/>
                <w:szCs w:val="20"/>
              </w:rPr>
              <w:t>Dlouhodobé stáže 6 pedagogů a výzkumných pracovníků</w:t>
            </w:r>
            <w:r w:rsidRPr="009C2CB4">
              <w:rPr>
                <w:bCs/>
                <w:i/>
                <w:sz w:val="20"/>
                <w:szCs w:val="20"/>
              </w:rPr>
              <w:t xml:space="preserve"> z </w:t>
            </w:r>
            <w:r w:rsidRPr="009C2CB4">
              <w:rPr>
                <w:rFonts w:eastAsia="MS Mincho"/>
                <w:bCs/>
                <w:i/>
                <w:sz w:val="20"/>
                <w:szCs w:val="20"/>
              </w:rPr>
              <w:t xml:space="preserve">Moldavské státní univerzity v Kišiněvě </w:t>
            </w:r>
            <w:r w:rsidRPr="009C2CB4">
              <w:rPr>
                <w:bCs/>
                <w:i/>
                <w:sz w:val="20"/>
                <w:szCs w:val="20"/>
              </w:rPr>
              <w:t>na stáži na ČZU a jiných českých pedagogických a výzkumných pracovištích.</w:t>
            </w:r>
          </w:p>
          <w:p w:rsidR="00D37E69" w:rsidRPr="009C2CB4" w:rsidRDefault="00D37E69" w:rsidP="005F5DAA">
            <w:pPr>
              <w:rPr>
                <w:sz w:val="20"/>
                <w:szCs w:val="20"/>
              </w:rPr>
            </w:pPr>
            <w:r w:rsidRPr="009C2CB4">
              <w:rPr>
                <w:b/>
                <w:bCs/>
                <w:sz w:val="20"/>
                <w:szCs w:val="20"/>
              </w:rPr>
              <w:t>Krátkodobé stáže 5 řídících pracovníků</w:t>
            </w:r>
            <w:r w:rsidRPr="009C2CB4">
              <w:rPr>
                <w:bCs/>
                <w:i/>
                <w:sz w:val="20"/>
                <w:szCs w:val="20"/>
              </w:rPr>
              <w:t xml:space="preserve"> z </w:t>
            </w:r>
            <w:r w:rsidRPr="002A1DCC">
              <w:rPr>
                <w:rFonts w:eastAsia="MS Mincho"/>
                <w:bCs/>
                <w:i/>
                <w:sz w:val="18"/>
                <w:szCs w:val="18"/>
              </w:rPr>
              <w:t xml:space="preserve">Moldavské státní univerzity v Kišiněvě </w:t>
            </w:r>
            <w:r w:rsidRPr="002A1DCC">
              <w:rPr>
                <w:bCs/>
                <w:i/>
                <w:sz w:val="18"/>
                <w:szCs w:val="18"/>
              </w:rPr>
              <w:t>na stáži na ČZU a jiných českých pedagogických a výzkumných pracovištích</w:t>
            </w:r>
          </w:p>
        </w:tc>
        <w:tc>
          <w:tcPr>
            <w:tcW w:w="4140" w:type="dxa"/>
          </w:tcPr>
          <w:p w:rsidR="00D37E69" w:rsidRPr="0003701E" w:rsidRDefault="00D37E69" w:rsidP="009C2CB4">
            <w:pPr>
              <w:jc w:val="both"/>
              <w:rPr>
                <w:bCs/>
                <w:i/>
                <w:sz w:val="22"/>
                <w:szCs w:val="22"/>
              </w:rPr>
            </w:pPr>
            <w:r w:rsidRPr="0003701E">
              <w:rPr>
                <w:bCs/>
              </w:rPr>
              <w:t>Dlouhodobé stáže 6 pedagogů a výzkumných pracovníků</w:t>
            </w:r>
            <w:r w:rsidRPr="0003701E">
              <w:rPr>
                <w:bCs/>
                <w:i/>
                <w:sz w:val="22"/>
                <w:szCs w:val="22"/>
              </w:rPr>
              <w:t xml:space="preserve"> z </w:t>
            </w:r>
            <w:r w:rsidRPr="0003701E">
              <w:rPr>
                <w:rFonts w:eastAsia="MS Mincho"/>
                <w:bCs/>
                <w:i/>
                <w:sz w:val="22"/>
                <w:szCs w:val="22"/>
              </w:rPr>
              <w:t xml:space="preserve">Moldavské státní univerzity v Kišiněvě </w:t>
            </w:r>
            <w:r w:rsidRPr="0003701E">
              <w:rPr>
                <w:bCs/>
                <w:i/>
                <w:sz w:val="22"/>
                <w:szCs w:val="22"/>
              </w:rPr>
              <w:t>na stáži na ČZU a jiných českých pedagogických a výzkumných pracovištích.</w:t>
            </w:r>
          </w:p>
          <w:p w:rsidR="00D37E69" w:rsidRPr="0003701E" w:rsidRDefault="00D37E69" w:rsidP="009C2CB4">
            <w:pPr>
              <w:jc w:val="both"/>
              <w:rPr>
                <w:bCs/>
              </w:rPr>
            </w:pPr>
          </w:p>
          <w:p w:rsidR="00D37E69" w:rsidRPr="0003701E" w:rsidRDefault="00D37E69" w:rsidP="009C2CB4">
            <w:pPr>
              <w:jc w:val="center"/>
              <w:rPr>
                <w:sz w:val="20"/>
                <w:szCs w:val="20"/>
              </w:rPr>
            </w:pPr>
            <w:r w:rsidRPr="0003701E">
              <w:rPr>
                <w:bCs/>
              </w:rPr>
              <w:t>Krátkodobé stáže 5 řídících pracovníků</w:t>
            </w:r>
            <w:r w:rsidRPr="0003701E">
              <w:rPr>
                <w:bCs/>
                <w:i/>
                <w:sz w:val="22"/>
                <w:szCs w:val="22"/>
              </w:rPr>
              <w:t xml:space="preserve"> z </w:t>
            </w:r>
            <w:r w:rsidRPr="0003701E">
              <w:rPr>
                <w:rFonts w:eastAsia="MS Mincho"/>
                <w:bCs/>
                <w:i/>
                <w:sz w:val="22"/>
                <w:szCs w:val="22"/>
              </w:rPr>
              <w:t xml:space="preserve">Moldavské státní univerzity v Kišiněvě </w:t>
            </w:r>
            <w:r w:rsidRPr="0003701E">
              <w:rPr>
                <w:bCs/>
                <w:i/>
                <w:sz w:val="22"/>
                <w:szCs w:val="22"/>
              </w:rPr>
              <w:t>na stáži na ČZU a jiných českých pedagogických a výzkumných pracovištích.</w:t>
            </w:r>
          </w:p>
        </w:tc>
      </w:tr>
    </w:tbl>
    <w:p w:rsidR="00D37E69" w:rsidRDefault="00D37E69" w:rsidP="00024152"/>
    <w:p w:rsidR="00D37E69" w:rsidRDefault="00D37E69" w:rsidP="006A6933">
      <w:pPr>
        <w:pStyle w:val="Nadpis2"/>
        <w:rPr>
          <w:i w:val="0"/>
          <w:iCs w:val="0"/>
          <w:sz w:val="24"/>
        </w:rPr>
        <w:sectPr w:rsidR="00D37E69" w:rsidSect="00F615F9">
          <w:pgSz w:w="19958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D37E69" w:rsidRPr="00AB79F7" w:rsidRDefault="00D37E69" w:rsidP="00AB79F7">
      <w:pPr>
        <w:pStyle w:val="Nadpis1"/>
        <w:rPr>
          <w:sz w:val="28"/>
        </w:rPr>
      </w:pPr>
      <w:r w:rsidRPr="00AB79F7">
        <w:rPr>
          <w:sz w:val="28"/>
        </w:rPr>
        <w:lastRenderedPageBreak/>
        <w:t>3. Závěry a doporučení</w:t>
      </w:r>
    </w:p>
    <w:p w:rsidR="00D37E69" w:rsidRPr="00E74E5A" w:rsidRDefault="00D37E69" w:rsidP="006A6933">
      <w:pPr>
        <w:pStyle w:val="Nadpis2"/>
        <w:rPr>
          <w:i w:val="0"/>
          <w:iCs w:val="0"/>
          <w:sz w:val="24"/>
        </w:rPr>
      </w:pPr>
      <w:r w:rsidRPr="00E74E5A">
        <w:rPr>
          <w:i w:val="0"/>
          <w:iCs w:val="0"/>
          <w:sz w:val="24"/>
        </w:rPr>
        <w:t>8.1 Závěry za celé období realizace</w:t>
      </w:r>
    </w:p>
    <w:p w:rsidR="00D37E69" w:rsidRDefault="00D37E69" w:rsidP="002A1DCC">
      <w:pPr>
        <w:jc w:val="both"/>
      </w:pPr>
      <w:r>
        <w:t>Hlavním závěrem z implementace celého projektu je konstatování, že celý projekt byl úspěšně realizován v rámci přiděleného rozpočtu a ve stanoveném čase, že všechny jeho výstupy byly splněny a všech objektivně ověřitelných indikátorů bylo dosaženo. Dále lze uvést:</w:t>
      </w:r>
    </w:p>
    <w:p w:rsidR="00D37E69" w:rsidRDefault="00D37E69" w:rsidP="002A1DCC">
      <w:pPr>
        <w:jc w:val="both"/>
      </w:pPr>
    </w:p>
    <w:p w:rsidR="00D37E69" w:rsidRDefault="00D37E69" w:rsidP="00EA3878">
      <w:pPr>
        <w:ind w:left="180" w:hanging="180"/>
        <w:jc w:val="both"/>
        <w:rPr>
          <w:i/>
        </w:rPr>
      </w:pPr>
      <w:r w:rsidRPr="00AF5128">
        <w:rPr>
          <w:i/>
        </w:rPr>
        <w:t xml:space="preserve">- projekt byl na svém začátku </w:t>
      </w:r>
      <w:r>
        <w:rPr>
          <w:i/>
        </w:rPr>
        <w:t xml:space="preserve">(rok 2006) </w:t>
      </w:r>
      <w:r w:rsidRPr="00AF5128">
        <w:rPr>
          <w:i/>
        </w:rPr>
        <w:t xml:space="preserve">velmi opožděn, což se projevilo </w:t>
      </w:r>
      <w:r>
        <w:rPr>
          <w:i/>
        </w:rPr>
        <w:t>na množství započatých výstupů,</w:t>
      </w:r>
      <w:r w:rsidRPr="00AF5128">
        <w:rPr>
          <w:i/>
        </w:rPr>
        <w:t xml:space="preserve"> počtu implementovaných aktivit</w:t>
      </w:r>
      <w:r>
        <w:rPr>
          <w:i/>
        </w:rPr>
        <w:t xml:space="preserve"> i v omezeném čerpání přidělených finančních prostředků v roce 2006;</w:t>
      </w:r>
    </w:p>
    <w:p w:rsidR="00D37E69" w:rsidRDefault="00D37E69" w:rsidP="00EA3878">
      <w:pPr>
        <w:ind w:left="180" w:hanging="180"/>
        <w:jc w:val="both"/>
        <w:rPr>
          <w:i/>
        </w:rPr>
      </w:pPr>
    </w:p>
    <w:p w:rsidR="00D37E69" w:rsidRDefault="00D37E69" w:rsidP="00EA3878">
      <w:pPr>
        <w:ind w:left="180" w:hanging="180"/>
        <w:jc w:val="both"/>
        <w:rPr>
          <w:i/>
        </w:rPr>
      </w:pPr>
      <w:r w:rsidRPr="00AF5128">
        <w:rPr>
          <w:i/>
        </w:rPr>
        <w:t xml:space="preserve">- </w:t>
      </w:r>
      <w:r>
        <w:rPr>
          <w:i/>
        </w:rPr>
        <w:t>zpoždění projektu bylo zlikvidováno v  roce 2007 a projekt dále již pracoval v souladu s plánem aktivit a výstupů;</w:t>
      </w:r>
    </w:p>
    <w:p w:rsidR="00D37E69" w:rsidRDefault="00D37E69" w:rsidP="00EA3878">
      <w:pPr>
        <w:ind w:left="180" w:hanging="180"/>
        <w:jc w:val="both"/>
        <w:rPr>
          <w:i/>
        </w:rPr>
      </w:pPr>
    </w:p>
    <w:p w:rsidR="00D37E69" w:rsidRDefault="00D37E69" w:rsidP="00EA3878">
      <w:pPr>
        <w:ind w:left="180" w:hanging="180"/>
        <w:jc w:val="both"/>
        <w:rPr>
          <w:i/>
        </w:rPr>
      </w:pPr>
      <w:r>
        <w:rPr>
          <w:i/>
        </w:rPr>
        <w:t>- plnění některý výstupů (</w:t>
      </w:r>
      <w:r w:rsidRPr="004E3319">
        <w:rPr>
          <w:b/>
          <w:i/>
        </w:rPr>
        <w:t>1.1</w:t>
      </w:r>
      <w:r>
        <w:rPr>
          <w:i/>
        </w:rPr>
        <w:t xml:space="preserve">, </w:t>
      </w:r>
      <w:r w:rsidRPr="005C5BE8">
        <w:rPr>
          <w:b/>
          <w:i/>
        </w:rPr>
        <w:t>1.4</w:t>
      </w:r>
      <w:r>
        <w:rPr>
          <w:i/>
        </w:rPr>
        <w:t xml:space="preserve">, </w:t>
      </w:r>
      <w:r w:rsidRPr="005C5BE8">
        <w:rPr>
          <w:b/>
          <w:i/>
        </w:rPr>
        <w:t>2.1</w:t>
      </w:r>
      <w:r>
        <w:rPr>
          <w:b/>
          <w:i/>
        </w:rPr>
        <w:t>, 2.1, 2.2 a 3.1</w:t>
      </w:r>
      <w:r>
        <w:rPr>
          <w:i/>
        </w:rPr>
        <w:t xml:space="preserve">) </w:t>
      </w:r>
      <w:r w:rsidRPr="00AF5128">
        <w:rPr>
          <w:i/>
        </w:rPr>
        <w:t>se vyznačovalo</w:t>
      </w:r>
      <w:r>
        <w:rPr>
          <w:i/>
        </w:rPr>
        <w:t xml:space="preserve"> vysokou</w:t>
      </w:r>
      <w:r w:rsidRPr="00AF5128">
        <w:rPr>
          <w:i/>
        </w:rPr>
        <w:t xml:space="preserve"> kvalitou spočívající v kvalitě a významu </w:t>
      </w:r>
      <w:r>
        <w:rPr>
          <w:i/>
        </w:rPr>
        <w:t>domácích i zahraničních(českých) expertů</w:t>
      </w:r>
      <w:r w:rsidRPr="00AF5128">
        <w:rPr>
          <w:i/>
        </w:rPr>
        <w:t>.</w:t>
      </w:r>
    </w:p>
    <w:p w:rsidR="00D37E69" w:rsidRDefault="00D37E69" w:rsidP="00EA3878">
      <w:pPr>
        <w:ind w:left="180" w:hanging="180"/>
        <w:jc w:val="both"/>
        <w:rPr>
          <w:i/>
        </w:rPr>
      </w:pPr>
    </w:p>
    <w:p w:rsidR="00D37E69" w:rsidRDefault="00D37E69" w:rsidP="00EA3878">
      <w:pPr>
        <w:ind w:left="180" w:hanging="180"/>
        <w:jc w:val="both"/>
        <w:rPr>
          <w:i/>
        </w:rPr>
      </w:pPr>
      <w:r>
        <w:rPr>
          <w:i/>
        </w:rPr>
        <w:t xml:space="preserve">- plnění řady výstupů svým objemem přesáhlo plánovanou úroveň (výstup </w:t>
      </w:r>
      <w:r w:rsidRPr="005C5BE8">
        <w:rPr>
          <w:b/>
          <w:i/>
        </w:rPr>
        <w:t>1.1</w:t>
      </w:r>
      <w:r>
        <w:rPr>
          <w:i/>
        </w:rPr>
        <w:t xml:space="preserve"> – formulace nových studijních oborů, výstup </w:t>
      </w:r>
      <w:r w:rsidRPr="005C5BE8">
        <w:rPr>
          <w:b/>
          <w:i/>
        </w:rPr>
        <w:t>2.2</w:t>
      </w:r>
      <w:r>
        <w:rPr>
          <w:i/>
        </w:rPr>
        <w:t xml:space="preserve"> - vybavení Laboratoře pedagogiky, </w:t>
      </w:r>
      <w:r w:rsidRPr="00690AA2">
        <w:rPr>
          <w:b/>
          <w:i/>
        </w:rPr>
        <w:t>3.1</w:t>
      </w:r>
      <w:r>
        <w:rPr>
          <w:i/>
        </w:rPr>
        <w:t xml:space="preserve"> – vybavení „Laboratoře bio-energie“);</w:t>
      </w:r>
    </w:p>
    <w:p w:rsidR="00D37E69" w:rsidRDefault="00D37E69" w:rsidP="00EA3878">
      <w:pPr>
        <w:ind w:left="180" w:hanging="180"/>
        <w:jc w:val="both"/>
        <w:rPr>
          <w:i/>
        </w:rPr>
      </w:pPr>
    </w:p>
    <w:p w:rsidR="00D37E69" w:rsidRDefault="00D37E69" w:rsidP="00EA3878">
      <w:pPr>
        <w:ind w:left="180" w:hanging="180"/>
        <w:jc w:val="both"/>
        <w:rPr>
          <w:i/>
        </w:rPr>
      </w:pPr>
      <w:r>
        <w:rPr>
          <w:i/>
        </w:rPr>
        <w:t>- spolupráce s místním partnerem a recipientem výsledků projektu (SAUM Chisinau) byla dobrá v oblasti technické i finanční. SAUM se spolupodílel na financování projektu ve výši dané rozpočtem projektu;</w:t>
      </w:r>
    </w:p>
    <w:p w:rsidR="00D37E69" w:rsidRPr="00AF5128" w:rsidRDefault="00D37E69" w:rsidP="00EA3878">
      <w:pPr>
        <w:ind w:left="180" w:hanging="180"/>
        <w:jc w:val="both"/>
        <w:rPr>
          <w:i/>
        </w:rPr>
      </w:pPr>
    </w:p>
    <w:p w:rsidR="00D37E69" w:rsidRPr="00E74E5A" w:rsidRDefault="00D37E69" w:rsidP="00AB79F7">
      <w:pPr>
        <w:pStyle w:val="Nadpis2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8.2</w:t>
      </w:r>
      <w:r w:rsidRPr="00E74E5A">
        <w:rPr>
          <w:i w:val="0"/>
          <w:iCs w:val="0"/>
          <w:sz w:val="24"/>
        </w:rPr>
        <w:t xml:space="preserve"> </w:t>
      </w:r>
      <w:r>
        <w:rPr>
          <w:i w:val="0"/>
          <w:iCs w:val="0"/>
          <w:sz w:val="24"/>
        </w:rPr>
        <w:t>Doporučení pro období po skončení realizace projektu</w:t>
      </w:r>
    </w:p>
    <w:p w:rsidR="00D37E69" w:rsidRDefault="00D37E69" w:rsidP="00AB79F7">
      <w:pPr>
        <w:ind w:left="180" w:hanging="180"/>
        <w:jc w:val="both"/>
        <w:rPr>
          <w:i/>
        </w:rPr>
      </w:pPr>
      <w:r>
        <w:rPr>
          <w:i/>
        </w:rPr>
        <w:t>- bude vhodné (nutné) uvolnit určitou (menší) částku na post-projektovou fázi, za účelem upevnění prostředků a evtl. financování provozu laboratoří;</w:t>
      </w:r>
    </w:p>
    <w:p w:rsidR="00D37E69" w:rsidRDefault="00D37E69" w:rsidP="00AB79F7">
      <w:pPr>
        <w:ind w:left="180" w:hanging="180"/>
        <w:jc w:val="both"/>
        <w:rPr>
          <w:i/>
        </w:rPr>
      </w:pPr>
    </w:p>
    <w:p w:rsidR="00D37E69" w:rsidRDefault="00D37E69" w:rsidP="00AB79F7">
      <w:pPr>
        <w:ind w:left="180" w:hanging="180"/>
        <w:jc w:val="both"/>
        <w:rPr>
          <w:i/>
        </w:rPr>
      </w:pPr>
      <w:r>
        <w:rPr>
          <w:i/>
        </w:rPr>
        <w:t>- v delší perspektivě bude vhodné zformulovat a financovat nový (follow-up) projekt, který by rozvíjel dosažené výsledky a utužil spolupráci českých institucí se SAUM, která je prestižní moldavskou institucí se značnými rozvojovým potenciálem.</w:t>
      </w:r>
    </w:p>
    <w:p w:rsidR="00D37E69" w:rsidRDefault="00D37E69" w:rsidP="00AB79F7">
      <w:pPr>
        <w:ind w:left="180" w:hanging="180"/>
        <w:jc w:val="both"/>
        <w:rPr>
          <w:i/>
        </w:rPr>
      </w:pPr>
    </w:p>
    <w:p w:rsidR="00D37E69" w:rsidRDefault="00D37E69" w:rsidP="00AB79F7">
      <w:pPr>
        <w:ind w:left="180" w:hanging="180"/>
        <w:jc w:val="both"/>
        <w:rPr>
          <w:i/>
        </w:rPr>
      </w:pPr>
      <w:r>
        <w:rPr>
          <w:i/>
        </w:rPr>
        <w:t>- po zhruba roce až dvou by měla být organizována ex-post evaluace, která by zhodnotila rozvojový přínos projektu, impakt jeho výsledků a jejich udržitelnost.</w:t>
      </w:r>
    </w:p>
    <w:p w:rsidR="00D37E69" w:rsidRDefault="00D37E69" w:rsidP="00AB79F7">
      <w:pPr>
        <w:ind w:left="180" w:hanging="180"/>
        <w:jc w:val="both"/>
        <w:rPr>
          <w:i/>
        </w:rPr>
      </w:pPr>
    </w:p>
    <w:p w:rsidR="00D37E69" w:rsidRDefault="00D37E69" w:rsidP="00AB79F7">
      <w:pPr>
        <w:ind w:left="180" w:hanging="180"/>
        <w:jc w:val="both"/>
        <w:rPr>
          <w:i/>
        </w:rPr>
      </w:pPr>
      <w:r>
        <w:rPr>
          <w:i/>
        </w:rPr>
        <w:t xml:space="preserve">- protože projekt byl mimořádně úspěšný jak zaměřením tak i způsobem implementace, bude vhodné podpořit diseminaci metodologie a výsledků pro jiné země a regiony, kde je Česká rozvojová spolupráce zainteresována na projektech podobného chrakteru. </w:t>
      </w:r>
    </w:p>
    <w:p w:rsidR="00D37E69" w:rsidRDefault="00D37E69" w:rsidP="00AB79F7"/>
    <w:p w:rsidR="00D37E69" w:rsidRDefault="00D37E69" w:rsidP="006A6933">
      <w:pPr>
        <w:tabs>
          <w:tab w:val="left" w:pos="9000"/>
        </w:tabs>
        <w:spacing w:after="120"/>
        <w:ind w:right="72"/>
        <w:jc w:val="both"/>
        <w:rPr>
          <w:rFonts w:eastAsia="MS Mincho"/>
        </w:rPr>
      </w:pPr>
    </w:p>
    <w:p w:rsidR="00D37E69" w:rsidRPr="00AB79F7" w:rsidRDefault="00D37E69" w:rsidP="009F5AE6">
      <w:pPr>
        <w:pStyle w:val="Nadpis1"/>
        <w:rPr>
          <w:sz w:val="28"/>
        </w:rPr>
      </w:pPr>
      <w:r>
        <w:rPr>
          <w:rFonts w:eastAsia="MS Mincho"/>
        </w:rPr>
        <w:br w:type="page"/>
      </w:r>
      <w:r>
        <w:rPr>
          <w:sz w:val="28"/>
        </w:rPr>
        <w:lastRenderedPageBreak/>
        <w:t>4</w:t>
      </w:r>
      <w:r w:rsidRPr="00AB79F7">
        <w:rPr>
          <w:sz w:val="28"/>
        </w:rPr>
        <w:t xml:space="preserve">. </w:t>
      </w:r>
      <w:r>
        <w:rPr>
          <w:sz w:val="28"/>
        </w:rPr>
        <w:t>Přílohy</w:t>
      </w:r>
    </w:p>
    <w:p w:rsidR="00D37E69" w:rsidRDefault="00D37E69" w:rsidP="006A6933">
      <w:pPr>
        <w:tabs>
          <w:tab w:val="left" w:pos="9000"/>
        </w:tabs>
        <w:spacing w:after="120"/>
        <w:ind w:right="72"/>
        <w:jc w:val="both"/>
        <w:rPr>
          <w:rFonts w:eastAsia="MS Mincho"/>
        </w:rPr>
      </w:pPr>
      <w:r>
        <w:rPr>
          <w:rFonts w:eastAsia="MS Mincho"/>
        </w:rPr>
        <w:t>Dále jsou uvedeny přílohy, které jsou vyžadovány pro uzavření projektu:</w:t>
      </w:r>
    </w:p>
    <w:p w:rsidR="00D37E69" w:rsidRDefault="00D37E69" w:rsidP="006A6933">
      <w:pPr>
        <w:tabs>
          <w:tab w:val="left" w:pos="9000"/>
        </w:tabs>
        <w:spacing w:after="120"/>
        <w:ind w:right="72"/>
        <w:jc w:val="both"/>
        <w:rPr>
          <w:rFonts w:eastAsia="MS Mincho"/>
        </w:rPr>
      </w:pPr>
    </w:p>
    <w:p w:rsidR="00D37E69" w:rsidRDefault="00D37E69" w:rsidP="009F5AE6">
      <w:pPr>
        <w:pStyle w:val="Nadpis1"/>
        <w:rPr>
          <w:sz w:val="28"/>
        </w:rPr>
      </w:pPr>
      <w:r>
        <w:rPr>
          <w:sz w:val="28"/>
        </w:rPr>
        <w:t>4</w:t>
      </w:r>
      <w:r w:rsidRPr="00AB79F7">
        <w:rPr>
          <w:sz w:val="28"/>
        </w:rPr>
        <w:t>.</w:t>
      </w:r>
      <w:r>
        <w:rPr>
          <w:sz w:val="28"/>
        </w:rPr>
        <w:t>1</w:t>
      </w:r>
      <w:r w:rsidRPr="00AB79F7">
        <w:rPr>
          <w:sz w:val="28"/>
        </w:rPr>
        <w:t xml:space="preserve"> </w:t>
      </w:r>
      <w:r>
        <w:rPr>
          <w:sz w:val="28"/>
        </w:rPr>
        <w:t>Seznam předaných zařízení</w:t>
      </w:r>
    </w:p>
    <w:p w:rsidR="00D37E69" w:rsidRDefault="00D37E69" w:rsidP="009F5AE6">
      <w:pPr>
        <w:pStyle w:val="Nadpis1"/>
        <w:rPr>
          <w:b w:val="0"/>
          <w:sz w:val="28"/>
        </w:rPr>
      </w:pPr>
    </w:p>
    <w:p w:rsidR="00D37E69" w:rsidRPr="001F3324" w:rsidRDefault="00D37E69" w:rsidP="009F5AE6">
      <w:pPr>
        <w:pStyle w:val="Nadpis1"/>
        <w:rPr>
          <w:rFonts w:ascii="Times New Roman" w:hAnsi="Times New Roman" w:cs="Times New Roman"/>
          <w:b w:val="0"/>
          <w:sz w:val="28"/>
        </w:rPr>
      </w:pPr>
      <w:r w:rsidRPr="001F3324">
        <w:rPr>
          <w:rFonts w:ascii="Times New Roman" w:hAnsi="Times New Roman" w:cs="Times New Roman"/>
          <w:b w:val="0"/>
          <w:sz w:val="28"/>
        </w:rPr>
        <w:t xml:space="preserve">Tab. 1 Zařízení pro pedagogickou laboratoř  </w:t>
      </w:r>
    </w:p>
    <w:p w:rsidR="00D37E69" w:rsidRPr="001F3324" w:rsidRDefault="00D37E69" w:rsidP="00E06634"/>
    <w:p w:rsidR="00D37E69" w:rsidRDefault="00D37E69" w:rsidP="00E06634"/>
    <w:tbl>
      <w:tblPr>
        <w:tblStyle w:val="Mkatabulky"/>
        <w:tblW w:w="0" w:type="auto"/>
        <w:tblLook w:val="01E0"/>
      </w:tblPr>
      <w:tblGrid>
        <w:gridCol w:w="1188"/>
        <w:gridCol w:w="3418"/>
        <w:gridCol w:w="2303"/>
        <w:gridCol w:w="2303"/>
      </w:tblGrid>
      <w:tr w:rsidR="00D37E69" w:rsidTr="0084382E">
        <w:tc>
          <w:tcPr>
            <w:tcW w:w="1188" w:type="dxa"/>
            <w:vAlign w:val="center"/>
          </w:tcPr>
          <w:p w:rsidR="00D37E69" w:rsidRDefault="00D37E69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Počet </w:t>
            </w:r>
          </w:p>
        </w:tc>
        <w:tc>
          <w:tcPr>
            <w:tcW w:w="3418" w:type="dxa"/>
            <w:vAlign w:val="center"/>
          </w:tcPr>
          <w:p w:rsidR="00D37E69" w:rsidRDefault="00D37E69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Druh zařízení 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spacing w:after="12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 xml:space="preserve">Stav zařízení 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spacing w:after="12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 xml:space="preserve">Způsob využití </w:t>
            </w:r>
          </w:p>
        </w:tc>
      </w:tr>
      <w:tr w:rsidR="00D37E69" w:rsidTr="0084382E">
        <w:tc>
          <w:tcPr>
            <w:tcW w:w="1188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3418" w:type="dxa"/>
            <w:vAlign w:val="center"/>
          </w:tcPr>
          <w:p w:rsidR="00D37E69" w:rsidRDefault="00D37E69">
            <w:pPr>
              <w:spacing w:after="120"/>
              <w:jc w:val="center"/>
            </w:pPr>
            <w:r>
              <w:t>Scanner Canon Canoscan LIDE 70</w:t>
            </w:r>
          </w:p>
          <w:p w:rsidR="00D37E69" w:rsidRDefault="00D37E69">
            <w:pPr>
              <w:spacing w:after="120"/>
              <w:jc w:val="center"/>
            </w:pPr>
            <w:r>
              <w:t>DHM 00016162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spacing w:after="120"/>
              <w:jc w:val="center"/>
              <w:rPr>
                <w:b/>
                <w:highlight w:val="yellow"/>
              </w:rPr>
            </w:pPr>
            <w:r>
              <w:t>nový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jc w:val="center"/>
            </w:pPr>
            <w:r>
              <w:t>výuka</w:t>
            </w:r>
          </w:p>
        </w:tc>
      </w:tr>
      <w:tr w:rsidR="00D37E69" w:rsidTr="0084382E">
        <w:tc>
          <w:tcPr>
            <w:tcW w:w="1188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3418" w:type="dxa"/>
            <w:vAlign w:val="center"/>
          </w:tcPr>
          <w:p w:rsidR="00D37E69" w:rsidRDefault="00D37E69">
            <w:pPr>
              <w:spacing w:after="120"/>
              <w:jc w:val="center"/>
            </w:pPr>
            <w:r>
              <w:t>Tiskárna HP Color Laser Jet 2605</w:t>
            </w:r>
          </w:p>
          <w:p w:rsidR="00D37E69" w:rsidRDefault="00D37E69">
            <w:pPr>
              <w:spacing w:after="120"/>
              <w:jc w:val="center"/>
            </w:pPr>
            <w:r>
              <w:t>DHM 00016166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spacing w:after="120"/>
              <w:jc w:val="center"/>
              <w:rPr>
                <w:b/>
                <w:highlight w:val="yellow"/>
              </w:rPr>
            </w:pPr>
            <w:r>
              <w:t>nový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jc w:val="center"/>
            </w:pPr>
            <w:r>
              <w:t>výuka</w:t>
            </w:r>
          </w:p>
        </w:tc>
      </w:tr>
      <w:tr w:rsidR="00D37E69" w:rsidTr="0084382E">
        <w:tc>
          <w:tcPr>
            <w:tcW w:w="1188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3418" w:type="dxa"/>
          </w:tcPr>
          <w:p w:rsidR="00D37E69" w:rsidRDefault="00D37E69">
            <w:pPr>
              <w:spacing w:after="120"/>
              <w:jc w:val="center"/>
            </w:pPr>
            <w:r>
              <w:t>Kindermann Overhead Projektor Famulus Alfa 250</w:t>
            </w:r>
          </w:p>
          <w:p w:rsidR="00D37E69" w:rsidRDefault="00D37E69">
            <w:pPr>
              <w:jc w:val="both"/>
            </w:pPr>
            <w:r>
              <w:t xml:space="preserve">             DHM 00016164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spacing w:after="120"/>
              <w:jc w:val="center"/>
              <w:rPr>
                <w:b/>
                <w:highlight w:val="yellow"/>
              </w:rPr>
            </w:pPr>
            <w:r>
              <w:t>nový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jc w:val="center"/>
            </w:pPr>
            <w:r>
              <w:t>výuka</w:t>
            </w:r>
          </w:p>
        </w:tc>
      </w:tr>
      <w:tr w:rsidR="00D37E69" w:rsidTr="0084382E">
        <w:tc>
          <w:tcPr>
            <w:tcW w:w="1188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3418" w:type="dxa"/>
            <w:vAlign w:val="center"/>
          </w:tcPr>
          <w:p w:rsidR="00D37E69" w:rsidRDefault="00D37E69">
            <w:pPr>
              <w:spacing w:after="120"/>
              <w:jc w:val="center"/>
            </w:pPr>
            <w:r>
              <w:t>Monitor 19´´ Wide LCD ASUS VW191S</w:t>
            </w:r>
          </w:p>
          <w:p w:rsidR="00D37E69" w:rsidRDefault="00D37E69">
            <w:pPr>
              <w:spacing w:after="120"/>
              <w:jc w:val="center"/>
            </w:pPr>
            <w:r>
              <w:t>DHM 00016157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spacing w:after="120"/>
              <w:jc w:val="center"/>
              <w:rPr>
                <w:b/>
                <w:highlight w:val="yellow"/>
              </w:rPr>
            </w:pPr>
            <w:r>
              <w:t>nový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jc w:val="center"/>
            </w:pPr>
            <w:r>
              <w:t>výuka</w:t>
            </w:r>
          </w:p>
        </w:tc>
      </w:tr>
      <w:tr w:rsidR="00D37E69" w:rsidTr="0084382E">
        <w:tc>
          <w:tcPr>
            <w:tcW w:w="1188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3418" w:type="dxa"/>
            <w:vAlign w:val="center"/>
          </w:tcPr>
          <w:p w:rsidR="00D37E69" w:rsidRDefault="00D37E69">
            <w:pPr>
              <w:spacing w:after="120"/>
              <w:jc w:val="center"/>
            </w:pPr>
            <w:r>
              <w:t>Monitor 19´´ Wide LCD ASUS VW191S</w:t>
            </w:r>
          </w:p>
          <w:p w:rsidR="00D37E69" w:rsidRDefault="00D37E69">
            <w:pPr>
              <w:spacing w:after="120"/>
              <w:jc w:val="center"/>
            </w:pPr>
            <w:r>
              <w:t>DHM 00016158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spacing w:after="120"/>
              <w:jc w:val="center"/>
              <w:rPr>
                <w:b/>
                <w:highlight w:val="yellow"/>
              </w:rPr>
            </w:pPr>
            <w:r>
              <w:t>nový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jc w:val="center"/>
            </w:pPr>
            <w:r>
              <w:t>výuka</w:t>
            </w:r>
          </w:p>
        </w:tc>
      </w:tr>
      <w:tr w:rsidR="00D37E69" w:rsidTr="0084382E">
        <w:tc>
          <w:tcPr>
            <w:tcW w:w="1188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3418" w:type="dxa"/>
            <w:vAlign w:val="center"/>
          </w:tcPr>
          <w:p w:rsidR="00D37E69" w:rsidRDefault="00D37E69">
            <w:pPr>
              <w:spacing w:after="120"/>
              <w:jc w:val="center"/>
            </w:pPr>
            <w:r>
              <w:t>Monitor 19´´ Wide LCD ASUS VW191S</w:t>
            </w:r>
          </w:p>
          <w:p w:rsidR="00D37E69" w:rsidRDefault="00D37E69">
            <w:pPr>
              <w:spacing w:after="120"/>
              <w:jc w:val="center"/>
            </w:pPr>
            <w:r>
              <w:t>DHM 00016159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spacing w:after="120"/>
              <w:jc w:val="center"/>
              <w:rPr>
                <w:b/>
                <w:highlight w:val="yellow"/>
              </w:rPr>
            </w:pPr>
            <w:r>
              <w:t>nový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jc w:val="center"/>
            </w:pPr>
            <w:r>
              <w:t>výuka</w:t>
            </w:r>
          </w:p>
        </w:tc>
      </w:tr>
      <w:tr w:rsidR="00D37E69" w:rsidTr="0084382E">
        <w:tc>
          <w:tcPr>
            <w:tcW w:w="1188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3418" w:type="dxa"/>
            <w:vAlign w:val="center"/>
          </w:tcPr>
          <w:p w:rsidR="00D37E69" w:rsidRDefault="00D37E69">
            <w:pPr>
              <w:spacing w:after="120"/>
              <w:jc w:val="center"/>
            </w:pPr>
            <w:r>
              <w:t>Monitor 19´´ Wide LCD ASUS VW191S</w:t>
            </w:r>
          </w:p>
          <w:p w:rsidR="00D37E69" w:rsidRDefault="00D37E69">
            <w:pPr>
              <w:spacing w:after="120"/>
              <w:jc w:val="center"/>
            </w:pPr>
            <w:r>
              <w:t>DHM 00016160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spacing w:after="120"/>
              <w:jc w:val="center"/>
              <w:rPr>
                <w:b/>
                <w:highlight w:val="yellow"/>
              </w:rPr>
            </w:pPr>
            <w:r>
              <w:t>nový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jc w:val="center"/>
            </w:pPr>
            <w:r>
              <w:t>výuka</w:t>
            </w:r>
          </w:p>
        </w:tc>
      </w:tr>
      <w:tr w:rsidR="00D37E69" w:rsidTr="0084382E">
        <w:tc>
          <w:tcPr>
            <w:tcW w:w="1188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3418" w:type="dxa"/>
            <w:vAlign w:val="center"/>
          </w:tcPr>
          <w:p w:rsidR="00D37E69" w:rsidRDefault="00D37E69">
            <w:pPr>
              <w:spacing w:after="120"/>
              <w:jc w:val="center"/>
            </w:pPr>
            <w:r>
              <w:t xml:space="preserve">PC workstation </w:t>
            </w:r>
          </w:p>
          <w:p w:rsidR="00D37E69" w:rsidRDefault="00D37E69">
            <w:pPr>
              <w:spacing w:after="120"/>
              <w:jc w:val="center"/>
            </w:pPr>
            <w:r>
              <w:t>PC-1140MP</w:t>
            </w:r>
          </w:p>
          <w:p w:rsidR="00D37E69" w:rsidRDefault="00D37E69">
            <w:pPr>
              <w:spacing w:after="120"/>
              <w:jc w:val="center"/>
            </w:pPr>
            <w:r>
              <w:t>DHM 00016161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spacing w:after="120"/>
              <w:jc w:val="center"/>
              <w:rPr>
                <w:b/>
                <w:highlight w:val="yellow"/>
              </w:rPr>
            </w:pPr>
            <w:r>
              <w:t>nový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jc w:val="center"/>
            </w:pPr>
            <w:r>
              <w:t>výuka</w:t>
            </w:r>
          </w:p>
        </w:tc>
      </w:tr>
      <w:tr w:rsidR="00D37E69" w:rsidTr="0084382E">
        <w:tc>
          <w:tcPr>
            <w:tcW w:w="1188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3418" w:type="dxa"/>
            <w:vAlign w:val="center"/>
          </w:tcPr>
          <w:p w:rsidR="00D37E69" w:rsidRDefault="00D37E69">
            <w:pPr>
              <w:spacing w:after="120"/>
              <w:jc w:val="center"/>
            </w:pPr>
            <w:r>
              <w:t xml:space="preserve">PC workstation </w:t>
            </w:r>
          </w:p>
          <w:p w:rsidR="00D37E69" w:rsidRDefault="00D37E69">
            <w:pPr>
              <w:spacing w:after="120"/>
              <w:jc w:val="center"/>
            </w:pPr>
            <w:r>
              <w:t>PC-1140MP</w:t>
            </w:r>
          </w:p>
          <w:p w:rsidR="00D37E69" w:rsidRDefault="00D37E69">
            <w:pPr>
              <w:spacing w:after="120"/>
              <w:jc w:val="center"/>
            </w:pPr>
            <w:r>
              <w:t>DHM 00016169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spacing w:after="120"/>
              <w:jc w:val="center"/>
              <w:rPr>
                <w:b/>
                <w:highlight w:val="yellow"/>
              </w:rPr>
            </w:pPr>
            <w:r>
              <w:t>nový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jc w:val="center"/>
            </w:pPr>
            <w:r>
              <w:t>výuka</w:t>
            </w:r>
          </w:p>
        </w:tc>
      </w:tr>
      <w:tr w:rsidR="00D37E69" w:rsidTr="0084382E">
        <w:tc>
          <w:tcPr>
            <w:tcW w:w="1188" w:type="dxa"/>
            <w:vAlign w:val="center"/>
          </w:tcPr>
          <w:p w:rsidR="00D37E69" w:rsidRDefault="00D37E69">
            <w:pPr>
              <w:jc w:val="center"/>
            </w:pPr>
            <w:r>
              <w:lastRenderedPageBreak/>
              <w:t>1</w:t>
            </w:r>
          </w:p>
        </w:tc>
        <w:tc>
          <w:tcPr>
            <w:tcW w:w="3418" w:type="dxa"/>
            <w:vAlign w:val="center"/>
          </w:tcPr>
          <w:p w:rsidR="00D37E69" w:rsidRDefault="00D37E69">
            <w:pPr>
              <w:spacing w:after="120"/>
              <w:jc w:val="center"/>
            </w:pPr>
            <w:r>
              <w:t xml:space="preserve">PC workstation </w:t>
            </w:r>
          </w:p>
          <w:p w:rsidR="00D37E69" w:rsidRDefault="00D37E69">
            <w:pPr>
              <w:spacing w:after="120"/>
              <w:jc w:val="center"/>
            </w:pPr>
            <w:r>
              <w:t>PC-1140MP</w:t>
            </w:r>
          </w:p>
          <w:p w:rsidR="00D37E69" w:rsidRDefault="00D37E69">
            <w:pPr>
              <w:spacing w:after="120"/>
              <w:jc w:val="center"/>
            </w:pPr>
            <w:r>
              <w:t>DHM 00016170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spacing w:after="120"/>
              <w:jc w:val="center"/>
              <w:rPr>
                <w:b/>
                <w:highlight w:val="yellow"/>
              </w:rPr>
            </w:pPr>
            <w:r>
              <w:t>nový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jc w:val="center"/>
            </w:pPr>
            <w:r>
              <w:t>výuka</w:t>
            </w:r>
          </w:p>
        </w:tc>
      </w:tr>
      <w:tr w:rsidR="00D37E69" w:rsidTr="0084382E">
        <w:tc>
          <w:tcPr>
            <w:tcW w:w="1188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3418" w:type="dxa"/>
            <w:vAlign w:val="center"/>
          </w:tcPr>
          <w:p w:rsidR="00D37E69" w:rsidRDefault="00D37E69">
            <w:pPr>
              <w:spacing w:after="120"/>
              <w:jc w:val="center"/>
            </w:pPr>
            <w:r>
              <w:t xml:space="preserve">PC workstation </w:t>
            </w:r>
          </w:p>
          <w:p w:rsidR="00D37E69" w:rsidRDefault="00D37E69">
            <w:pPr>
              <w:spacing w:after="120"/>
              <w:jc w:val="center"/>
            </w:pPr>
            <w:r>
              <w:t>PC-1140MP</w:t>
            </w:r>
          </w:p>
          <w:p w:rsidR="00D37E69" w:rsidRDefault="00D37E69">
            <w:pPr>
              <w:spacing w:after="120"/>
              <w:jc w:val="center"/>
            </w:pPr>
            <w:r>
              <w:t>DHM 00016171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spacing w:after="120"/>
              <w:jc w:val="center"/>
              <w:rPr>
                <w:b/>
                <w:highlight w:val="yellow"/>
              </w:rPr>
            </w:pPr>
            <w:r>
              <w:t>nový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jc w:val="center"/>
            </w:pPr>
            <w:r>
              <w:t>výuka</w:t>
            </w:r>
          </w:p>
        </w:tc>
      </w:tr>
      <w:tr w:rsidR="00D37E69" w:rsidTr="0084382E">
        <w:tc>
          <w:tcPr>
            <w:tcW w:w="1188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3418" w:type="dxa"/>
            <w:vAlign w:val="center"/>
          </w:tcPr>
          <w:p w:rsidR="00D37E69" w:rsidRDefault="00D37E69">
            <w:pPr>
              <w:spacing w:after="120"/>
              <w:jc w:val="center"/>
            </w:pPr>
            <w:r>
              <w:t>Notebook ACER</w:t>
            </w:r>
          </w:p>
          <w:p w:rsidR="00D37E69" w:rsidRDefault="00D37E69">
            <w:pPr>
              <w:spacing w:after="120"/>
              <w:jc w:val="center"/>
            </w:pPr>
            <w:r>
              <w:t>AS5613ZWLMi</w:t>
            </w:r>
          </w:p>
          <w:p w:rsidR="00D37E69" w:rsidRDefault="00D37E69">
            <w:pPr>
              <w:spacing w:after="120"/>
              <w:jc w:val="center"/>
            </w:pPr>
            <w:r>
              <w:t>Intel Pentium</w:t>
            </w:r>
          </w:p>
          <w:p w:rsidR="00D37E69" w:rsidRDefault="00D37E69">
            <w:pPr>
              <w:spacing w:after="120"/>
              <w:jc w:val="center"/>
            </w:pPr>
            <w:r>
              <w:t>DHM 00016167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spacing w:after="120"/>
              <w:jc w:val="center"/>
              <w:rPr>
                <w:b/>
                <w:highlight w:val="yellow"/>
              </w:rPr>
            </w:pPr>
            <w:r>
              <w:t>nový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jc w:val="center"/>
            </w:pPr>
            <w:r>
              <w:t>výuka</w:t>
            </w:r>
          </w:p>
        </w:tc>
      </w:tr>
      <w:tr w:rsidR="00D37E69" w:rsidTr="0084382E">
        <w:tc>
          <w:tcPr>
            <w:tcW w:w="1188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3418" w:type="dxa"/>
            <w:vAlign w:val="center"/>
          </w:tcPr>
          <w:p w:rsidR="00D37E69" w:rsidRDefault="00D37E69">
            <w:pPr>
              <w:spacing w:after="120"/>
              <w:jc w:val="center"/>
            </w:pPr>
            <w:r>
              <w:t>Notebook ACER</w:t>
            </w:r>
          </w:p>
          <w:p w:rsidR="00D37E69" w:rsidRDefault="00D37E69">
            <w:pPr>
              <w:spacing w:after="120"/>
              <w:jc w:val="center"/>
            </w:pPr>
            <w:r>
              <w:t>AS5613ZWLMi</w:t>
            </w:r>
          </w:p>
          <w:p w:rsidR="00D37E69" w:rsidRDefault="00D37E69">
            <w:pPr>
              <w:spacing w:after="120"/>
              <w:jc w:val="center"/>
            </w:pPr>
            <w:r>
              <w:t>Intel Pentium</w:t>
            </w:r>
          </w:p>
          <w:p w:rsidR="00D37E69" w:rsidRDefault="00D37E69">
            <w:pPr>
              <w:spacing w:after="120"/>
              <w:jc w:val="center"/>
            </w:pPr>
            <w:r>
              <w:t>DHM 00016168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spacing w:after="120"/>
              <w:jc w:val="center"/>
              <w:rPr>
                <w:b/>
                <w:highlight w:val="yellow"/>
              </w:rPr>
            </w:pPr>
            <w:r>
              <w:t>nový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jc w:val="center"/>
            </w:pPr>
            <w:r>
              <w:t>výuka</w:t>
            </w:r>
          </w:p>
        </w:tc>
      </w:tr>
      <w:tr w:rsidR="00D37E69" w:rsidTr="0084382E">
        <w:tc>
          <w:tcPr>
            <w:tcW w:w="1188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3418" w:type="dxa"/>
          </w:tcPr>
          <w:p w:rsidR="00D37E69" w:rsidRDefault="00D37E69">
            <w:pPr>
              <w:jc w:val="center"/>
            </w:pPr>
            <w:r>
              <w:t>PC workstation</w:t>
            </w:r>
          </w:p>
          <w:p w:rsidR="00D37E69" w:rsidRDefault="00D37E69">
            <w:pPr>
              <w:jc w:val="center"/>
            </w:pPr>
            <w:r>
              <w:t>DHM 00018139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spacing w:after="120"/>
              <w:jc w:val="center"/>
              <w:rPr>
                <w:b/>
                <w:highlight w:val="yellow"/>
              </w:rPr>
            </w:pPr>
            <w:r>
              <w:t>nový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jc w:val="center"/>
            </w:pPr>
            <w:r>
              <w:t>výuka</w:t>
            </w:r>
          </w:p>
        </w:tc>
      </w:tr>
      <w:tr w:rsidR="00D37E69" w:rsidTr="0084382E">
        <w:tc>
          <w:tcPr>
            <w:tcW w:w="1188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3418" w:type="dxa"/>
          </w:tcPr>
          <w:p w:rsidR="00D37E69" w:rsidRDefault="00D37E69">
            <w:pPr>
              <w:spacing w:after="120"/>
              <w:jc w:val="center"/>
            </w:pPr>
            <w:r>
              <w:t>Monitor 19´´ WIDE LCD ASUS</w:t>
            </w:r>
          </w:p>
          <w:p w:rsidR="00D37E69" w:rsidRDefault="00D37E69">
            <w:pPr>
              <w:jc w:val="center"/>
            </w:pPr>
            <w:r>
              <w:t>DHM 00018140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spacing w:after="120"/>
              <w:jc w:val="center"/>
              <w:rPr>
                <w:b/>
                <w:highlight w:val="yellow"/>
              </w:rPr>
            </w:pPr>
            <w:r>
              <w:t>nový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jc w:val="center"/>
            </w:pPr>
            <w:r>
              <w:t>výuka</w:t>
            </w:r>
          </w:p>
        </w:tc>
      </w:tr>
      <w:tr w:rsidR="00D37E69" w:rsidTr="0084382E">
        <w:tc>
          <w:tcPr>
            <w:tcW w:w="1188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3418" w:type="dxa"/>
          </w:tcPr>
          <w:p w:rsidR="00D37E69" w:rsidRDefault="00D37E69">
            <w:pPr>
              <w:spacing w:after="120"/>
              <w:jc w:val="center"/>
            </w:pPr>
            <w:r>
              <w:t>Office Basic Edition</w:t>
            </w:r>
          </w:p>
          <w:p w:rsidR="00D37E69" w:rsidRDefault="00D37E69">
            <w:pPr>
              <w:spacing w:after="120"/>
              <w:jc w:val="center"/>
            </w:pPr>
            <w:r>
              <w:t>2003</w:t>
            </w:r>
          </w:p>
          <w:p w:rsidR="00D37E69" w:rsidRDefault="00D37E69">
            <w:pPr>
              <w:jc w:val="center"/>
            </w:pPr>
            <w:r>
              <w:t>DHM 00000322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spacing w:after="120"/>
              <w:jc w:val="center"/>
              <w:rPr>
                <w:b/>
                <w:highlight w:val="yellow"/>
              </w:rPr>
            </w:pPr>
            <w:r>
              <w:t>nový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jc w:val="center"/>
            </w:pPr>
            <w:r>
              <w:t>výuka</w:t>
            </w:r>
          </w:p>
        </w:tc>
      </w:tr>
      <w:tr w:rsidR="00D37E69" w:rsidTr="0084382E">
        <w:tc>
          <w:tcPr>
            <w:tcW w:w="1188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3418" w:type="dxa"/>
          </w:tcPr>
          <w:p w:rsidR="00D37E69" w:rsidRDefault="00D37E69">
            <w:pPr>
              <w:spacing w:after="120"/>
              <w:jc w:val="center"/>
            </w:pPr>
            <w:r>
              <w:t>Notebook ACER Ferrari 4005 AMD</w:t>
            </w:r>
          </w:p>
          <w:p w:rsidR="00D37E69" w:rsidRDefault="00D37E69">
            <w:pPr>
              <w:jc w:val="center"/>
            </w:pPr>
            <w:r>
              <w:t>DHM 00018141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spacing w:after="120"/>
              <w:jc w:val="center"/>
              <w:rPr>
                <w:b/>
                <w:highlight w:val="yellow"/>
              </w:rPr>
            </w:pPr>
            <w:r>
              <w:t>nový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jc w:val="center"/>
            </w:pPr>
            <w:r>
              <w:t>výuka</w:t>
            </w:r>
          </w:p>
        </w:tc>
      </w:tr>
      <w:tr w:rsidR="00D37E69" w:rsidTr="0084382E">
        <w:tc>
          <w:tcPr>
            <w:tcW w:w="1188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3418" w:type="dxa"/>
            <w:vAlign w:val="center"/>
          </w:tcPr>
          <w:p w:rsidR="00D37E69" w:rsidRDefault="00D37E69">
            <w:pPr>
              <w:spacing w:after="120"/>
              <w:jc w:val="center"/>
            </w:pPr>
            <w:r>
              <w:t>Tiskárna HP LaserJet 1020</w:t>
            </w:r>
          </w:p>
          <w:p w:rsidR="00D37E69" w:rsidRDefault="00D37E69">
            <w:pPr>
              <w:spacing w:after="120"/>
              <w:jc w:val="center"/>
            </w:pPr>
            <w:r>
              <w:t>DHM 00018142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spacing w:after="120"/>
              <w:jc w:val="center"/>
              <w:rPr>
                <w:b/>
                <w:highlight w:val="yellow"/>
              </w:rPr>
            </w:pPr>
            <w:r>
              <w:t>nový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jc w:val="center"/>
            </w:pPr>
            <w:r>
              <w:t>výuka</w:t>
            </w:r>
          </w:p>
        </w:tc>
      </w:tr>
      <w:tr w:rsidR="00D37E69" w:rsidTr="0084382E">
        <w:tc>
          <w:tcPr>
            <w:tcW w:w="1188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3418" w:type="dxa"/>
          </w:tcPr>
          <w:p w:rsidR="00D37E69" w:rsidRDefault="00D37E69">
            <w:pPr>
              <w:jc w:val="center"/>
            </w:pPr>
            <w:r>
              <w:t>Plátno na zeď Kindermann Tripod</w:t>
            </w:r>
          </w:p>
          <w:p w:rsidR="00D37E69" w:rsidRDefault="00D37E69">
            <w:pPr>
              <w:jc w:val="center"/>
            </w:pPr>
            <w:r>
              <w:t>DHM 00018147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spacing w:after="120"/>
              <w:jc w:val="center"/>
              <w:rPr>
                <w:b/>
                <w:highlight w:val="yellow"/>
              </w:rPr>
            </w:pPr>
            <w:r>
              <w:t>nový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jc w:val="center"/>
            </w:pPr>
            <w:r>
              <w:t>výuka</w:t>
            </w:r>
          </w:p>
        </w:tc>
      </w:tr>
      <w:tr w:rsidR="00D37E69" w:rsidTr="0084382E">
        <w:tc>
          <w:tcPr>
            <w:tcW w:w="1188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3418" w:type="dxa"/>
          </w:tcPr>
          <w:p w:rsidR="00D37E69" w:rsidRDefault="00D37E69">
            <w:pPr>
              <w:jc w:val="center"/>
            </w:pPr>
            <w:r>
              <w:t>Digitální fotoaparát</w:t>
            </w:r>
          </w:p>
          <w:p w:rsidR="00D37E69" w:rsidRDefault="00D37E69">
            <w:pPr>
              <w:jc w:val="center"/>
            </w:pPr>
            <w:r>
              <w:t>DHM 00009976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spacing w:after="120"/>
              <w:jc w:val="center"/>
              <w:rPr>
                <w:b/>
                <w:highlight w:val="yellow"/>
              </w:rPr>
            </w:pPr>
            <w:r>
              <w:t>nový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jc w:val="center"/>
            </w:pPr>
            <w:r>
              <w:t>výuka</w:t>
            </w:r>
          </w:p>
        </w:tc>
      </w:tr>
      <w:tr w:rsidR="00D37E69" w:rsidTr="0084382E">
        <w:tc>
          <w:tcPr>
            <w:tcW w:w="1188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3418" w:type="dxa"/>
          </w:tcPr>
          <w:p w:rsidR="00D37E69" w:rsidRDefault="00D37E69">
            <w:pPr>
              <w:jc w:val="center"/>
            </w:pPr>
            <w:r>
              <w:t>Datoprojektor</w:t>
            </w:r>
          </w:p>
          <w:p w:rsidR="00D37E69" w:rsidRDefault="00D37E69">
            <w:pPr>
              <w:jc w:val="center"/>
            </w:pPr>
            <w:r>
              <w:t>DHM 00009975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spacing w:after="120"/>
              <w:jc w:val="center"/>
              <w:rPr>
                <w:b/>
                <w:highlight w:val="yellow"/>
              </w:rPr>
            </w:pPr>
            <w:r>
              <w:t>nový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jc w:val="center"/>
            </w:pPr>
            <w:r>
              <w:t>výuka</w:t>
            </w:r>
          </w:p>
        </w:tc>
      </w:tr>
      <w:tr w:rsidR="00D37E69" w:rsidTr="0084382E">
        <w:tc>
          <w:tcPr>
            <w:tcW w:w="1188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3418" w:type="dxa"/>
          </w:tcPr>
          <w:p w:rsidR="00D37E69" w:rsidRDefault="00D37E69">
            <w:pPr>
              <w:jc w:val="center"/>
            </w:pPr>
            <w:r>
              <w:t>Projektor</w:t>
            </w:r>
          </w:p>
          <w:p w:rsidR="00D37E69" w:rsidRDefault="00D37E69">
            <w:pPr>
              <w:jc w:val="center"/>
            </w:pPr>
            <w:r>
              <w:t>DHM 00018051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spacing w:after="120"/>
              <w:jc w:val="center"/>
              <w:rPr>
                <w:b/>
                <w:highlight w:val="yellow"/>
              </w:rPr>
            </w:pPr>
            <w:r>
              <w:t>nový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jc w:val="center"/>
            </w:pPr>
            <w:r>
              <w:t>výuka</w:t>
            </w:r>
          </w:p>
        </w:tc>
      </w:tr>
      <w:tr w:rsidR="00D37E69" w:rsidTr="0084382E">
        <w:tc>
          <w:tcPr>
            <w:tcW w:w="1188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3418" w:type="dxa"/>
          </w:tcPr>
          <w:p w:rsidR="00D37E69" w:rsidRDefault="00D37E69">
            <w:pPr>
              <w:jc w:val="center"/>
            </w:pPr>
            <w:r>
              <w:t>Dataprojektor</w:t>
            </w:r>
          </w:p>
          <w:p w:rsidR="00D37E69" w:rsidRDefault="00D37E69">
            <w:pPr>
              <w:jc w:val="center"/>
            </w:pPr>
            <w:r>
              <w:t>DHM 00017601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spacing w:after="120"/>
              <w:jc w:val="center"/>
              <w:rPr>
                <w:b/>
                <w:highlight w:val="yellow"/>
              </w:rPr>
            </w:pPr>
            <w:r>
              <w:t>nový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jc w:val="center"/>
            </w:pPr>
            <w:r>
              <w:t>výuka</w:t>
            </w:r>
          </w:p>
        </w:tc>
      </w:tr>
      <w:tr w:rsidR="00D37E69" w:rsidTr="0084382E">
        <w:tc>
          <w:tcPr>
            <w:tcW w:w="1188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3418" w:type="dxa"/>
          </w:tcPr>
          <w:p w:rsidR="00D37E69" w:rsidRDefault="00D37E69">
            <w:pPr>
              <w:jc w:val="center"/>
            </w:pPr>
            <w:r>
              <w:t>Notebook s příslušenstvím</w:t>
            </w:r>
          </w:p>
          <w:p w:rsidR="00D37E69" w:rsidRDefault="00D37E69">
            <w:pPr>
              <w:jc w:val="center"/>
            </w:pPr>
            <w:r>
              <w:t>DHM 00017602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spacing w:after="120"/>
              <w:jc w:val="center"/>
              <w:rPr>
                <w:b/>
                <w:highlight w:val="yellow"/>
              </w:rPr>
            </w:pPr>
            <w:r>
              <w:t>nový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jc w:val="center"/>
            </w:pPr>
            <w:r>
              <w:t>výuka</w:t>
            </w:r>
          </w:p>
        </w:tc>
      </w:tr>
      <w:tr w:rsidR="00D37E69" w:rsidTr="0084382E">
        <w:tc>
          <w:tcPr>
            <w:tcW w:w="1188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3418" w:type="dxa"/>
          </w:tcPr>
          <w:p w:rsidR="00D37E69" w:rsidRDefault="00D37E69">
            <w:pPr>
              <w:jc w:val="center"/>
            </w:pPr>
            <w:r>
              <w:t>Projekční plátno elektrické</w:t>
            </w:r>
          </w:p>
          <w:p w:rsidR="00D37E69" w:rsidRDefault="00D37E69">
            <w:pPr>
              <w:jc w:val="center"/>
            </w:pPr>
            <w:r>
              <w:t>DHM 00017039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spacing w:after="120"/>
              <w:jc w:val="center"/>
              <w:rPr>
                <w:b/>
                <w:highlight w:val="yellow"/>
              </w:rPr>
            </w:pPr>
            <w:r>
              <w:t>nový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jc w:val="center"/>
            </w:pPr>
            <w:r>
              <w:t>výuka</w:t>
            </w:r>
          </w:p>
        </w:tc>
      </w:tr>
      <w:tr w:rsidR="00D37E69" w:rsidTr="0084382E">
        <w:tc>
          <w:tcPr>
            <w:tcW w:w="1188" w:type="dxa"/>
            <w:vAlign w:val="center"/>
          </w:tcPr>
          <w:p w:rsidR="00D37E69" w:rsidRDefault="00D37E69">
            <w:pPr>
              <w:jc w:val="center"/>
            </w:pPr>
            <w:r>
              <w:lastRenderedPageBreak/>
              <w:t>1</w:t>
            </w:r>
          </w:p>
        </w:tc>
        <w:tc>
          <w:tcPr>
            <w:tcW w:w="3418" w:type="dxa"/>
          </w:tcPr>
          <w:p w:rsidR="00D37E69" w:rsidRDefault="00D37E69">
            <w:pPr>
              <w:jc w:val="center"/>
            </w:pPr>
            <w:r>
              <w:t>Video kamera SONY DCR-SR190E</w:t>
            </w:r>
          </w:p>
          <w:p w:rsidR="00D37E69" w:rsidRDefault="00D37E69">
            <w:pPr>
              <w:jc w:val="center"/>
            </w:pPr>
            <w:r>
              <w:t>DHM 00017599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spacing w:after="120"/>
              <w:jc w:val="center"/>
              <w:rPr>
                <w:b/>
                <w:highlight w:val="yellow"/>
              </w:rPr>
            </w:pPr>
            <w:r>
              <w:t>nový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jc w:val="center"/>
            </w:pPr>
            <w:r>
              <w:t>výuka</w:t>
            </w:r>
          </w:p>
        </w:tc>
      </w:tr>
      <w:tr w:rsidR="00D37E69" w:rsidTr="0084382E">
        <w:tc>
          <w:tcPr>
            <w:tcW w:w="1188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3418" w:type="dxa"/>
          </w:tcPr>
          <w:p w:rsidR="00D37E69" w:rsidRDefault="00D37E69">
            <w:pPr>
              <w:jc w:val="center"/>
            </w:pPr>
            <w:r>
              <w:t>Fotoaparát CANON PowerShot A 720</w:t>
            </w:r>
          </w:p>
          <w:p w:rsidR="00D37E69" w:rsidRDefault="00D37E69">
            <w:pPr>
              <w:jc w:val="center"/>
            </w:pPr>
            <w:r>
              <w:t>DHM 00017600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spacing w:after="120"/>
              <w:jc w:val="center"/>
              <w:rPr>
                <w:b/>
                <w:highlight w:val="yellow"/>
              </w:rPr>
            </w:pPr>
            <w:r>
              <w:t>nový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jc w:val="center"/>
            </w:pPr>
            <w:r>
              <w:t>výuka</w:t>
            </w:r>
          </w:p>
        </w:tc>
      </w:tr>
      <w:tr w:rsidR="00D37E69" w:rsidTr="0084382E">
        <w:tc>
          <w:tcPr>
            <w:tcW w:w="1188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3418" w:type="dxa"/>
          </w:tcPr>
          <w:p w:rsidR="00D37E69" w:rsidRDefault="00D37E69">
            <w:pPr>
              <w:spacing w:after="120"/>
              <w:jc w:val="center"/>
            </w:pPr>
            <w:r>
              <w:t>Dataprojektor ACER X 1260</w:t>
            </w:r>
          </w:p>
          <w:p w:rsidR="00D37E69" w:rsidRDefault="00D37E69">
            <w:pPr>
              <w:jc w:val="center"/>
            </w:pPr>
            <w:r>
              <w:t>DHM 0001756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spacing w:after="120"/>
              <w:jc w:val="center"/>
              <w:rPr>
                <w:b/>
                <w:highlight w:val="yellow"/>
              </w:rPr>
            </w:pPr>
            <w:r>
              <w:t>nový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jc w:val="center"/>
            </w:pPr>
            <w:r>
              <w:t>výuka</w:t>
            </w:r>
          </w:p>
        </w:tc>
      </w:tr>
      <w:tr w:rsidR="00D37E69" w:rsidTr="0084382E">
        <w:tc>
          <w:tcPr>
            <w:tcW w:w="1188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3418" w:type="dxa"/>
          </w:tcPr>
          <w:p w:rsidR="00D37E69" w:rsidRDefault="00D37E69">
            <w:pPr>
              <w:spacing w:after="120"/>
              <w:jc w:val="center"/>
            </w:pPr>
            <w:r>
              <w:t>Dataprojektor BenQ DPL</w:t>
            </w:r>
          </w:p>
          <w:p w:rsidR="00D37E69" w:rsidRDefault="00D37E69">
            <w:pPr>
              <w:jc w:val="center"/>
            </w:pPr>
            <w:r>
              <w:t>DHM 00017655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spacing w:after="120"/>
              <w:jc w:val="center"/>
              <w:rPr>
                <w:b/>
                <w:highlight w:val="yellow"/>
              </w:rPr>
            </w:pPr>
            <w:r>
              <w:t>nový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jc w:val="center"/>
            </w:pPr>
            <w:r>
              <w:t>výuka</w:t>
            </w:r>
          </w:p>
        </w:tc>
      </w:tr>
      <w:tr w:rsidR="00D37E69" w:rsidTr="0084382E">
        <w:tc>
          <w:tcPr>
            <w:tcW w:w="1188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3418" w:type="dxa"/>
          </w:tcPr>
          <w:p w:rsidR="00D37E69" w:rsidRDefault="00D37E69">
            <w:pPr>
              <w:jc w:val="center"/>
            </w:pPr>
            <w:r>
              <w:t>Pc workstation</w:t>
            </w:r>
          </w:p>
          <w:p w:rsidR="00D37E69" w:rsidRDefault="00D37E69">
            <w:pPr>
              <w:jc w:val="center"/>
            </w:pPr>
            <w:r>
              <w:t>DHM 00012588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spacing w:after="120"/>
              <w:jc w:val="center"/>
              <w:rPr>
                <w:b/>
                <w:highlight w:val="yellow"/>
              </w:rPr>
            </w:pPr>
            <w:r>
              <w:t>nový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jc w:val="center"/>
            </w:pPr>
            <w:r>
              <w:t>výuka</w:t>
            </w:r>
          </w:p>
        </w:tc>
      </w:tr>
      <w:tr w:rsidR="00D37E69" w:rsidTr="0084382E">
        <w:tc>
          <w:tcPr>
            <w:tcW w:w="1188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3418" w:type="dxa"/>
          </w:tcPr>
          <w:p w:rsidR="00D37E69" w:rsidRDefault="00D37E69">
            <w:pPr>
              <w:jc w:val="center"/>
            </w:pPr>
            <w:r>
              <w:t>Kopírka</w:t>
            </w:r>
          </w:p>
          <w:p w:rsidR="00D37E69" w:rsidRDefault="00D37E69">
            <w:pPr>
              <w:jc w:val="center"/>
            </w:pPr>
            <w:r>
              <w:t>DHM 00012590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spacing w:after="120"/>
              <w:jc w:val="center"/>
              <w:rPr>
                <w:b/>
                <w:highlight w:val="yellow"/>
              </w:rPr>
            </w:pPr>
            <w:r>
              <w:t>nový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jc w:val="center"/>
            </w:pPr>
            <w:r>
              <w:t>výuka</w:t>
            </w:r>
          </w:p>
        </w:tc>
      </w:tr>
      <w:tr w:rsidR="00D37E69" w:rsidTr="0084382E">
        <w:tc>
          <w:tcPr>
            <w:tcW w:w="1188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3418" w:type="dxa"/>
          </w:tcPr>
          <w:p w:rsidR="00D37E69" w:rsidRDefault="00D37E69">
            <w:pPr>
              <w:jc w:val="center"/>
            </w:pPr>
            <w:r>
              <w:t>Notebook</w:t>
            </w:r>
          </w:p>
          <w:p w:rsidR="00D37E69" w:rsidRDefault="00D37E69">
            <w:pPr>
              <w:jc w:val="center"/>
            </w:pPr>
            <w:r>
              <w:t>DHM 00012589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spacing w:after="120"/>
              <w:jc w:val="center"/>
              <w:rPr>
                <w:b/>
                <w:highlight w:val="yellow"/>
              </w:rPr>
            </w:pPr>
            <w:r>
              <w:t>nový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jc w:val="center"/>
            </w:pPr>
            <w:r>
              <w:t>výuka</w:t>
            </w:r>
          </w:p>
        </w:tc>
      </w:tr>
      <w:tr w:rsidR="00D37E69" w:rsidTr="0084382E">
        <w:tc>
          <w:tcPr>
            <w:tcW w:w="1188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3418" w:type="dxa"/>
          </w:tcPr>
          <w:p w:rsidR="00D37E69" w:rsidRDefault="00D37E69">
            <w:pPr>
              <w:jc w:val="center"/>
            </w:pPr>
            <w:r>
              <w:t>Presenter</w:t>
            </w:r>
          </w:p>
          <w:p w:rsidR="00D37E69" w:rsidRDefault="00D37E69">
            <w:pPr>
              <w:jc w:val="center"/>
            </w:pPr>
            <w:r>
              <w:t>OP 6378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spacing w:after="120"/>
              <w:jc w:val="center"/>
              <w:rPr>
                <w:b/>
                <w:highlight w:val="yellow"/>
              </w:rPr>
            </w:pPr>
            <w:r>
              <w:t>nový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jc w:val="center"/>
            </w:pPr>
            <w:r>
              <w:t>výuka</w:t>
            </w:r>
          </w:p>
        </w:tc>
      </w:tr>
      <w:tr w:rsidR="00D37E69" w:rsidTr="0084382E">
        <w:tc>
          <w:tcPr>
            <w:tcW w:w="1188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3418" w:type="dxa"/>
          </w:tcPr>
          <w:p w:rsidR="00D37E69" w:rsidRDefault="00D37E69">
            <w:pPr>
              <w:jc w:val="center"/>
            </w:pPr>
            <w:r>
              <w:t>Presenter</w:t>
            </w:r>
          </w:p>
          <w:p w:rsidR="00D37E69" w:rsidRDefault="00D37E69">
            <w:pPr>
              <w:jc w:val="center"/>
            </w:pPr>
            <w:r>
              <w:t>OP 6379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spacing w:after="120"/>
              <w:jc w:val="center"/>
              <w:rPr>
                <w:b/>
                <w:highlight w:val="yellow"/>
              </w:rPr>
            </w:pPr>
            <w:r>
              <w:t>nový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jc w:val="center"/>
            </w:pPr>
            <w:r>
              <w:t>výuka</w:t>
            </w:r>
          </w:p>
        </w:tc>
      </w:tr>
      <w:tr w:rsidR="00D37E69" w:rsidTr="0084382E">
        <w:tc>
          <w:tcPr>
            <w:tcW w:w="1188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3418" w:type="dxa"/>
          </w:tcPr>
          <w:p w:rsidR="00D37E69" w:rsidRDefault="00D37E69">
            <w:pPr>
              <w:jc w:val="center"/>
            </w:pPr>
            <w:r>
              <w:t>Prezenter</w:t>
            </w:r>
          </w:p>
          <w:p w:rsidR="00D37E69" w:rsidRDefault="00D37E69">
            <w:pPr>
              <w:jc w:val="center"/>
            </w:pPr>
            <w:r>
              <w:t>OP 6380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spacing w:after="120"/>
              <w:jc w:val="center"/>
              <w:rPr>
                <w:b/>
                <w:highlight w:val="yellow"/>
              </w:rPr>
            </w:pPr>
            <w:r>
              <w:t>nový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jc w:val="center"/>
            </w:pPr>
            <w:r>
              <w:t>výuka</w:t>
            </w:r>
          </w:p>
        </w:tc>
      </w:tr>
      <w:tr w:rsidR="00D37E69" w:rsidTr="0084382E">
        <w:tc>
          <w:tcPr>
            <w:tcW w:w="1188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3418" w:type="dxa"/>
          </w:tcPr>
          <w:p w:rsidR="00D37E69" w:rsidRDefault="00D37E69">
            <w:pPr>
              <w:jc w:val="center"/>
            </w:pPr>
            <w:r>
              <w:t>Montážní sada  pro projektor</w:t>
            </w:r>
          </w:p>
          <w:p w:rsidR="00D37E69" w:rsidRDefault="00D37E69">
            <w:pPr>
              <w:jc w:val="center"/>
            </w:pPr>
            <w:r>
              <w:t>OP 6226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spacing w:after="120"/>
              <w:jc w:val="center"/>
              <w:rPr>
                <w:b/>
                <w:highlight w:val="yellow"/>
              </w:rPr>
            </w:pPr>
            <w:r>
              <w:t>nový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jc w:val="center"/>
            </w:pPr>
            <w:r>
              <w:t>výuka</w:t>
            </w:r>
          </w:p>
        </w:tc>
      </w:tr>
      <w:tr w:rsidR="00D37E69" w:rsidTr="0084382E">
        <w:tc>
          <w:tcPr>
            <w:tcW w:w="1188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3418" w:type="dxa"/>
          </w:tcPr>
          <w:p w:rsidR="00D37E69" w:rsidRDefault="00D37E69">
            <w:pPr>
              <w:jc w:val="center"/>
            </w:pPr>
            <w:r>
              <w:t>Canon nabíječka +baterie</w:t>
            </w:r>
          </w:p>
          <w:p w:rsidR="00D37E69" w:rsidRDefault="00D37E69">
            <w:pPr>
              <w:jc w:val="center"/>
            </w:pPr>
            <w:r>
              <w:t>OP 6169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spacing w:after="120"/>
              <w:jc w:val="center"/>
              <w:rPr>
                <w:b/>
                <w:highlight w:val="yellow"/>
              </w:rPr>
            </w:pPr>
            <w:r>
              <w:t>nový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jc w:val="center"/>
            </w:pPr>
            <w:r>
              <w:t>výuka</w:t>
            </w:r>
          </w:p>
        </w:tc>
      </w:tr>
      <w:tr w:rsidR="00D37E69" w:rsidTr="0084382E">
        <w:tc>
          <w:tcPr>
            <w:tcW w:w="1188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3418" w:type="dxa"/>
          </w:tcPr>
          <w:p w:rsidR="00D37E69" w:rsidRDefault="00D37E69">
            <w:pPr>
              <w:jc w:val="center"/>
            </w:pPr>
            <w:r>
              <w:t>Windows XP</w:t>
            </w:r>
          </w:p>
          <w:p w:rsidR="00D37E69" w:rsidRDefault="00D37E69">
            <w:pPr>
              <w:jc w:val="center"/>
            </w:pPr>
            <w:r>
              <w:t>OPE 5647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spacing w:after="120"/>
              <w:jc w:val="center"/>
              <w:rPr>
                <w:b/>
                <w:highlight w:val="yellow"/>
              </w:rPr>
            </w:pPr>
            <w:r>
              <w:t>nový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jc w:val="center"/>
            </w:pPr>
            <w:r>
              <w:t>výuka</w:t>
            </w:r>
          </w:p>
        </w:tc>
      </w:tr>
      <w:tr w:rsidR="00D37E69" w:rsidTr="0084382E">
        <w:tc>
          <w:tcPr>
            <w:tcW w:w="1188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3418" w:type="dxa"/>
          </w:tcPr>
          <w:p w:rsidR="00D37E69" w:rsidRDefault="00D37E69">
            <w:pPr>
              <w:jc w:val="center"/>
            </w:pPr>
            <w:r>
              <w:t>Windows XP</w:t>
            </w:r>
          </w:p>
          <w:p w:rsidR="00D37E69" w:rsidRDefault="00D37E69">
            <w:pPr>
              <w:jc w:val="center"/>
            </w:pPr>
            <w:r>
              <w:t>OPE 5646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spacing w:after="120"/>
              <w:jc w:val="center"/>
              <w:rPr>
                <w:b/>
                <w:highlight w:val="yellow"/>
              </w:rPr>
            </w:pPr>
            <w:r>
              <w:t>nový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jc w:val="center"/>
            </w:pPr>
            <w:r>
              <w:t>výuka</w:t>
            </w:r>
          </w:p>
        </w:tc>
      </w:tr>
      <w:tr w:rsidR="00D37E69" w:rsidTr="0084382E">
        <w:tc>
          <w:tcPr>
            <w:tcW w:w="1188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3418" w:type="dxa"/>
          </w:tcPr>
          <w:p w:rsidR="00D37E69" w:rsidRDefault="00D37E69">
            <w:pPr>
              <w:jc w:val="center"/>
            </w:pPr>
            <w:r>
              <w:t>Windows XP</w:t>
            </w:r>
          </w:p>
          <w:p w:rsidR="00D37E69" w:rsidRDefault="00D37E69">
            <w:pPr>
              <w:jc w:val="center"/>
            </w:pPr>
            <w:r>
              <w:t>OPE 5649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spacing w:after="120"/>
              <w:jc w:val="center"/>
              <w:rPr>
                <w:b/>
                <w:highlight w:val="yellow"/>
              </w:rPr>
            </w:pPr>
            <w:r>
              <w:t>nový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jc w:val="center"/>
            </w:pPr>
            <w:r>
              <w:t>výuka</w:t>
            </w:r>
          </w:p>
        </w:tc>
      </w:tr>
      <w:tr w:rsidR="00D37E69" w:rsidTr="0084382E">
        <w:tc>
          <w:tcPr>
            <w:tcW w:w="1188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3418" w:type="dxa"/>
          </w:tcPr>
          <w:p w:rsidR="00D37E69" w:rsidRDefault="00D37E69">
            <w:pPr>
              <w:jc w:val="center"/>
            </w:pPr>
            <w:r>
              <w:t>Windows XP</w:t>
            </w:r>
          </w:p>
          <w:p w:rsidR="00D37E69" w:rsidRDefault="00D37E69">
            <w:pPr>
              <w:jc w:val="center"/>
            </w:pPr>
            <w:r>
              <w:t>OPE 5648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spacing w:after="120"/>
              <w:jc w:val="center"/>
              <w:rPr>
                <w:b/>
                <w:highlight w:val="yellow"/>
              </w:rPr>
            </w:pPr>
            <w:r>
              <w:t>nový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jc w:val="center"/>
            </w:pPr>
            <w:r>
              <w:t>výuka</w:t>
            </w:r>
          </w:p>
        </w:tc>
      </w:tr>
      <w:tr w:rsidR="00D37E69" w:rsidTr="0084382E">
        <w:tc>
          <w:tcPr>
            <w:tcW w:w="1188" w:type="dxa"/>
            <w:vAlign w:val="center"/>
          </w:tcPr>
          <w:p w:rsidR="00D37E69" w:rsidRDefault="00D37E69">
            <w:pPr>
              <w:jc w:val="center"/>
            </w:pPr>
            <w:r>
              <w:t xml:space="preserve">1 </w:t>
            </w:r>
          </w:p>
        </w:tc>
        <w:tc>
          <w:tcPr>
            <w:tcW w:w="3418" w:type="dxa"/>
          </w:tcPr>
          <w:p w:rsidR="00D37E69" w:rsidRDefault="00D37E69">
            <w:pPr>
              <w:jc w:val="center"/>
            </w:pPr>
            <w:r>
              <w:t>UPS Vmark Power</w:t>
            </w:r>
          </w:p>
          <w:p w:rsidR="00D37E69" w:rsidRDefault="00D37E69">
            <w:pPr>
              <w:jc w:val="center"/>
            </w:pPr>
            <w:r>
              <w:t>OP 4632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spacing w:after="120"/>
              <w:jc w:val="center"/>
            </w:pPr>
            <w:r>
              <w:t xml:space="preserve">nový 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jc w:val="center"/>
            </w:pPr>
            <w:r>
              <w:t>výuka</w:t>
            </w:r>
          </w:p>
        </w:tc>
      </w:tr>
      <w:tr w:rsidR="00D37E69" w:rsidTr="0084382E">
        <w:tc>
          <w:tcPr>
            <w:tcW w:w="1188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3418" w:type="dxa"/>
          </w:tcPr>
          <w:p w:rsidR="00D37E69" w:rsidRDefault="00D37E69">
            <w:pPr>
              <w:jc w:val="center"/>
            </w:pPr>
            <w:r>
              <w:t>UPS Vmark Power</w:t>
            </w:r>
          </w:p>
          <w:p w:rsidR="00D37E69" w:rsidRDefault="00D37E69">
            <w:pPr>
              <w:jc w:val="center"/>
            </w:pPr>
            <w:r>
              <w:t>OP 5643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spacing w:after="120"/>
              <w:jc w:val="center"/>
            </w:pPr>
            <w:r>
              <w:t>nový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jc w:val="center"/>
            </w:pPr>
            <w:r>
              <w:t>výuka</w:t>
            </w:r>
          </w:p>
        </w:tc>
      </w:tr>
      <w:tr w:rsidR="00D37E69" w:rsidTr="0084382E">
        <w:tc>
          <w:tcPr>
            <w:tcW w:w="1188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3418" w:type="dxa"/>
          </w:tcPr>
          <w:p w:rsidR="00D37E69" w:rsidRDefault="00D37E69">
            <w:pPr>
              <w:jc w:val="center"/>
            </w:pPr>
            <w:r>
              <w:t>UPS Vmark Power</w:t>
            </w:r>
          </w:p>
          <w:p w:rsidR="00D37E69" w:rsidRDefault="00D37E69">
            <w:pPr>
              <w:jc w:val="center"/>
            </w:pPr>
            <w:r>
              <w:t>OP 5644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spacing w:after="120"/>
              <w:jc w:val="center"/>
            </w:pPr>
            <w:r>
              <w:t>nový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jc w:val="center"/>
            </w:pPr>
            <w:r>
              <w:t>výuka</w:t>
            </w:r>
          </w:p>
        </w:tc>
      </w:tr>
      <w:tr w:rsidR="00D37E69" w:rsidTr="0084382E">
        <w:tc>
          <w:tcPr>
            <w:tcW w:w="1188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3418" w:type="dxa"/>
          </w:tcPr>
          <w:p w:rsidR="00D37E69" w:rsidRDefault="00D37E69">
            <w:pPr>
              <w:jc w:val="center"/>
            </w:pPr>
            <w:r>
              <w:t>UPS Vmark Power</w:t>
            </w:r>
          </w:p>
          <w:p w:rsidR="00D37E69" w:rsidRDefault="00D37E69">
            <w:pPr>
              <w:jc w:val="center"/>
            </w:pPr>
            <w:r>
              <w:t>OP 5645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spacing w:after="120"/>
              <w:jc w:val="center"/>
            </w:pPr>
            <w:r>
              <w:t>nový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jc w:val="center"/>
            </w:pPr>
            <w:r>
              <w:t>výuka</w:t>
            </w:r>
          </w:p>
        </w:tc>
      </w:tr>
      <w:tr w:rsidR="00D37E69" w:rsidTr="0084382E">
        <w:tc>
          <w:tcPr>
            <w:tcW w:w="1188" w:type="dxa"/>
            <w:vAlign w:val="center"/>
          </w:tcPr>
          <w:p w:rsidR="00D37E69" w:rsidRDefault="00D37E69">
            <w:pPr>
              <w:jc w:val="center"/>
            </w:pPr>
            <w:r>
              <w:t xml:space="preserve">1 </w:t>
            </w:r>
          </w:p>
        </w:tc>
        <w:tc>
          <w:tcPr>
            <w:tcW w:w="3418" w:type="dxa"/>
          </w:tcPr>
          <w:p w:rsidR="00D37E69" w:rsidRDefault="00D37E69">
            <w:pPr>
              <w:jc w:val="center"/>
            </w:pPr>
            <w:r>
              <w:t>Digitální videokamera</w:t>
            </w:r>
          </w:p>
          <w:p w:rsidR="00D37E69" w:rsidRDefault="00D37E69">
            <w:pPr>
              <w:jc w:val="center"/>
            </w:pPr>
            <w:r>
              <w:t>DHM 00009977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spacing w:after="120"/>
              <w:jc w:val="center"/>
            </w:pPr>
            <w:r>
              <w:t>nový</w:t>
            </w:r>
          </w:p>
        </w:tc>
        <w:tc>
          <w:tcPr>
            <w:tcW w:w="2303" w:type="dxa"/>
            <w:vAlign w:val="center"/>
          </w:tcPr>
          <w:p w:rsidR="00D37E69" w:rsidRDefault="00D37E69">
            <w:pPr>
              <w:jc w:val="center"/>
            </w:pPr>
            <w:r>
              <w:t>výuka</w:t>
            </w:r>
          </w:p>
        </w:tc>
      </w:tr>
      <w:tr w:rsidR="00D37E69" w:rsidTr="0002489F">
        <w:tc>
          <w:tcPr>
            <w:tcW w:w="1188" w:type="dxa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3418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Tabule výuková Activ board 78</w:t>
            </w:r>
          </w:p>
          <w:p w:rsidR="00D37E69" w:rsidRDefault="00D37E69">
            <w:pPr>
              <w:spacing w:after="120"/>
            </w:pPr>
            <w:r>
              <w:t>SMV 09068284</w:t>
            </w:r>
          </w:p>
        </w:tc>
        <w:tc>
          <w:tcPr>
            <w:tcW w:w="2303" w:type="dxa"/>
          </w:tcPr>
          <w:p w:rsidR="00D37E69" w:rsidRDefault="00D37E69">
            <w:pPr>
              <w:spacing w:after="120"/>
              <w:rPr>
                <w:highlight w:val="yellow"/>
              </w:rPr>
            </w:pPr>
            <w:r>
              <w:t>nový</w:t>
            </w:r>
          </w:p>
        </w:tc>
        <w:tc>
          <w:tcPr>
            <w:tcW w:w="2303" w:type="dxa"/>
          </w:tcPr>
          <w:p w:rsidR="00D37E69" w:rsidRDefault="00D37E69">
            <w:pPr>
              <w:spacing w:after="120"/>
              <w:rPr>
                <w:highlight w:val="yellow"/>
              </w:rPr>
            </w:pPr>
            <w:r>
              <w:t>Výuka a výzkum</w:t>
            </w:r>
          </w:p>
        </w:tc>
      </w:tr>
      <w:tr w:rsidR="00D37E69" w:rsidTr="0002489F">
        <w:tc>
          <w:tcPr>
            <w:tcW w:w="1188" w:type="dxa"/>
          </w:tcPr>
          <w:p w:rsidR="00D37E69" w:rsidRDefault="00D37E69">
            <w:pPr>
              <w:spacing w:after="120"/>
            </w:pPr>
            <w:r>
              <w:lastRenderedPageBreak/>
              <w:t>1</w:t>
            </w:r>
          </w:p>
        </w:tc>
        <w:tc>
          <w:tcPr>
            <w:tcW w:w="3418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Dataprojektor Acer X 1260</w:t>
            </w:r>
          </w:p>
          <w:p w:rsidR="00D37E69" w:rsidRDefault="00D37E69">
            <w:pPr>
              <w:spacing w:after="120"/>
            </w:pPr>
            <w:r>
              <w:t>DHM 00019576</w:t>
            </w:r>
          </w:p>
        </w:tc>
        <w:tc>
          <w:tcPr>
            <w:tcW w:w="2303" w:type="dxa"/>
          </w:tcPr>
          <w:p w:rsidR="00D37E69" w:rsidRDefault="00D37E69">
            <w:pPr>
              <w:spacing w:after="120"/>
              <w:rPr>
                <w:highlight w:val="yellow"/>
              </w:rPr>
            </w:pPr>
            <w:r>
              <w:t>nový</w:t>
            </w:r>
          </w:p>
        </w:tc>
        <w:tc>
          <w:tcPr>
            <w:tcW w:w="2303" w:type="dxa"/>
          </w:tcPr>
          <w:p w:rsidR="00D37E69" w:rsidRDefault="00D37E69">
            <w:pPr>
              <w:spacing w:after="120"/>
              <w:rPr>
                <w:highlight w:val="yellow"/>
              </w:rPr>
            </w:pPr>
            <w:r>
              <w:t>Výuka a výzkum</w:t>
            </w:r>
          </w:p>
        </w:tc>
      </w:tr>
      <w:tr w:rsidR="00D37E69" w:rsidTr="0002489F">
        <w:tc>
          <w:tcPr>
            <w:tcW w:w="1188" w:type="dxa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3418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Notebook ASUS F5SL</w:t>
            </w:r>
          </w:p>
          <w:p w:rsidR="00D37E69" w:rsidRDefault="00D37E69">
            <w:pPr>
              <w:spacing w:after="120"/>
            </w:pPr>
            <w:r>
              <w:t>DHM 00019575</w:t>
            </w:r>
          </w:p>
        </w:tc>
        <w:tc>
          <w:tcPr>
            <w:tcW w:w="2303" w:type="dxa"/>
          </w:tcPr>
          <w:p w:rsidR="00D37E69" w:rsidRDefault="00D37E69">
            <w:pPr>
              <w:spacing w:after="120"/>
              <w:rPr>
                <w:highlight w:val="yellow"/>
              </w:rPr>
            </w:pPr>
            <w:r>
              <w:t>nový</w:t>
            </w:r>
          </w:p>
        </w:tc>
        <w:tc>
          <w:tcPr>
            <w:tcW w:w="2303" w:type="dxa"/>
          </w:tcPr>
          <w:p w:rsidR="00D37E69" w:rsidRDefault="00D37E69">
            <w:pPr>
              <w:spacing w:after="120"/>
              <w:rPr>
                <w:highlight w:val="yellow"/>
              </w:rPr>
            </w:pPr>
            <w:r>
              <w:t>Výuka a výzkum</w:t>
            </w:r>
          </w:p>
        </w:tc>
      </w:tr>
      <w:tr w:rsidR="00D37E69" w:rsidTr="0002489F">
        <w:tc>
          <w:tcPr>
            <w:tcW w:w="1188" w:type="dxa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3418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Brašna k NTB Nicota</w:t>
            </w:r>
          </w:p>
          <w:p w:rsidR="00D37E69" w:rsidRDefault="00D37E69">
            <w:pPr>
              <w:spacing w:after="120"/>
            </w:pPr>
            <w:r>
              <w:t>Materiál do spotřeby</w:t>
            </w:r>
          </w:p>
        </w:tc>
        <w:tc>
          <w:tcPr>
            <w:tcW w:w="2303" w:type="dxa"/>
          </w:tcPr>
          <w:p w:rsidR="00D37E69" w:rsidRDefault="00D37E69">
            <w:pPr>
              <w:spacing w:after="120"/>
              <w:rPr>
                <w:highlight w:val="yellow"/>
              </w:rPr>
            </w:pPr>
            <w:r>
              <w:t>nový</w:t>
            </w:r>
          </w:p>
        </w:tc>
        <w:tc>
          <w:tcPr>
            <w:tcW w:w="2303" w:type="dxa"/>
          </w:tcPr>
          <w:p w:rsidR="00D37E69" w:rsidRDefault="00D37E69">
            <w:pPr>
              <w:spacing w:after="120"/>
              <w:rPr>
                <w:highlight w:val="yellow"/>
              </w:rPr>
            </w:pPr>
            <w:r>
              <w:t>Výuka a výzkum</w:t>
            </w:r>
          </w:p>
        </w:tc>
      </w:tr>
      <w:tr w:rsidR="00D37E69" w:rsidTr="0002489F">
        <w:tc>
          <w:tcPr>
            <w:tcW w:w="1188" w:type="dxa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3418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Kopírka</w:t>
            </w:r>
          </w:p>
          <w:p w:rsidR="00D37E69" w:rsidRDefault="00D37E69">
            <w:pPr>
              <w:spacing w:after="120"/>
            </w:pPr>
            <w:r>
              <w:t>DHM 00012590</w:t>
            </w:r>
          </w:p>
        </w:tc>
        <w:tc>
          <w:tcPr>
            <w:tcW w:w="2303" w:type="dxa"/>
          </w:tcPr>
          <w:p w:rsidR="00D37E69" w:rsidRDefault="00D37E69">
            <w:pPr>
              <w:spacing w:after="120"/>
            </w:pPr>
            <w:r>
              <w:t xml:space="preserve">Nový </w:t>
            </w:r>
          </w:p>
        </w:tc>
        <w:tc>
          <w:tcPr>
            <w:tcW w:w="2303" w:type="dxa"/>
          </w:tcPr>
          <w:p w:rsidR="00D37E69" w:rsidRDefault="00D37E69">
            <w:pPr>
              <w:spacing w:after="120"/>
            </w:pPr>
            <w:r>
              <w:t xml:space="preserve">Výzkum a výuka </w:t>
            </w:r>
          </w:p>
        </w:tc>
      </w:tr>
    </w:tbl>
    <w:p w:rsidR="00D37E69" w:rsidRDefault="00D37E69" w:rsidP="0084382E"/>
    <w:p w:rsidR="00D37E69" w:rsidRDefault="00D37E69" w:rsidP="0084382E"/>
    <w:p w:rsidR="00D37E69" w:rsidRDefault="00D37E69" w:rsidP="0084382E"/>
    <w:p w:rsidR="00D37E69" w:rsidRDefault="00D37E69" w:rsidP="0084382E"/>
    <w:p w:rsidR="00D37E69" w:rsidRDefault="00D37E69" w:rsidP="00E06634"/>
    <w:p w:rsidR="00D37E69" w:rsidRDefault="00D37E69" w:rsidP="00E06634"/>
    <w:p w:rsidR="00D37E69" w:rsidRDefault="00D37E69" w:rsidP="00E06634"/>
    <w:p w:rsidR="00D37E69" w:rsidRDefault="00D37E69" w:rsidP="00E06634">
      <w:pPr>
        <w:rPr>
          <w:sz w:val="28"/>
          <w:szCs w:val="28"/>
        </w:rPr>
      </w:pPr>
      <w:r w:rsidRPr="001F3324">
        <w:rPr>
          <w:sz w:val="28"/>
          <w:szCs w:val="28"/>
        </w:rPr>
        <w:t xml:space="preserve">Tab.2 </w:t>
      </w:r>
      <w:r>
        <w:rPr>
          <w:sz w:val="28"/>
          <w:szCs w:val="28"/>
        </w:rPr>
        <w:t xml:space="preserve">  </w:t>
      </w:r>
      <w:r w:rsidRPr="001F3324">
        <w:rPr>
          <w:sz w:val="28"/>
          <w:szCs w:val="28"/>
        </w:rPr>
        <w:t>Zařízen</w:t>
      </w:r>
      <w:r>
        <w:rPr>
          <w:sz w:val="28"/>
          <w:szCs w:val="28"/>
        </w:rPr>
        <w:t xml:space="preserve">í pro laboratoř bioenergetiky </w:t>
      </w:r>
    </w:p>
    <w:p w:rsidR="00D37E69" w:rsidRDefault="00D37E69" w:rsidP="00E06634">
      <w:pPr>
        <w:rPr>
          <w:sz w:val="28"/>
          <w:szCs w:val="28"/>
        </w:rPr>
      </w:pPr>
    </w:p>
    <w:tbl>
      <w:tblPr>
        <w:tblStyle w:val="Mkatabulky"/>
        <w:tblW w:w="0" w:type="auto"/>
        <w:tblLook w:val="01E0"/>
      </w:tblPr>
      <w:tblGrid>
        <w:gridCol w:w="1267"/>
        <w:gridCol w:w="101"/>
        <w:gridCol w:w="4253"/>
        <w:gridCol w:w="1687"/>
        <w:gridCol w:w="95"/>
        <w:gridCol w:w="1885"/>
      </w:tblGrid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Počet </w:t>
            </w:r>
          </w:p>
        </w:tc>
        <w:tc>
          <w:tcPr>
            <w:tcW w:w="4354" w:type="dxa"/>
            <w:gridSpan w:val="2"/>
            <w:vAlign w:val="center"/>
          </w:tcPr>
          <w:p w:rsidR="00D37E69" w:rsidRDefault="00D37E69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Druh zařízení 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spacing w:after="12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 xml:space="preserve">Stav zařízení 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Způsob využití</w:t>
            </w:r>
          </w:p>
          <w:p w:rsidR="00D37E69" w:rsidRDefault="00D37E69">
            <w:pPr>
              <w:spacing w:after="12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 xml:space="preserve"> </w:t>
            </w:r>
          </w:p>
        </w:tc>
      </w:tr>
      <w:tr w:rsidR="00D37E69" w:rsidTr="001F3324">
        <w:tc>
          <w:tcPr>
            <w:tcW w:w="1267" w:type="dxa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>Komín redukce 80/200</w:t>
            </w:r>
          </w:p>
          <w:p w:rsidR="00D37E69" w:rsidRDefault="00D37E69">
            <w:pPr>
              <w:jc w:val="both"/>
            </w:pPr>
            <w:r>
              <w:t>SMV 9608056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>Komín redukce 220/200</w:t>
            </w:r>
          </w:p>
          <w:p w:rsidR="00D37E69" w:rsidRDefault="00D37E69">
            <w:pPr>
              <w:jc w:val="both"/>
            </w:pPr>
            <w:r>
              <w:t>SMV 9608057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>Sušárna UNB</w:t>
            </w:r>
          </w:p>
          <w:p w:rsidR="00D37E69" w:rsidRDefault="00D37E69">
            <w:pPr>
              <w:jc w:val="both"/>
            </w:pPr>
            <w:r>
              <w:t>SMV 9608075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>Váhy EW 3000-2M</w:t>
            </w:r>
          </w:p>
          <w:p w:rsidR="00D37E69" w:rsidRDefault="00D37E69">
            <w:pPr>
              <w:jc w:val="both"/>
            </w:pPr>
            <w:r>
              <w:t>DHM 00016002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>Elektronický měřič tepla Megatron-2</w:t>
            </w:r>
          </w:p>
          <w:p w:rsidR="00D37E69" w:rsidRDefault="00D37E69">
            <w:pPr>
              <w:jc w:val="both"/>
            </w:pPr>
            <w:r>
              <w:t>DHM 00016003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>Drtič větví</w:t>
            </w:r>
            <w:r>
              <w:t xml:space="preserve"> </w:t>
            </w:r>
            <w:r>
              <w:rPr>
                <w:b/>
              </w:rPr>
              <w:t>bez převodovky PIRBA</w:t>
            </w:r>
          </w:p>
          <w:p w:rsidR="00D37E69" w:rsidRDefault="00D37E69">
            <w:pPr>
              <w:jc w:val="both"/>
            </w:pPr>
            <w:r>
              <w:t>SMV 9608040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 xml:space="preserve">Převodovka </w:t>
            </w:r>
          </w:p>
          <w:p w:rsidR="00D37E69" w:rsidRDefault="00D37E69">
            <w:pPr>
              <w:jc w:val="both"/>
            </w:pPr>
            <w:r>
              <w:t>DHM 00015605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>Drtič dřevního odpadu bez odvětvovače</w:t>
            </w:r>
          </w:p>
          <w:p w:rsidR="00D37E69" w:rsidRDefault="00D37E69">
            <w:pPr>
              <w:jc w:val="both"/>
            </w:pPr>
            <w:r>
              <w:t>SMV 9608080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>Odvětvovač</w:t>
            </w:r>
          </w:p>
          <w:p w:rsidR="00D37E69" w:rsidRDefault="00D37E69">
            <w:pPr>
              <w:jc w:val="both"/>
            </w:pPr>
            <w:r>
              <w:t>DHM 00016001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>Teplovodní kotel</w:t>
            </w:r>
          </w:p>
          <w:p w:rsidR="00D37E69" w:rsidRDefault="00D37E69">
            <w:pPr>
              <w:jc w:val="both"/>
            </w:pPr>
            <w:r>
              <w:t>SMV 9608076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>Kamna na obilí a pelety KNP5</w:t>
            </w:r>
          </w:p>
          <w:p w:rsidR="00D37E69" w:rsidRDefault="00D37E69">
            <w:pPr>
              <w:jc w:val="both"/>
            </w:pPr>
            <w:r>
              <w:t>DHM 00016095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>Šrotovník ŠV 7</w:t>
            </w:r>
          </w:p>
          <w:p w:rsidR="00D37E69" w:rsidRDefault="00D37E69">
            <w:pPr>
              <w:jc w:val="both"/>
            </w:pPr>
            <w:r>
              <w:t>SMV 9608122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>Násypka</w:t>
            </w:r>
          </w:p>
          <w:p w:rsidR="00D37E69" w:rsidRDefault="00D37E69">
            <w:pPr>
              <w:jc w:val="both"/>
            </w:pPr>
            <w:r>
              <w:t>DHM 00016615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lastRenderedPageBreak/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>Šnek</w:t>
            </w:r>
          </w:p>
          <w:p w:rsidR="00D37E69" w:rsidRDefault="00D37E69">
            <w:pPr>
              <w:jc w:val="both"/>
            </w:pPr>
            <w:r>
              <w:t>DHM 00016618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>Konstrukce</w:t>
            </w:r>
          </w:p>
          <w:p w:rsidR="00D37E69" w:rsidRDefault="00D37E69">
            <w:pPr>
              <w:jc w:val="both"/>
            </w:pPr>
            <w:r>
              <w:t>DHM 00016617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>Síto (sada)</w:t>
            </w:r>
          </w:p>
          <w:p w:rsidR="00D37E69" w:rsidRDefault="00D37E69">
            <w:pPr>
              <w:jc w:val="both"/>
            </w:pPr>
            <w:r>
              <w:t>DHM 00016616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>Měřicí přistroj pro měření spalin</w:t>
            </w:r>
          </w:p>
          <w:p w:rsidR="00D37E69" w:rsidRDefault="00D37E69">
            <w:pPr>
              <w:jc w:val="both"/>
            </w:pPr>
            <w:r>
              <w:t>DHM 00015741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>Měřicí přistroj pro měření spalin</w:t>
            </w:r>
          </w:p>
          <w:p w:rsidR="00D37E69" w:rsidRDefault="00D37E69">
            <w:pPr>
              <w:jc w:val="both"/>
            </w:pPr>
            <w:r>
              <w:t>DHM 00015769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>Měřicí přistroj pro měření spalin</w:t>
            </w:r>
          </w:p>
          <w:p w:rsidR="00D37E69" w:rsidRDefault="00D37E69">
            <w:pPr>
              <w:jc w:val="both"/>
            </w:pPr>
            <w:r>
              <w:t>DHM 00015789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>Měřicí přistroj pro měření spalin</w:t>
            </w:r>
          </w:p>
          <w:p w:rsidR="00D37E69" w:rsidRDefault="00D37E69">
            <w:pPr>
              <w:jc w:val="both"/>
            </w:pPr>
            <w:r>
              <w:t>DHM 00015740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>Měřicí přistroj pro měření spalin</w:t>
            </w:r>
          </w:p>
          <w:p w:rsidR="00D37E69" w:rsidRDefault="00D37E69">
            <w:pPr>
              <w:jc w:val="both"/>
            </w:pPr>
            <w:r>
              <w:t>DHM 00015747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>Měřící systém pro měření spalin (software, kufr, sonda)</w:t>
            </w:r>
          </w:p>
          <w:p w:rsidR="00D37E69" w:rsidRDefault="00D37E69">
            <w:pPr>
              <w:jc w:val="both"/>
            </w:pPr>
            <w:r>
              <w:t>DHM 00015742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rPr>
                <w:b/>
              </w:rPr>
            </w:pPr>
            <w:r>
              <w:rPr>
                <w:b/>
              </w:rPr>
              <w:t>Briketovací lis</w:t>
            </w:r>
          </w:p>
          <w:p w:rsidR="00D37E69" w:rsidRDefault="00D37E69">
            <w:pPr>
              <w:jc w:val="both"/>
            </w:pPr>
            <w:r>
              <w:t>SMV 9608070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>Tlumič vibrací briket</w:t>
            </w:r>
          </w:p>
          <w:p w:rsidR="00D37E69" w:rsidRDefault="00D37E69">
            <w:pPr>
              <w:jc w:val="both"/>
            </w:pPr>
            <w:r>
              <w:t>DHM 00015773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>Elektronické vyhodnocování tlaku</w:t>
            </w:r>
          </w:p>
          <w:p w:rsidR="00D37E69" w:rsidRDefault="00D37E69">
            <w:pPr>
              <w:jc w:val="both"/>
            </w:pPr>
            <w:r>
              <w:t>DHM 00015777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>Olejový filtr</w:t>
            </w:r>
          </w:p>
          <w:p w:rsidR="00D37E69" w:rsidRDefault="00D37E69">
            <w:pPr>
              <w:jc w:val="both"/>
            </w:pPr>
            <w:r>
              <w:t>DHM 00015776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 xml:space="preserve">Sada lisovacích nástrojů </w:t>
            </w:r>
          </w:p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metricconverter">
              <w:smartTagPr>
                <w:attr w:name="ProductID" w:val="65 mm"/>
              </w:smartTagPr>
              <w:r>
                <w:rPr>
                  <w:b/>
                </w:rPr>
                <w:t>65 mm</w:t>
              </w:r>
            </w:smartTag>
            <w:r>
              <w:rPr>
                <w:b/>
              </w:rPr>
              <w:t>)</w:t>
            </w:r>
          </w:p>
          <w:p w:rsidR="00D37E69" w:rsidRDefault="00D37E69">
            <w:pPr>
              <w:jc w:val="both"/>
            </w:pPr>
            <w:r>
              <w:t>DHM 00015774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 xml:space="preserve">Sada lisovacích nástrojů </w:t>
            </w:r>
          </w:p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metricconverter">
              <w:smartTagPr>
                <w:attr w:name="ProductID" w:val="61 mm"/>
              </w:smartTagPr>
              <w:r>
                <w:rPr>
                  <w:b/>
                </w:rPr>
                <w:t>61 mm</w:t>
              </w:r>
            </w:smartTag>
            <w:r>
              <w:rPr>
                <w:b/>
              </w:rPr>
              <w:t>)</w:t>
            </w:r>
          </w:p>
          <w:p w:rsidR="00D37E69" w:rsidRDefault="00D37E69">
            <w:pPr>
              <w:jc w:val="both"/>
            </w:pPr>
            <w:r>
              <w:t>DHM 00015775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>Paletový zdvižný vozík</w:t>
            </w:r>
          </w:p>
          <w:p w:rsidR="00D37E69" w:rsidRDefault="00D37E69">
            <w:pPr>
              <w:jc w:val="both"/>
            </w:pPr>
            <w:r>
              <w:t>DHM 00015601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 xml:space="preserve">Stohovací přepravník </w:t>
            </w:r>
          </w:p>
          <w:p w:rsidR="00D37E69" w:rsidRDefault="00D37E69">
            <w:pPr>
              <w:jc w:val="both"/>
            </w:pPr>
            <w:r>
              <w:t>DHM 00015728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>Stohovací přepravník</w:t>
            </w:r>
          </w:p>
          <w:p w:rsidR="00D37E69" w:rsidRDefault="00D37E69">
            <w:pPr>
              <w:jc w:val="both"/>
            </w:pPr>
            <w:r>
              <w:t>DHM 00015729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 xml:space="preserve">Stohovací přepravník </w:t>
            </w:r>
          </w:p>
          <w:p w:rsidR="00D37E69" w:rsidRDefault="00D37E69">
            <w:pPr>
              <w:jc w:val="both"/>
            </w:pPr>
            <w:r>
              <w:t>DHM 00015730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>Stohovací přepravník</w:t>
            </w:r>
          </w:p>
          <w:p w:rsidR="00D37E69" w:rsidRDefault="00D37E69">
            <w:pPr>
              <w:jc w:val="both"/>
            </w:pPr>
            <w:r>
              <w:t>DHM 00015731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 xml:space="preserve">Stohovací přepravník </w:t>
            </w:r>
          </w:p>
          <w:p w:rsidR="00D37E69" w:rsidRDefault="00D37E69">
            <w:pPr>
              <w:jc w:val="both"/>
            </w:pPr>
            <w:r>
              <w:t>DHM 00015723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 xml:space="preserve">Stohovací přepravník </w:t>
            </w:r>
          </w:p>
          <w:p w:rsidR="00D37E69" w:rsidRDefault="00D37E69">
            <w:pPr>
              <w:jc w:val="both"/>
            </w:pPr>
            <w:r>
              <w:t>DHM 00015725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 xml:space="preserve">Stohovací přepravník </w:t>
            </w:r>
          </w:p>
          <w:p w:rsidR="00D37E69" w:rsidRDefault="00D37E69">
            <w:pPr>
              <w:jc w:val="both"/>
            </w:pPr>
            <w:r>
              <w:t>DHM 00015726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lastRenderedPageBreak/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 xml:space="preserve">Stohovací přepravník </w:t>
            </w:r>
          </w:p>
          <w:p w:rsidR="00D37E69" w:rsidRDefault="00D37E69">
            <w:pPr>
              <w:jc w:val="both"/>
            </w:pPr>
            <w:r>
              <w:t>DHM 00015727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spacing w:after="120"/>
            </w:pPr>
            <w:r>
              <w:rPr>
                <w:b/>
                <w:lang w:val="pt-BR"/>
              </w:rPr>
              <w:t xml:space="preserve">Malotraktor Cabrio </w:t>
            </w:r>
            <w:r>
              <w:rPr>
                <w:lang w:val="pt-BR"/>
              </w:rPr>
              <w:t xml:space="preserve"> </w:t>
            </w:r>
            <w:r>
              <w:rPr>
                <w:b/>
              </w:rPr>
              <w:t xml:space="preserve">47HP </w:t>
            </w:r>
          </w:p>
          <w:p w:rsidR="00D37E69" w:rsidRDefault="00D37E69">
            <w:pPr>
              <w:jc w:val="both"/>
            </w:pPr>
            <w:r>
              <w:t>SMV 9608079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>Přední tříbodý závěs</w:t>
            </w:r>
          </w:p>
          <w:p w:rsidR="00D37E69" w:rsidRDefault="00D37E69">
            <w:pPr>
              <w:jc w:val="both"/>
            </w:pPr>
            <w:r>
              <w:t>DHM 00016062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>Rychlozávěs</w:t>
            </w:r>
          </w:p>
          <w:p w:rsidR="00D37E69" w:rsidRDefault="00D37E69">
            <w:pPr>
              <w:jc w:val="both"/>
              <w:rPr>
                <w:b/>
              </w:rPr>
            </w:pPr>
            <w:r>
              <w:t>DHM 00016064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rPr>
          <w:trHeight w:val="495"/>
        </w:trPr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 xml:space="preserve">Čelní nakladač </w:t>
            </w:r>
          </w:p>
          <w:p w:rsidR="00D37E69" w:rsidRDefault="00D37E69">
            <w:pPr>
              <w:jc w:val="both"/>
            </w:pPr>
            <w:r>
              <w:t>DHM 00016066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 xml:space="preserve">Závaží do kol </w:t>
            </w:r>
            <w:smartTag w:uri="urn:schemas-microsoft-com:office:smarttags" w:element="metricconverter">
              <w:smartTagPr>
                <w:attr w:name="ProductID" w:val="50 kg"/>
              </w:smartTagPr>
              <w:r>
                <w:rPr>
                  <w:b/>
                </w:rPr>
                <w:t>50 kg</w:t>
              </w:r>
            </w:smartTag>
          </w:p>
          <w:p w:rsidR="00D37E69" w:rsidRDefault="00D37E69">
            <w:pPr>
              <w:jc w:val="both"/>
            </w:pPr>
            <w:r>
              <w:t>DHM 00016067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 xml:space="preserve">Závaží do kol </w:t>
            </w:r>
            <w:smartTag w:uri="urn:schemas-microsoft-com:office:smarttags" w:element="metricconverter">
              <w:smartTagPr>
                <w:attr w:name="ProductID" w:val="50 kg"/>
              </w:smartTagPr>
              <w:r>
                <w:rPr>
                  <w:b/>
                </w:rPr>
                <w:t>50 kg</w:t>
              </w:r>
            </w:smartTag>
          </w:p>
          <w:p w:rsidR="00D37E69" w:rsidRDefault="00D37E69">
            <w:pPr>
              <w:jc w:val="both"/>
            </w:pPr>
            <w:r>
              <w:t>DHM 00016068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>Návěs sklápěcí 1,5 t</w:t>
            </w:r>
          </w:p>
          <w:p w:rsidR="00D37E69" w:rsidRDefault="00D37E69">
            <w:pPr>
              <w:jc w:val="both"/>
            </w:pPr>
            <w:r>
              <w:t>DHM 00016071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 xml:space="preserve">Nástavba návěsu </w:t>
            </w:r>
          </w:p>
          <w:p w:rsidR="00D37E69" w:rsidRDefault="00D37E69">
            <w:pPr>
              <w:jc w:val="both"/>
            </w:pPr>
            <w:r>
              <w:t>DHM 00016072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 xml:space="preserve">Přepravní plošina </w:t>
            </w:r>
          </w:p>
          <w:p w:rsidR="00D37E69" w:rsidRDefault="00D37E69">
            <w:pPr>
              <w:jc w:val="both"/>
            </w:pPr>
            <w:r>
              <w:t>DHM 00016070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>Nakládací lopata</w:t>
            </w:r>
          </w:p>
          <w:p w:rsidR="00D37E69" w:rsidRDefault="00D37E69">
            <w:pPr>
              <w:jc w:val="both"/>
            </w:pPr>
            <w:r>
              <w:t>DHM 00016073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>Zdvíhací zařízení</w:t>
            </w:r>
          </w:p>
          <w:p w:rsidR="00D37E69" w:rsidRDefault="00D37E69">
            <w:pPr>
              <w:jc w:val="both"/>
            </w:pPr>
            <w:r>
              <w:t>DHM 00016069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>Štepkovač bez kloubového hřídele ke štěpkovači</w:t>
            </w:r>
          </w:p>
          <w:p w:rsidR="00D37E69" w:rsidRDefault="00D37E69">
            <w:pPr>
              <w:jc w:val="both"/>
            </w:pPr>
            <w:r>
              <w:t>DHM 00016063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>Kloubový hřídel ke štěpkovači</w:t>
            </w:r>
          </w:p>
          <w:p w:rsidR="00D37E69" w:rsidRDefault="00D37E69">
            <w:pPr>
              <w:jc w:val="both"/>
            </w:pPr>
            <w:r>
              <w:t>DHM 00016065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>MM Projektor</w:t>
            </w:r>
          </w:p>
          <w:p w:rsidR="00D37E69" w:rsidRDefault="00D37E69">
            <w:pPr>
              <w:jc w:val="both"/>
            </w:pPr>
            <w:r>
              <w:t>DHM 00016165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>Copier Pointer</w:t>
            </w:r>
          </w:p>
          <w:p w:rsidR="00D37E69" w:rsidRDefault="00D37E69">
            <w:pPr>
              <w:jc w:val="both"/>
            </w:pPr>
            <w:r>
              <w:t>DHM 00016156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>Overhead Projektor</w:t>
            </w:r>
          </w:p>
          <w:p w:rsidR="00D37E69" w:rsidRDefault="00D37E69">
            <w:pPr>
              <w:jc w:val="both"/>
            </w:pPr>
            <w:r>
              <w:t>DHM 00016163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 xml:space="preserve">PC workstation </w:t>
            </w:r>
          </w:p>
          <w:p w:rsidR="00D37E69" w:rsidRDefault="00D37E69">
            <w:pPr>
              <w:jc w:val="both"/>
            </w:pPr>
            <w:r>
              <w:t>DHM 00012591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>PC workstation</w:t>
            </w:r>
          </w:p>
          <w:p w:rsidR="00D37E69" w:rsidRDefault="00D37E69">
            <w:pPr>
              <w:jc w:val="both"/>
            </w:pPr>
            <w:r>
              <w:t>DHM 00012592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>Notebook</w:t>
            </w:r>
          </w:p>
          <w:p w:rsidR="00D37E69" w:rsidRDefault="00D37E69">
            <w:pPr>
              <w:jc w:val="both"/>
            </w:pPr>
            <w:r>
              <w:t>DHM 00009972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>Notebook</w:t>
            </w:r>
          </w:p>
          <w:p w:rsidR="00D37E69" w:rsidRDefault="00D37E69">
            <w:pPr>
              <w:jc w:val="both"/>
            </w:pPr>
            <w:r>
              <w:t>DHM 00009973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>Datoprojektor</w:t>
            </w:r>
          </w:p>
          <w:p w:rsidR="00D37E69" w:rsidRDefault="00D37E69">
            <w:pPr>
              <w:jc w:val="both"/>
            </w:pPr>
            <w:r>
              <w:t>DHM 00012829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>Tiskárna</w:t>
            </w:r>
          </w:p>
          <w:p w:rsidR="00D37E69" w:rsidRDefault="00D37E69">
            <w:pPr>
              <w:jc w:val="both"/>
            </w:pPr>
            <w:r>
              <w:t>DHM 00012590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>Sud na vodu</w:t>
            </w:r>
          </w:p>
          <w:p w:rsidR="00D37E69" w:rsidRDefault="00D37E69">
            <w:pPr>
              <w:jc w:val="both"/>
            </w:pPr>
            <w:r>
              <w:t>OP 00005071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lastRenderedPageBreak/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>ScanerJet</w:t>
            </w:r>
          </w:p>
          <w:p w:rsidR="00D37E69" w:rsidRDefault="00D37E69">
            <w:pPr>
              <w:jc w:val="both"/>
            </w:pPr>
            <w:r>
              <w:t>OP 1536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>Police děrovaná</w:t>
            </w:r>
          </w:p>
          <w:p w:rsidR="00D37E69" w:rsidRDefault="00D37E69">
            <w:pPr>
              <w:jc w:val="both"/>
            </w:pPr>
            <w:r>
              <w:t>OP 5525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>Police děrovaná</w:t>
            </w:r>
          </w:p>
          <w:p w:rsidR="00D37E69" w:rsidRDefault="00D37E69">
            <w:pPr>
              <w:jc w:val="both"/>
            </w:pPr>
            <w:r>
              <w:t>OP 5526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>Tiskárna</w:t>
            </w:r>
          </w:p>
          <w:p w:rsidR="00D37E69" w:rsidRDefault="00D37E69">
            <w:pPr>
              <w:jc w:val="both"/>
            </w:pPr>
            <w:r>
              <w:t>DHM 0000974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 xml:space="preserve">Nový 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 xml:space="preserve">výuka a výzkum </w:t>
            </w:r>
          </w:p>
        </w:tc>
      </w:tr>
      <w:tr w:rsidR="00D37E69" w:rsidTr="001F3324">
        <w:tc>
          <w:tcPr>
            <w:tcW w:w="1267" w:type="dxa"/>
            <w:vAlign w:val="center"/>
          </w:tcPr>
          <w:p w:rsidR="00D37E69" w:rsidRDefault="00D37E69">
            <w:pPr>
              <w:jc w:val="center"/>
            </w:pPr>
            <w:r>
              <w:t>10</w:t>
            </w:r>
          </w:p>
        </w:tc>
        <w:tc>
          <w:tcPr>
            <w:tcW w:w="4354" w:type="dxa"/>
            <w:gridSpan w:val="2"/>
          </w:tcPr>
          <w:p w:rsidR="00D37E69" w:rsidRDefault="00D37E69">
            <w:pPr>
              <w:jc w:val="both"/>
              <w:rPr>
                <w:b/>
              </w:rPr>
            </w:pPr>
            <w:r>
              <w:rPr>
                <w:b/>
              </w:rPr>
              <w:t xml:space="preserve">Stohovací nádoby </w:t>
            </w:r>
          </w:p>
          <w:p w:rsidR="00D37E69" w:rsidRDefault="00D37E69">
            <w:pPr>
              <w:jc w:val="both"/>
            </w:pPr>
            <w:r>
              <w:t>bez OP</w:t>
            </w:r>
          </w:p>
        </w:tc>
        <w:tc>
          <w:tcPr>
            <w:tcW w:w="1782" w:type="dxa"/>
            <w:gridSpan w:val="2"/>
            <w:vAlign w:val="center"/>
          </w:tcPr>
          <w:p w:rsidR="00D37E69" w:rsidRDefault="00D37E69">
            <w:pPr>
              <w:jc w:val="center"/>
            </w:pPr>
            <w:r>
              <w:t>nový</w:t>
            </w:r>
          </w:p>
        </w:tc>
        <w:tc>
          <w:tcPr>
            <w:tcW w:w="1885" w:type="dxa"/>
            <w:vAlign w:val="center"/>
          </w:tcPr>
          <w:p w:rsidR="00D37E69" w:rsidRDefault="00D37E69">
            <w:pPr>
              <w:jc w:val="center"/>
            </w:pPr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Kalorimetr MS-10B</w:t>
            </w:r>
          </w:p>
          <w:p w:rsidR="00D37E69" w:rsidRDefault="00D37E69">
            <w:pPr>
              <w:spacing w:after="120"/>
            </w:pPr>
            <w:r>
              <w:t>SMV 09068353</w:t>
            </w:r>
          </w:p>
        </w:tc>
        <w:tc>
          <w:tcPr>
            <w:tcW w:w="1687" w:type="dxa"/>
          </w:tcPr>
          <w:p w:rsidR="00D37E69" w:rsidRDefault="00D37E69">
            <w:pPr>
              <w:spacing w:after="120"/>
              <w:rPr>
                <w:highlight w:val="yellow"/>
              </w:rPr>
            </w:pPr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pPr>
              <w:spacing w:after="120"/>
              <w:rPr>
                <w:highlight w:val="yellow"/>
              </w:rPr>
            </w:pPr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Řezací šrotovník RS 650/ 5,5kW</w:t>
            </w:r>
          </w:p>
          <w:p w:rsidR="00D37E69" w:rsidRDefault="00D37E69">
            <w:pPr>
              <w:spacing w:after="120"/>
            </w:pPr>
            <w:r>
              <w:t>SMV 09608347</w:t>
            </w:r>
          </w:p>
        </w:tc>
        <w:tc>
          <w:tcPr>
            <w:tcW w:w="1687" w:type="dxa"/>
          </w:tcPr>
          <w:p w:rsidR="00D37E69" w:rsidRDefault="00D37E69">
            <w:pPr>
              <w:spacing w:after="120"/>
              <w:rPr>
                <w:b/>
                <w:highlight w:val="yellow"/>
              </w:rPr>
            </w:pPr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Třídička – chladič TH200</w:t>
            </w:r>
          </w:p>
          <w:p w:rsidR="00D37E69" w:rsidRDefault="00D37E69">
            <w:pPr>
              <w:spacing w:after="120"/>
            </w:pPr>
            <w:r>
              <w:t>DHM 00017637</w:t>
            </w:r>
          </w:p>
        </w:tc>
        <w:tc>
          <w:tcPr>
            <w:tcW w:w="1687" w:type="dxa"/>
          </w:tcPr>
          <w:p w:rsidR="00D37E69" w:rsidRDefault="00D37E69">
            <w:pPr>
              <w:spacing w:after="120"/>
              <w:rPr>
                <w:highlight w:val="yellow"/>
              </w:rPr>
            </w:pPr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pPr>
              <w:spacing w:after="120"/>
              <w:rPr>
                <w:highlight w:val="yellow"/>
              </w:rPr>
            </w:pPr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</w:pPr>
            <w:r>
              <w:rPr>
                <w:b/>
              </w:rPr>
              <w:t>Odsávání FT100SF</w:t>
            </w:r>
          </w:p>
          <w:p w:rsidR="00D37E69" w:rsidRDefault="00D37E69">
            <w:pPr>
              <w:spacing w:after="120"/>
            </w:pPr>
            <w:r>
              <w:t>DHM 00017638</w:t>
            </w:r>
          </w:p>
        </w:tc>
        <w:tc>
          <w:tcPr>
            <w:tcW w:w="1687" w:type="dxa"/>
          </w:tcPr>
          <w:p w:rsidR="00D37E69" w:rsidRDefault="00D37E69">
            <w:pPr>
              <w:spacing w:after="120"/>
              <w:rPr>
                <w:highlight w:val="yellow"/>
              </w:rPr>
            </w:pPr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pPr>
              <w:spacing w:after="120"/>
              <w:rPr>
                <w:highlight w:val="yellow"/>
              </w:rPr>
            </w:pPr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</w:pPr>
            <w:r>
              <w:rPr>
                <w:b/>
              </w:rPr>
              <w:t>Promíchávač hmoty PH200</w:t>
            </w:r>
          </w:p>
          <w:p w:rsidR="00D37E69" w:rsidRDefault="00D37E69">
            <w:pPr>
              <w:spacing w:after="120"/>
            </w:pPr>
            <w:r>
              <w:t>DHM 00017640</w:t>
            </w:r>
          </w:p>
        </w:tc>
        <w:tc>
          <w:tcPr>
            <w:tcW w:w="1687" w:type="dxa"/>
          </w:tcPr>
          <w:p w:rsidR="00D37E69" w:rsidRDefault="00D37E69">
            <w:pPr>
              <w:spacing w:after="120"/>
              <w:rPr>
                <w:highlight w:val="yellow"/>
              </w:rPr>
            </w:pPr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pPr>
              <w:spacing w:after="120"/>
              <w:rPr>
                <w:highlight w:val="yellow"/>
              </w:rPr>
            </w:pPr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Dávkovací šnek s násypkou DS 200</w:t>
            </w:r>
          </w:p>
          <w:p w:rsidR="00D37E69" w:rsidRDefault="00D37E69">
            <w:pPr>
              <w:spacing w:after="120"/>
            </w:pPr>
            <w:r>
              <w:t>DHM 00017641</w:t>
            </w:r>
          </w:p>
        </w:tc>
        <w:tc>
          <w:tcPr>
            <w:tcW w:w="1687" w:type="dxa"/>
          </w:tcPr>
          <w:p w:rsidR="00D37E69" w:rsidRDefault="00D37E69">
            <w:pPr>
              <w:spacing w:after="120"/>
            </w:pPr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pPr>
              <w:spacing w:after="120"/>
            </w:pPr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Granulátor MG </w:t>
            </w:r>
            <w:smartTag w:uri="urn:schemas-microsoft-com:office:smarttags" w:element="metricconverter">
              <w:smartTagPr>
                <w:attr w:name="ProductID" w:val="200 a"/>
              </w:smartTagPr>
              <w:r>
                <w:rPr>
                  <w:b/>
                </w:rPr>
                <w:t>200 a</w:t>
              </w:r>
            </w:smartTag>
            <w:r>
              <w:rPr>
                <w:b/>
              </w:rPr>
              <w:t xml:space="preserve"> 5,5kW </w:t>
            </w:r>
          </w:p>
          <w:p w:rsidR="00D37E69" w:rsidRDefault="00D37E69">
            <w:pPr>
              <w:spacing w:after="120"/>
            </w:pPr>
            <w:r>
              <w:t>DHM 00017642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Elektroblok (Elektroinstalatér)</w:t>
            </w:r>
          </w:p>
          <w:p w:rsidR="00D37E69" w:rsidRDefault="00D37E69">
            <w:pPr>
              <w:spacing w:after="120"/>
            </w:pPr>
            <w:r>
              <w:t>DHM 00017639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Sada – síta 25x25 na RS 650</w:t>
            </w:r>
          </w:p>
          <w:p w:rsidR="00D37E69" w:rsidRDefault="00D37E69">
            <w:pPr>
              <w:spacing w:after="120"/>
            </w:pPr>
            <w:r>
              <w:t>DHM 00020386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Štěpkovač Muréna nožový</w:t>
            </w:r>
          </w:p>
          <w:p w:rsidR="00D37E69" w:rsidRDefault="00D37E69">
            <w:pPr>
              <w:spacing w:after="120"/>
            </w:pPr>
            <w:r>
              <w:t>SMV 09608346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</w:pPr>
            <w:r>
              <w:rPr>
                <w:b/>
              </w:rPr>
              <w:t>Vysokoteplotní pec LH06/13</w:t>
            </w:r>
          </w:p>
          <w:p w:rsidR="00D37E69" w:rsidRDefault="00D37E69">
            <w:pPr>
              <w:spacing w:after="120"/>
            </w:pPr>
            <w:r>
              <w:t>DHM 00017598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Regulátor HT 40</w:t>
            </w:r>
          </w:p>
          <w:p w:rsidR="00D37E69" w:rsidRDefault="00D37E69">
            <w:pPr>
              <w:spacing w:after="120"/>
            </w:pPr>
            <w:r>
              <w:t>DHM 00017597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Mulčovač Bizon-1250</w:t>
            </w:r>
          </w:p>
          <w:p w:rsidR="00D37E69" w:rsidRDefault="00D37E69">
            <w:pPr>
              <w:spacing w:after="120"/>
            </w:pPr>
            <w:r>
              <w:t>DHM 00017096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Nožová hlava</w:t>
            </w:r>
          </w:p>
          <w:p w:rsidR="00D37E69" w:rsidRDefault="00D37E69">
            <w:pPr>
              <w:spacing w:after="120"/>
            </w:pPr>
            <w:r>
              <w:lastRenderedPageBreak/>
              <w:t>DHM 00017097</w:t>
            </w:r>
          </w:p>
        </w:tc>
        <w:tc>
          <w:tcPr>
            <w:tcW w:w="1687" w:type="dxa"/>
          </w:tcPr>
          <w:p w:rsidR="00D37E69" w:rsidRDefault="00D37E69">
            <w:r>
              <w:lastRenderedPageBreak/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lastRenderedPageBreak/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Sběrný koš vč.hydrauliky</w:t>
            </w:r>
          </w:p>
          <w:p w:rsidR="00D37E69" w:rsidRDefault="00D37E69">
            <w:pPr>
              <w:spacing w:after="120"/>
            </w:pPr>
            <w:r>
              <w:t>DHM 00017095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Kloubový hřídel s volnoběžkou</w:t>
            </w:r>
          </w:p>
          <w:p w:rsidR="00D37E69" w:rsidRDefault="00D37E69">
            <w:pPr>
              <w:spacing w:after="120"/>
            </w:pPr>
            <w:r>
              <w:t>DHM 00017098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Nádstavce korby ANS 1500/a</w:t>
            </w:r>
          </w:p>
          <w:p w:rsidR="00D37E69" w:rsidRDefault="00D37E69">
            <w:pPr>
              <w:spacing w:after="120"/>
            </w:pPr>
            <w:r>
              <w:t>DHM 00017099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Odpadní komín štěpkovače</w:t>
            </w:r>
          </w:p>
          <w:p w:rsidR="00D37E69" w:rsidRDefault="00D37E69">
            <w:pPr>
              <w:spacing w:after="120"/>
            </w:pPr>
            <w:r>
              <w:t>DHM 00017100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Fekální návěs MVN-1</w:t>
            </w:r>
          </w:p>
          <w:p w:rsidR="00D37E69" w:rsidRDefault="00D37E69">
            <w:pPr>
              <w:spacing w:after="120"/>
            </w:pPr>
            <w:r>
              <w:t>SMV 09608345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Kloubový hřídel</w:t>
            </w:r>
          </w:p>
          <w:p w:rsidR="00D37E69" w:rsidRDefault="00D37E69">
            <w:pPr>
              <w:spacing w:after="120"/>
            </w:pPr>
            <w:r>
              <w:t>DHM 00020145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Kloubový hřídel s volnoběžkou</w:t>
            </w:r>
          </w:p>
          <w:p w:rsidR="00D37E69" w:rsidRDefault="00D37E69">
            <w:pPr>
              <w:spacing w:after="120"/>
            </w:pPr>
            <w:r>
              <w:t>DHM 00020146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Pevný závěs fekálu AS 00491/a</w:t>
            </w:r>
          </w:p>
          <w:p w:rsidR="00D37E69" w:rsidRDefault="00D37E69">
            <w:pPr>
              <w:spacing w:after="120"/>
            </w:pPr>
            <w:r>
              <w:t>OPE 00007251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Souprava náhradních dílů pro traktor Cabrio Comfort  47 HP</w:t>
            </w:r>
          </w:p>
          <w:p w:rsidR="00D37E69" w:rsidRDefault="00D37E69">
            <w:pPr>
              <w:spacing w:after="120"/>
            </w:pPr>
            <w:r>
              <w:t>ND do spotřeby bez OPE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Odvětvovač Rojek</w:t>
            </w:r>
          </w:p>
          <w:p w:rsidR="00D37E69" w:rsidRDefault="00D37E69">
            <w:pPr>
              <w:spacing w:after="120"/>
            </w:pPr>
            <w:r>
              <w:t>OPE 00007251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2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Síta k šrotovníku ŠV 7</w:t>
            </w:r>
          </w:p>
          <w:p w:rsidR="00D37E69" w:rsidRDefault="00D37E69">
            <w:pPr>
              <w:spacing w:after="120"/>
            </w:pPr>
            <w:r>
              <w:t>OPE 00007249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Teplovodní ohřívač vzduchu CIC H10 třířadý</w:t>
            </w:r>
          </w:p>
          <w:p w:rsidR="00D37E69" w:rsidRDefault="00D37E69">
            <w:pPr>
              <w:spacing w:after="120"/>
            </w:pPr>
            <w:r>
              <w:t>DHM 00020382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Teplovodní ohřívač vzduchu CIC H10 třířadý</w:t>
            </w:r>
          </w:p>
          <w:p w:rsidR="00D37E69" w:rsidRDefault="00D37E69">
            <w:pPr>
              <w:spacing w:after="120"/>
            </w:pPr>
            <w:r>
              <w:t>DHM 00020383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Teplovodní ohřívač vzduchu CIC H10 třířadý</w:t>
            </w:r>
          </w:p>
          <w:p w:rsidR="00D37E69" w:rsidRDefault="00D37E69">
            <w:pPr>
              <w:spacing w:after="120"/>
            </w:pPr>
            <w:r>
              <w:t>DHM 00020384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Axiální ventilátor AVET 630/500E</w:t>
            </w:r>
          </w:p>
          <w:p w:rsidR="00D37E69" w:rsidRDefault="00D37E69">
            <w:pPr>
              <w:spacing w:after="120"/>
            </w:pPr>
            <w:r>
              <w:t>DHM  00020152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Axiální ventilátor AVET 630/500E</w:t>
            </w:r>
          </w:p>
          <w:p w:rsidR="00D37E69" w:rsidRDefault="00D37E69">
            <w:pPr>
              <w:spacing w:after="120"/>
            </w:pPr>
            <w:r>
              <w:lastRenderedPageBreak/>
              <w:t>DHM 00020153</w:t>
            </w:r>
          </w:p>
        </w:tc>
        <w:tc>
          <w:tcPr>
            <w:tcW w:w="1687" w:type="dxa"/>
          </w:tcPr>
          <w:p w:rsidR="00D37E69" w:rsidRDefault="00D37E69">
            <w:r>
              <w:lastRenderedPageBreak/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lastRenderedPageBreak/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Axiální ventilátor AVET 630/500E</w:t>
            </w:r>
          </w:p>
          <w:p w:rsidR="00D37E69" w:rsidRDefault="00D37E69">
            <w:pPr>
              <w:spacing w:after="120"/>
            </w:pPr>
            <w:r>
              <w:t>DHM 00020154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3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Ochranná mřížka k ventilátoru</w:t>
            </w:r>
          </w:p>
          <w:p w:rsidR="00D37E69" w:rsidRDefault="00D37E69">
            <w:pPr>
              <w:spacing w:after="120"/>
              <w:rPr>
                <w:b/>
              </w:rPr>
            </w:pPr>
            <w:r>
              <w:t>OPE 00007248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Regulátor otáček k ventilátoru</w:t>
            </w:r>
          </w:p>
          <w:p w:rsidR="00D37E69" w:rsidRDefault="00D37E69">
            <w:pPr>
              <w:spacing w:after="120"/>
            </w:pPr>
            <w:r>
              <w:t>DHM 00020155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Regulátor otáček k ventilátoru</w:t>
            </w:r>
          </w:p>
          <w:p w:rsidR="00D37E69" w:rsidRDefault="00D37E69">
            <w:pPr>
              <w:spacing w:after="120"/>
            </w:pPr>
            <w:r>
              <w:t>DHM 00020158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Regulátor otáček k ventilátoru</w:t>
            </w:r>
          </w:p>
          <w:p w:rsidR="00D37E69" w:rsidRDefault="00D37E69">
            <w:pPr>
              <w:spacing w:after="120"/>
            </w:pPr>
            <w:r>
              <w:t>DHM 00020159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46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Přejezdný rošt štěrbinový</w:t>
            </w:r>
          </w:p>
          <w:p w:rsidR="00D37E69" w:rsidRDefault="00D37E69">
            <w:pPr>
              <w:spacing w:after="120"/>
            </w:pPr>
            <w:r>
              <w:t>OPE 00007317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Armatura pojistná Honeywell</w:t>
            </w:r>
          </w:p>
          <w:p w:rsidR="00D37E69" w:rsidRDefault="00D37E69">
            <w:pPr>
              <w:spacing w:after="120"/>
            </w:pPr>
            <w:r>
              <w:t>OPE 00007313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Kombinovaný ohřívač</w:t>
            </w:r>
          </w:p>
          <w:p w:rsidR="00D37E69" w:rsidRDefault="00D37E69">
            <w:pPr>
              <w:spacing w:after="120"/>
            </w:pPr>
            <w:r>
              <w:t>DHM  00020565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Nádrž akumulační v2 NAD 1000</w:t>
            </w:r>
          </w:p>
          <w:p w:rsidR="00D37E69" w:rsidRDefault="00D37E69">
            <w:pPr>
              <w:spacing w:after="120"/>
            </w:pPr>
            <w:r>
              <w:t>DHM  00020566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500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Rašlové pytle PE 51/78cm</w:t>
            </w:r>
          </w:p>
          <w:p w:rsidR="00D37E69" w:rsidRDefault="00D37E69">
            <w:pPr>
              <w:spacing w:after="120"/>
              <w:rPr>
                <w:b/>
              </w:rPr>
            </w:pPr>
            <w:r>
              <w:t>materiál do spotřeby bez OPE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Páskovač XL 9</w:t>
            </w:r>
          </w:p>
          <w:p w:rsidR="00D37E69" w:rsidRDefault="00D37E69">
            <w:pPr>
              <w:spacing w:after="120"/>
            </w:pPr>
            <w:r>
              <w:t>DHM 00017658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4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Páska PP10x0,35mm/60/160/900mm</w:t>
            </w:r>
          </w:p>
          <w:p w:rsidR="00D37E69" w:rsidRDefault="00D37E69">
            <w:pPr>
              <w:spacing w:after="120"/>
              <w:rPr>
                <w:b/>
              </w:rPr>
            </w:pPr>
            <w:r>
              <w:t>materiál do spotřeby bez OPE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1Mks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Spony ocelové Na PP10</w:t>
            </w:r>
          </w:p>
          <w:p w:rsidR="00D37E69" w:rsidRDefault="00D37E69">
            <w:pPr>
              <w:spacing w:after="120"/>
            </w:pPr>
            <w:r>
              <w:t>materiál do spotřeby bez OPE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Odvíječ PP pásky</w:t>
            </w:r>
          </w:p>
          <w:p w:rsidR="00D37E69" w:rsidRDefault="00D37E69">
            <w:pPr>
              <w:spacing w:after="120"/>
            </w:pPr>
            <w:r>
              <w:t>materiál do spotřeby bez OPE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Stavební míchačka MJ 75</w:t>
            </w:r>
          </w:p>
          <w:p w:rsidR="00D37E69" w:rsidRDefault="00D37E69">
            <w:pPr>
              <w:spacing w:after="120"/>
            </w:pPr>
            <w:r>
              <w:t>DHM 00018326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300kg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Pelety dřevěné 6mm</w:t>
            </w:r>
          </w:p>
          <w:p w:rsidR="00D37E69" w:rsidRDefault="00D37E69">
            <w:pPr>
              <w:spacing w:after="120"/>
              <w:rPr>
                <w:b/>
              </w:rPr>
            </w:pPr>
            <w:r>
              <w:t>materiál do spotřeby bez OPE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200kg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Štěpka topolová</w:t>
            </w:r>
          </w:p>
          <w:p w:rsidR="00D37E69" w:rsidRDefault="00D37E69">
            <w:pPr>
              <w:spacing w:after="120"/>
              <w:rPr>
                <w:b/>
              </w:rPr>
            </w:pPr>
            <w:r>
              <w:lastRenderedPageBreak/>
              <w:t>materiál do spotřeby bez OPE</w:t>
            </w:r>
          </w:p>
        </w:tc>
        <w:tc>
          <w:tcPr>
            <w:tcW w:w="1687" w:type="dxa"/>
          </w:tcPr>
          <w:p w:rsidR="00D37E69" w:rsidRDefault="00D37E69">
            <w:r>
              <w:lastRenderedPageBreak/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  <w:p w:rsidR="00D37E69" w:rsidRDefault="00D37E69"/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lastRenderedPageBreak/>
              <w:t>50kg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Lesknice rákosovitá</w:t>
            </w:r>
          </w:p>
          <w:p w:rsidR="00D37E69" w:rsidRDefault="00D37E69">
            <w:pPr>
              <w:spacing w:after="120"/>
            </w:pPr>
            <w:r>
              <w:t>materiál do spotřeby bez OPE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10kg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Ovsík vyvýšený Rožnovský</w:t>
            </w:r>
          </w:p>
          <w:p w:rsidR="00D37E69" w:rsidRDefault="00D37E69">
            <w:pPr>
              <w:spacing w:after="120"/>
              <w:rPr>
                <w:b/>
              </w:rPr>
            </w:pPr>
            <w:r>
              <w:t>materiál do spotřeby bez OPE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10,5kg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Kostřava rákosovitá KORA</w:t>
            </w:r>
          </w:p>
          <w:p w:rsidR="00D37E69" w:rsidRDefault="00D37E69">
            <w:pPr>
              <w:spacing w:after="120"/>
              <w:rPr>
                <w:b/>
              </w:rPr>
            </w:pPr>
            <w:r>
              <w:t>materiál do spotřeby bez OPE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12,5kg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Psineček obrovský Rožnovský</w:t>
            </w:r>
          </w:p>
          <w:p w:rsidR="00D37E69" w:rsidRDefault="00D37E69">
            <w:pPr>
              <w:spacing w:after="120"/>
            </w:pPr>
            <w:r>
              <w:t>materiál do spotřeby bez OPE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Kanystr </w:t>
            </w:r>
            <w:smartTag w:uri="urn:schemas-microsoft-com:office:smarttags" w:element="metricconverter">
              <w:smartTagPr>
                <w:attr w:name="ProductID" w:val="5 litrů"/>
              </w:smartTagPr>
              <w:r>
                <w:rPr>
                  <w:b/>
                </w:rPr>
                <w:t>5 litrů</w:t>
              </w:r>
            </w:smartTag>
          </w:p>
          <w:p w:rsidR="00D37E69" w:rsidRDefault="00D37E69">
            <w:pPr>
              <w:spacing w:after="120"/>
              <w:rPr>
                <w:b/>
              </w:rPr>
            </w:pPr>
            <w:r>
              <w:t>materiál do spotřeby bez OPE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Kanystr </w:t>
            </w:r>
            <w:smartTag w:uri="urn:schemas-microsoft-com:office:smarttags" w:element="metricconverter">
              <w:smartTagPr>
                <w:attr w:name="ProductID" w:val="10 litrů"/>
              </w:smartTagPr>
              <w:r>
                <w:rPr>
                  <w:b/>
                </w:rPr>
                <w:t>10 litrů</w:t>
              </w:r>
            </w:smartTag>
          </w:p>
          <w:p w:rsidR="00D37E69" w:rsidRDefault="00D37E69">
            <w:pPr>
              <w:spacing w:after="120"/>
            </w:pPr>
            <w:r>
              <w:t>materiál do spotřeby bez OPE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2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Trojcestná klapka DN40 MIX C</w:t>
            </w:r>
          </w:p>
          <w:p w:rsidR="00D37E69" w:rsidRDefault="00D37E69">
            <w:pPr>
              <w:spacing w:after="120"/>
            </w:pPr>
            <w:r>
              <w:t>OPE 00007301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2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Trojcestná klapka DN50 MIX C</w:t>
            </w:r>
          </w:p>
          <w:p w:rsidR="00D37E69" w:rsidRDefault="00D37E69">
            <w:pPr>
              <w:spacing w:after="120"/>
            </w:pPr>
            <w:r>
              <w:t>OPE 00007302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Membránová expanzní nádoba N 250/6</w:t>
            </w:r>
          </w:p>
          <w:p w:rsidR="00D37E69" w:rsidRDefault="00D37E69">
            <w:pPr>
              <w:spacing w:after="120"/>
            </w:pPr>
            <w:r>
              <w:t>DHM 00020297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Pracovní stůl </w:t>
            </w:r>
          </w:p>
          <w:p w:rsidR="00D37E69" w:rsidRDefault="00D37E69">
            <w:pPr>
              <w:spacing w:after="120"/>
            </w:pPr>
            <w:r>
              <w:t>DHM 00020012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Pracovní stůl </w:t>
            </w:r>
          </w:p>
          <w:p w:rsidR="00D37E69" w:rsidRDefault="00D37E69">
            <w:pPr>
              <w:spacing w:after="120"/>
            </w:pPr>
            <w:r>
              <w:t>DHM 00020013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Pracovní stůl </w:t>
            </w:r>
          </w:p>
          <w:p w:rsidR="00D37E69" w:rsidRDefault="00D37E69">
            <w:pPr>
              <w:spacing w:after="120"/>
            </w:pPr>
            <w:r>
              <w:t>DHM 00020014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Kultivátor</w:t>
            </w:r>
          </w:p>
          <w:p w:rsidR="00D37E69" w:rsidRDefault="00D37E69">
            <w:pPr>
              <w:spacing w:after="120"/>
            </w:pPr>
            <w:r>
              <w:t>DHM 00020015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Laboratorní stůl</w:t>
            </w:r>
          </w:p>
          <w:p w:rsidR="00D37E69" w:rsidRDefault="00D37E69">
            <w:pPr>
              <w:spacing w:after="120"/>
              <w:rPr>
                <w:b/>
              </w:rPr>
            </w:pPr>
            <w:r>
              <w:t>DHM 00020017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Laboratorní stůl</w:t>
            </w:r>
          </w:p>
          <w:p w:rsidR="00D37E69" w:rsidRDefault="00D37E69">
            <w:pPr>
              <w:spacing w:after="120"/>
              <w:rPr>
                <w:b/>
              </w:rPr>
            </w:pPr>
            <w:r>
              <w:t>DHM 00020016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Skříň na dokumenty</w:t>
            </w:r>
          </w:p>
          <w:p w:rsidR="00D37E69" w:rsidRDefault="00D37E69">
            <w:pPr>
              <w:spacing w:after="120"/>
            </w:pPr>
            <w:r>
              <w:t>DHM 00020018</w:t>
            </w: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Skříň na dokumenty</w:t>
            </w:r>
          </w:p>
          <w:p w:rsidR="00D37E69" w:rsidRDefault="00D37E69">
            <w:pPr>
              <w:spacing w:after="120"/>
            </w:pPr>
            <w:r>
              <w:lastRenderedPageBreak/>
              <w:t>DHM 00020019</w:t>
            </w:r>
          </w:p>
        </w:tc>
        <w:tc>
          <w:tcPr>
            <w:tcW w:w="1687" w:type="dxa"/>
          </w:tcPr>
          <w:p w:rsidR="00D37E69" w:rsidRDefault="00D37E69">
            <w:r>
              <w:lastRenderedPageBreak/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lastRenderedPageBreak/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Skříň na oděvy</w:t>
            </w:r>
          </w:p>
          <w:p w:rsidR="00D37E69" w:rsidRDefault="00D37E69">
            <w:pPr>
              <w:spacing w:after="120"/>
            </w:pPr>
            <w:r>
              <w:t>OPE 00007196</w:t>
            </w:r>
          </w:p>
          <w:p w:rsidR="00D37E69" w:rsidRDefault="00D37E69">
            <w:pPr>
              <w:spacing w:after="120"/>
              <w:rPr>
                <w:b/>
              </w:rPr>
            </w:pPr>
          </w:p>
        </w:tc>
        <w:tc>
          <w:tcPr>
            <w:tcW w:w="1687" w:type="dxa"/>
          </w:tcPr>
          <w:p w:rsidR="00D37E69" w:rsidRDefault="00D37E69">
            <w:r>
              <w:t>nový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>Výuka a výzkum</w:t>
            </w:r>
          </w:p>
        </w:tc>
      </w:tr>
      <w:tr w:rsidR="00D37E69" w:rsidTr="00DF734F">
        <w:tc>
          <w:tcPr>
            <w:tcW w:w="1368" w:type="dxa"/>
            <w:gridSpan w:val="2"/>
          </w:tcPr>
          <w:p w:rsidR="00D37E69" w:rsidRDefault="00D37E69">
            <w:pPr>
              <w:spacing w:after="120"/>
            </w:pPr>
            <w:r>
              <w:t>1</w:t>
            </w:r>
          </w:p>
        </w:tc>
        <w:tc>
          <w:tcPr>
            <w:tcW w:w="4253" w:type="dxa"/>
          </w:tcPr>
          <w:p w:rsidR="00D37E69" w:rsidRDefault="00D37E69">
            <w:pPr>
              <w:spacing w:after="120"/>
              <w:rPr>
                <w:b/>
              </w:rPr>
            </w:pPr>
            <w:r>
              <w:rPr>
                <w:b/>
              </w:rPr>
              <w:t>Vsádkový mlýnek IKA A 10</w:t>
            </w:r>
          </w:p>
          <w:p w:rsidR="00D37E69" w:rsidRDefault="00D37E69">
            <w:pPr>
              <w:spacing w:after="120"/>
            </w:pPr>
            <w:r>
              <w:t>DHM 00020703</w:t>
            </w:r>
          </w:p>
        </w:tc>
        <w:tc>
          <w:tcPr>
            <w:tcW w:w="1687" w:type="dxa"/>
          </w:tcPr>
          <w:p w:rsidR="00D37E69" w:rsidRDefault="00D37E69">
            <w:r>
              <w:t xml:space="preserve">Nový </w:t>
            </w:r>
          </w:p>
        </w:tc>
        <w:tc>
          <w:tcPr>
            <w:tcW w:w="1980" w:type="dxa"/>
            <w:gridSpan w:val="2"/>
          </w:tcPr>
          <w:p w:rsidR="00D37E69" w:rsidRDefault="00D37E69">
            <w:r>
              <w:t xml:space="preserve">Výuka a výzkum </w:t>
            </w:r>
          </w:p>
        </w:tc>
      </w:tr>
    </w:tbl>
    <w:p w:rsidR="00D37E69" w:rsidRDefault="00D37E69" w:rsidP="00DF734F"/>
    <w:p w:rsidR="00D37E69" w:rsidRDefault="00D37E69" w:rsidP="001F3324"/>
    <w:p w:rsidR="00D37E69" w:rsidRPr="001F3324" w:rsidRDefault="00D37E69" w:rsidP="00E06634">
      <w:pPr>
        <w:rPr>
          <w:sz w:val="28"/>
          <w:szCs w:val="28"/>
        </w:rPr>
      </w:pPr>
    </w:p>
    <w:p w:rsidR="00D37E69" w:rsidRPr="00AB79F7" w:rsidRDefault="00D37E69" w:rsidP="009F5AE6">
      <w:pPr>
        <w:pStyle w:val="Nadpis1"/>
        <w:rPr>
          <w:sz w:val="28"/>
        </w:rPr>
      </w:pPr>
      <w:r>
        <w:rPr>
          <w:sz w:val="28"/>
        </w:rPr>
        <w:t>4</w:t>
      </w:r>
      <w:r w:rsidRPr="00AB79F7">
        <w:rPr>
          <w:sz w:val="28"/>
        </w:rPr>
        <w:t>.</w:t>
      </w:r>
      <w:r>
        <w:rPr>
          <w:sz w:val="28"/>
        </w:rPr>
        <w:t>2</w:t>
      </w:r>
      <w:r w:rsidRPr="00AB79F7">
        <w:rPr>
          <w:sz w:val="28"/>
        </w:rPr>
        <w:t xml:space="preserve"> </w:t>
      </w:r>
      <w:r>
        <w:rPr>
          <w:sz w:val="28"/>
        </w:rPr>
        <w:t>Vyjádření recipienta o úspěšnosti projektu (viz. Declaration)</w:t>
      </w:r>
    </w:p>
    <w:p w:rsidR="00D37E69" w:rsidRDefault="00D37E69" w:rsidP="006A6933">
      <w:pPr>
        <w:tabs>
          <w:tab w:val="left" w:pos="9000"/>
        </w:tabs>
        <w:spacing w:after="120"/>
        <w:ind w:right="72"/>
        <w:jc w:val="both"/>
        <w:rPr>
          <w:rFonts w:eastAsia="MS Mincho"/>
        </w:rPr>
      </w:pPr>
    </w:p>
    <w:p w:rsidR="00D37E69" w:rsidRDefault="00D37E69" w:rsidP="006A6933">
      <w:pPr>
        <w:tabs>
          <w:tab w:val="left" w:pos="9000"/>
        </w:tabs>
        <w:spacing w:after="120"/>
        <w:ind w:right="72"/>
        <w:jc w:val="both"/>
        <w:rPr>
          <w:rFonts w:eastAsia="MS Mincho"/>
        </w:rPr>
      </w:pPr>
    </w:p>
    <w:p w:rsidR="00D37E69" w:rsidRDefault="00D37E69" w:rsidP="006A6933">
      <w:pPr>
        <w:tabs>
          <w:tab w:val="left" w:pos="9000"/>
        </w:tabs>
        <w:spacing w:after="120"/>
        <w:ind w:right="72"/>
        <w:jc w:val="both"/>
        <w:rPr>
          <w:rFonts w:eastAsia="MS Mincho"/>
        </w:rPr>
      </w:pPr>
    </w:p>
    <w:p w:rsidR="00D37E69" w:rsidRDefault="00D37E69" w:rsidP="006A6933">
      <w:pPr>
        <w:tabs>
          <w:tab w:val="left" w:pos="9000"/>
        </w:tabs>
        <w:spacing w:after="120"/>
        <w:ind w:right="72"/>
        <w:jc w:val="both"/>
        <w:rPr>
          <w:rFonts w:eastAsia="MS Mincho"/>
        </w:rPr>
      </w:pPr>
    </w:p>
    <w:sectPr w:rsidR="00D37E69" w:rsidSect="00D37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57AD7"/>
    <w:multiLevelType w:val="hybridMultilevel"/>
    <w:tmpl w:val="3488CC16"/>
    <w:lvl w:ilvl="0" w:tplc="163A0CA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noPunctuationKerning/>
  <w:characterSpacingControl w:val="doNotCompress"/>
  <w:compat/>
  <w:rsids>
    <w:rsidRoot w:val="00C468E2"/>
    <w:rsid w:val="00024152"/>
    <w:rsid w:val="0002489F"/>
    <w:rsid w:val="00025580"/>
    <w:rsid w:val="0003701E"/>
    <w:rsid w:val="00054836"/>
    <w:rsid w:val="00097514"/>
    <w:rsid w:val="000F0DB8"/>
    <w:rsid w:val="000F2681"/>
    <w:rsid w:val="00105D27"/>
    <w:rsid w:val="00106B6A"/>
    <w:rsid w:val="00115656"/>
    <w:rsid w:val="00126CB8"/>
    <w:rsid w:val="00182A58"/>
    <w:rsid w:val="001F3324"/>
    <w:rsid w:val="0022064B"/>
    <w:rsid w:val="002A1DCC"/>
    <w:rsid w:val="002A5FB5"/>
    <w:rsid w:val="00342748"/>
    <w:rsid w:val="0035715C"/>
    <w:rsid w:val="003E74AE"/>
    <w:rsid w:val="003F6C0D"/>
    <w:rsid w:val="00474A26"/>
    <w:rsid w:val="004E3319"/>
    <w:rsid w:val="005C5BE8"/>
    <w:rsid w:val="005D2DCE"/>
    <w:rsid w:val="005E388D"/>
    <w:rsid w:val="005F5DAA"/>
    <w:rsid w:val="00644B9A"/>
    <w:rsid w:val="00656BAD"/>
    <w:rsid w:val="00690AA2"/>
    <w:rsid w:val="006933C3"/>
    <w:rsid w:val="006A6933"/>
    <w:rsid w:val="006E2B85"/>
    <w:rsid w:val="006F3D2D"/>
    <w:rsid w:val="007A06C7"/>
    <w:rsid w:val="008224E6"/>
    <w:rsid w:val="0084382E"/>
    <w:rsid w:val="0086275F"/>
    <w:rsid w:val="008E5C03"/>
    <w:rsid w:val="00965337"/>
    <w:rsid w:val="009C2CB4"/>
    <w:rsid w:val="009F5AE6"/>
    <w:rsid w:val="00A429C8"/>
    <w:rsid w:val="00A627BA"/>
    <w:rsid w:val="00A83DA4"/>
    <w:rsid w:val="00AB79F7"/>
    <w:rsid w:val="00AD1C21"/>
    <w:rsid w:val="00AF5128"/>
    <w:rsid w:val="00C31787"/>
    <w:rsid w:val="00C3288C"/>
    <w:rsid w:val="00C468E2"/>
    <w:rsid w:val="00C95826"/>
    <w:rsid w:val="00CC5516"/>
    <w:rsid w:val="00D0301C"/>
    <w:rsid w:val="00D37E69"/>
    <w:rsid w:val="00D54A26"/>
    <w:rsid w:val="00DF734F"/>
    <w:rsid w:val="00E06634"/>
    <w:rsid w:val="00E36EA8"/>
    <w:rsid w:val="00E74E5A"/>
    <w:rsid w:val="00E931AA"/>
    <w:rsid w:val="00E9705A"/>
    <w:rsid w:val="00EA3878"/>
    <w:rsid w:val="00F615F9"/>
    <w:rsid w:val="00FE4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6933"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ormln"/>
    <w:link w:val="Nadpis1Char"/>
    <w:uiPriority w:val="9"/>
    <w:qFormat/>
    <w:rsid w:val="000241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6A69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locked/>
    <w:rsid w:val="00024152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69C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rosttext">
    <w:name w:val="Plain Text"/>
    <w:basedOn w:val="Normln"/>
    <w:link w:val="ProsttextChar"/>
    <w:uiPriority w:val="99"/>
    <w:rsid w:val="006A6933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269CA"/>
    <w:rPr>
      <w:rFonts w:ascii="Courier New" w:hAnsi="Courier New" w:cs="Courier New"/>
    </w:rPr>
  </w:style>
  <w:style w:type="character" w:styleId="Hypertextovodkaz">
    <w:name w:val="Hyperlink"/>
    <w:basedOn w:val="Standardnpsmoodstavce"/>
    <w:uiPriority w:val="99"/>
    <w:rsid w:val="00024152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02415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269CA"/>
    <w:rPr>
      <w:sz w:val="24"/>
      <w:szCs w:val="24"/>
    </w:rPr>
  </w:style>
  <w:style w:type="table" w:styleId="Mkatabulky">
    <w:name w:val="Table Grid"/>
    <w:basedOn w:val="Normlntabulka"/>
    <w:uiPriority w:val="59"/>
    <w:rsid w:val="00822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94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druta@uasm.m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z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vrland@itsz.czu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asm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4188</Words>
  <Characters>24711</Characters>
  <Application>Microsoft Office Word</Application>
  <DocSecurity>0</DocSecurity>
  <Lines>205</Lines>
  <Paragraphs>57</Paragraphs>
  <ScaleCrop>false</ScaleCrop>
  <Company>CZU</Company>
  <LinksUpToDate>false</LinksUpToDate>
  <CharactersWithSpaces>28842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havrland</dc:creator>
  <cp:keywords/>
  <dc:description/>
  <cp:lastModifiedBy>cermak</cp:lastModifiedBy>
  <cp:revision>2</cp:revision>
  <dcterms:created xsi:type="dcterms:W3CDTF">2010-05-21T11:28:00Z</dcterms:created>
  <dcterms:modified xsi:type="dcterms:W3CDTF">2010-05-21T11:28:00Z</dcterms:modified>
</cp:coreProperties>
</file>