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6E500" w14:textId="00E36282" w:rsidR="00A244AB" w:rsidRPr="00FE1594" w:rsidRDefault="00A244AB" w:rsidP="00A244AB">
      <w:pPr>
        <w:pStyle w:val="Nadpis2"/>
        <w:numPr>
          <w:ilvl w:val="0"/>
          <w:numId w:val="0"/>
        </w:numPr>
        <w:spacing w:before="0" w:after="120" w:line="240" w:lineRule="auto"/>
        <w:jc w:val="center"/>
        <w:rPr>
          <w:rFonts w:asciiTheme="minorHAnsi" w:eastAsia="Times New Roman" w:hAnsiTheme="minorHAnsi" w:cstheme="minorHAnsi"/>
          <w:b w:val="0"/>
          <w:color w:val="00459B" w:themeColor="accent1"/>
          <w:sz w:val="28"/>
          <w:szCs w:val="28"/>
        </w:rPr>
      </w:pPr>
      <w:r w:rsidRPr="00FE1594">
        <w:rPr>
          <w:rFonts w:asciiTheme="minorHAnsi" w:eastAsia="Times New Roman" w:hAnsiTheme="minorHAnsi" w:cstheme="minorHAnsi"/>
          <w:color w:val="00459B" w:themeColor="accent1"/>
          <w:sz w:val="28"/>
          <w:szCs w:val="28"/>
        </w:rPr>
        <w:t>Podmínky akreditace pro rekvalifikační kurz</w:t>
      </w:r>
    </w:p>
    <w:p w14:paraId="415BF94E" w14:textId="77777777" w:rsidR="00A244AB" w:rsidRPr="00FE1594" w:rsidRDefault="00A244AB" w:rsidP="00A244AB">
      <w:pPr>
        <w:pStyle w:val="Nadpis2"/>
        <w:numPr>
          <w:ilvl w:val="0"/>
          <w:numId w:val="0"/>
        </w:numPr>
        <w:spacing w:before="0" w:after="120" w:line="240" w:lineRule="auto"/>
        <w:jc w:val="center"/>
        <w:rPr>
          <w:rFonts w:asciiTheme="minorHAnsi" w:eastAsia="Times New Roman" w:hAnsiTheme="minorHAnsi" w:cstheme="minorHAnsi"/>
          <w:b w:val="0"/>
          <w:color w:val="00459B" w:themeColor="accent1"/>
          <w:sz w:val="28"/>
          <w:szCs w:val="28"/>
        </w:rPr>
      </w:pPr>
      <w:r w:rsidRPr="00FE1594">
        <w:rPr>
          <w:rFonts w:asciiTheme="minorHAnsi" w:eastAsia="Times New Roman" w:hAnsiTheme="minorHAnsi" w:cstheme="minorHAnsi"/>
          <w:color w:val="00459B" w:themeColor="accent1"/>
          <w:sz w:val="28"/>
          <w:szCs w:val="28"/>
        </w:rPr>
        <w:t>českého jazyka jako cizího jazyka (M4)</w:t>
      </w:r>
    </w:p>
    <w:p w14:paraId="00780A0B" w14:textId="77777777" w:rsidR="00A244AB" w:rsidRPr="00A244AB" w:rsidRDefault="00A244AB" w:rsidP="00A244AB">
      <w:pPr>
        <w:spacing w:after="120" w:line="240" w:lineRule="auto"/>
        <w:rPr>
          <w:rFonts w:asciiTheme="minorHAnsi" w:eastAsia="Times New Roman" w:hAnsiTheme="minorHAnsi" w:cstheme="minorHAnsi"/>
          <w:b/>
          <w:sz w:val="24"/>
          <w:szCs w:val="24"/>
        </w:rPr>
      </w:pPr>
      <w:bookmarkStart w:id="0" w:name="_heading=h.2zeiapns1zt9" w:colFirst="0" w:colLast="0"/>
      <w:bookmarkEnd w:id="0"/>
    </w:p>
    <w:p w14:paraId="18260045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</w:rPr>
      </w:pPr>
      <w:bookmarkStart w:id="1" w:name="_heading=h.gjdgxs" w:colFirst="0" w:colLast="0"/>
      <w:bookmarkEnd w:id="1"/>
      <w:r w:rsidRPr="00FE1594">
        <w:rPr>
          <w:rFonts w:asciiTheme="majorHAnsi" w:eastAsia="Times New Roman" w:hAnsiTheme="majorHAnsi" w:cstheme="majorHAnsi"/>
          <w:b/>
        </w:rPr>
        <w:t>Název pracovní činnosti: „Český jazyk pro cizince“</w:t>
      </w:r>
    </w:p>
    <w:p w14:paraId="04E51A5B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  <w:b/>
        </w:rPr>
        <w:t>Minimální rozsah:</w:t>
      </w:r>
      <w:r w:rsidRPr="00FE1594">
        <w:rPr>
          <w:rFonts w:asciiTheme="majorHAnsi" w:eastAsia="Times New Roman" w:hAnsiTheme="majorHAnsi" w:cstheme="majorHAnsi"/>
        </w:rPr>
        <w:t xml:space="preserve"> 60 hodin teoretické výuky (1 hodina = 45 minut teoretické výuky). Praktická výuka není u těchto kurzů. Procvičování probrané látky spadá do teoretické výuky.</w:t>
      </w:r>
    </w:p>
    <w:p w14:paraId="6430D861" w14:textId="77777777" w:rsidR="00A244AB" w:rsidRPr="00FE1594" w:rsidRDefault="00A244AB" w:rsidP="00A244AB">
      <w:pPr>
        <w:spacing w:after="0" w:line="240" w:lineRule="auto"/>
        <w:rPr>
          <w:rFonts w:asciiTheme="majorHAnsi" w:eastAsia="Times New Roman" w:hAnsiTheme="majorHAnsi" w:cstheme="majorHAnsi"/>
          <w:b/>
          <w:bCs/>
        </w:rPr>
      </w:pPr>
      <w:r w:rsidRPr="00FE1594">
        <w:rPr>
          <w:rFonts w:asciiTheme="majorHAnsi" w:eastAsia="Times New Roman" w:hAnsiTheme="majorHAnsi" w:cstheme="majorHAnsi"/>
          <w:b/>
          <w:bCs/>
        </w:rPr>
        <w:t xml:space="preserve">Vzdělávací zařízení může tento kurz realizovat pro různé cílové skupiny s různou </w:t>
      </w:r>
      <w:r w:rsidRPr="00FE1594">
        <w:rPr>
          <w:rFonts w:asciiTheme="majorHAnsi" w:eastAsia="Times New Roman" w:hAnsiTheme="majorHAnsi" w:cstheme="majorHAnsi"/>
          <w:b/>
          <w:bCs/>
          <w:u w:val="single"/>
        </w:rPr>
        <w:t>vstupní úrovní znalostí českého jazyka:</w:t>
      </w:r>
    </w:p>
    <w:p w14:paraId="40E9F617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eastAsia="Times New Roman" w:hAnsiTheme="majorHAnsi" w:cstheme="majorHAnsi"/>
          <w:b/>
          <w:bCs/>
        </w:rPr>
      </w:pPr>
      <w:r w:rsidRPr="00FE1594">
        <w:rPr>
          <w:rFonts w:asciiTheme="majorHAnsi" w:eastAsia="Times New Roman" w:hAnsiTheme="majorHAnsi" w:cstheme="majorHAnsi"/>
          <w:b/>
          <w:bCs/>
        </w:rPr>
        <w:t xml:space="preserve">Pro úplné začátečníky musí být kurz realizován minimálně v hodinovém rozsahu 60 vyuč. hodin. </w:t>
      </w:r>
    </w:p>
    <w:p w14:paraId="6A92A147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eastAsia="Times New Roman" w:hAnsiTheme="majorHAnsi" w:cstheme="majorHAnsi"/>
          <w:b/>
          <w:bCs/>
        </w:rPr>
      </w:pPr>
      <w:r w:rsidRPr="00FE1594">
        <w:rPr>
          <w:rFonts w:asciiTheme="majorHAnsi" w:eastAsia="Times New Roman" w:hAnsiTheme="majorHAnsi" w:cstheme="majorHAnsi"/>
          <w:b/>
          <w:bCs/>
        </w:rPr>
        <w:t xml:space="preserve">Pro pokročilejší začátečníky (Vstupní úroveň českého jazyka A1.1) musí být kurz realizován minimálně v hodinovém rozsahu 120 vyuč. hodin. </w:t>
      </w:r>
    </w:p>
    <w:p w14:paraId="1642013B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eastAsia="Times New Roman" w:hAnsiTheme="majorHAnsi" w:cstheme="majorHAnsi"/>
          <w:b/>
          <w:bCs/>
        </w:rPr>
      </w:pPr>
      <w:r w:rsidRPr="00FE1594">
        <w:rPr>
          <w:rFonts w:asciiTheme="majorHAnsi" w:eastAsia="Times New Roman" w:hAnsiTheme="majorHAnsi" w:cstheme="majorHAnsi"/>
          <w:b/>
          <w:bCs/>
        </w:rPr>
        <w:t xml:space="preserve">Pro mírně pokročilé (Vstupní úroveň českého jazyka A1.2) musí být kurz realizován minimálně v hodinovém rozsahu 150 vyuč. hodin. </w:t>
      </w:r>
    </w:p>
    <w:p w14:paraId="7D35DF24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</w:rPr>
      </w:pPr>
    </w:p>
    <w:p w14:paraId="16BE5673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hAnsiTheme="majorHAnsi" w:cstheme="majorHAnsi"/>
          <w:b/>
          <w:bCs/>
        </w:rPr>
        <w:t>J</w:t>
      </w:r>
      <w:r w:rsidRPr="00FE1594">
        <w:rPr>
          <w:rFonts w:asciiTheme="majorHAnsi" w:eastAsia="Times New Roman" w:hAnsiTheme="majorHAnsi" w:cstheme="majorHAnsi"/>
          <w:b/>
        </w:rPr>
        <w:t xml:space="preserve">azyková úroveň podle Společného evropského referenčního rámce pro jazyky </w:t>
      </w:r>
      <w:r w:rsidRPr="00FE1594">
        <w:rPr>
          <w:rFonts w:asciiTheme="majorHAnsi" w:eastAsia="Times New Roman" w:hAnsiTheme="majorHAnsi" w:cstheme="majorHAnsi"/>
        </w:rPr>
        <w:t xml:space="preserve">– u maximálně kompetentního účastníka se vstupním předpokladem jazykových znalostí českého jazyka na úrovni A1.2, se po absolvování kurzu předpokládá výstupní úroveň A2. </w:t>
      </w:r>
    </w:p>
    <w:p w14:paraId="1F0742AF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Informace o realizátorech rekvalifikačních programů</w:t>
      </w:r>
    </w:p>
    <w:p w14:paraId="7496034C" w14:textId="06D46788" w:rsidR="00A244AB" w:rsidRPr="00FE1594" w:rsidRDefault="00A244AB" w:rsidP="00A244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 New Roman" w:hAnsiTheme="majorHAnsi" w:cstheme="majorHAnsi"/>
          <w:b/>
          <w:color w:val="000000"/>
        </w:rPr>
      </w:pPr>
      <w:bookmarkStart w:id="2" w:name="_heading=h.sfawtjm6iixj" w:colFirst="0" w:colLast="0"/>
      <w:bookmarkEnd w:id="2"/>
      <w:r w:rsidRPr="00FE1594">
        <w:rPr>
          <w:rFonts w:asciiTheme="majorHAnsi" w:eastAsia="Times New Roman" w:hAnsiTheme="majorHAnsi" w:cstheme="majorHAnsi"/>
          <w:color w:val="000000"/>
        </w:rPr>
        <w:t xml:space="preserve">Vzdělávací zařízení uvedené v § 108, odst. 2, písm. c) zákona č. 435/2004 Sb., o zaměstnanosti, </w:t>
      </w:r>
      <w:r w:rsidR="00FE1594">
        <w:rPr>
          <w:rFonts w:asciiTheme="majorHAnsi" w:eastAsia="Times New Roman" w:hAnsiTheme="majorHAnsi" w:cstheme="majorHAnsi"/>
          <w:color w:val="000000"/>
        </w:rPr>
        <w:br/>
      </w:r>
      <w:r w:rsidRPr="00FE1594">
        <w:rPr>
          <w:rFonts w:asciiTheme="majorHAnsi" w:eastAsia="Times New Roman" w:hAnsiTheme="majorHAnsi" w:cstheme="majorHAnsi"/>
          <w:color w:val="000000"/>
        </w:rPr>
        <w:t xml:space="preserve">ve znění pozdějších předpisů, tedy </w:t>
      </w:r>
      <w:r w:rsidRPr="00FE1594">
        <w:rPr>
          <w:rFonts w:asciiTheme="majorHAnsi" w:eastAsia="Times New Roman" w:hAnsiTheme="majorHAnsi" w:cstheme="majorHAnsi"/>
          <w:b/>
          <w:color w:val="000000"/>
        </w:rPr>
        <w:t>“škola v rámci oboru vzdělání, který má zapsaný v rejstříku škol a školských zařízení nebo vysoká škola s akreditovaným studijním programem podle zvláštního právního předpisu</w:t>
      </w:r>
      <w:r w:rsidRPr="00FE1594">
        <w:rPr>
          <w:rFonts w:asciiTheme="majorHAnsi" w:eastAsia="Times New Roman" w:hAnsiTheme="majorHAnsi" w:cstheme="majorHAnsi"/>
          <w:color w:val="000000"/>
        </w:rPr>
        <w:t xml:space="preserve">” může realizovat rekvalifikace bez udělené akreditace Ministerstva školství, mládeže a tělovýchovy (dále jen „MŠMT“) k pořádání rekvalifikačních kurzů. Škola musí mít </w:t>
      </w:r>
      <w:r w:rsidR="00FE1594" w:rsidRPr="00FE1594">
        <w:rPr>
          <w:rFonts w:asciiTheme="majorHAnsi" w:eastAsia="Times New Roman" w:hAnsiTheme="majorHAnsi" w:cstheme="majorHAnsi"/>
          <w:color w:val="000000"/>
        </w:rPr>
        <w:br/>
      </w:r>
      <w:r w:rsidRPr="00FE1594">
        <w:rPr>
          <w:rFonts w:asciiTheme="majorHAnsi" w:eastAsia="Times New Roman" w:hAnsiTheme="majorHAnsi" w:cstheme="majorHAnsi"/>
          <w:color w:val="000000"/>
        </w:rPr>
        <w:t xml:space="preserve">v rejstříku škol a školských zařízení zapsaný obor v oblastech výuky češtiny jako cizího / druhého jazyka nebo českého jazyka pro cizince. Vysoká škola musí mít akreditovaný studijní program v oblastech výuky češtiny jako cizího / druhého jazyka nebo českého jazyka pro cizince. </w:t>
      </w:r>
      <w:r w:rsidRPr="00FE1594">
        <w:rPr>
          <w:rFonts w:asciiTheme="majorHAnsi" w:eastAsia="Times New Roman" w:hAnsiTheme="majorHAnsi" w:cstheme="majorHAnsi"/>
          <w:b/>
          <w:color w:val="000000"/>
        </w:rPr>
        <w:t>Rekvalifikační kurz „Český jazyk pro cizince“ musí výše uvedený subjekt realizovat v souladu s touto metodikou.</w:t>
      </w:r>
    </w:p>
    <w:p w14:paraId="3A095EA4" w14:textId="77777777" w:rsidR="00A244AB" w:rsidRPr="00FE1594" w:rsidRDefault="00A244AB" w:rsidP="00A244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 New Roman" w:hAnsiTheme="majorHAnsi" w:cstheme="majorHAnsi"/>
          <w:b/>
          <w:color w:val="000000"/>
        </w:rPr>
      </w:pPr>
      <w:r w:rsidRPr="00FE1594">
        <w:rPr>
          <w:rFonts w:asciiTheme="majorHAnsi" w:eastAsia="Times New Roman" w:hAnsiTheme="majorHAnsi" w:cstheme="majorHAnsi"/>
          <w:color w:val="000000"/>
        </w:rPr>
        <w:t xml:space="preserve">Dále mohou Rekvalifikační kurz „Český jazyk pro cizince“ realizovat vzdělávací zařízení, která si požádají o akreditaci MŠMT k pořádání rekvalifikačních kurzů. </w:t>
      </w:r>
      <w:r w:rsidRPr="00FE1594">
        <w:rPr>
          <w:rFonts w:asciiTheme="majorHAnsi" w:eastAsia="Times New Roman" w:hAnsiTheme="majorHAnsi" w:cstheme="majorHAnsi"/>
          <w:b/>
          <w:color w:val="000000"/>
        </w:rPr>
        <w:t>Žádost o akreditaci musí být zpracována v souladu s touto metodikou.</w:t>
      </w:r>
    </w:p>
    <w:p w14:paraId="5B8B3FF8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Požadavky na prostorové a materiálně-technické zabezpečení kurzů</w:t>
      </w:r>
    </w:p>
    <w:p w14:paraId="0821FA1E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Rekvalifikační kurzy mohou být realizovány jen v odpovídajících podmínkách a s odpovídajícím vybavením. Vzdělávací zařízení prokáže, že má k dispozici:</w:t>
      </w:r>
    </w:p>
    <w:p w14:paraId="1A850F64" w14:textId="1D948162" w:rsidR="00A244AB" w:rsidRPr="00FE1594" w:rsidRDefault="00A244AB" w:rsidP="00A244AB">
      <w:pPr>
        <w:numPr>
          <w:ilvl w:val="0"/>
          <w:numId w:val="30"/>
        </w:numPr>
        <w:tabs>
          <w:tab w:val="left" w:pos="2410"/>
        </w:tabs>
        <w:spacing w:after="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 xml:space="preserve">prostory určené pro výuku, vybavené počítači, reproduktory pro pouštění poslechu </w:t>
      </w:r>
      <w:r w:rsidR="00FE1594">
        <w:rPr>
          <w:rFonts w:asciiTheme="majorHAnsi" w:eastAsia="Times New Roman" w:hAnsiTheme="majorHAnsi" w:cstheme="majorHAnsi"/>
        </w:rPr>
        <w:br/>
      </w:r>
      <w:r w:rsidRPr="00FE1594">
        <w:rPr>
          <w:rFonts w:asciiTheme="majorHAnsi" w:eastAsia="Times New Roman" w:hAnsiTheme="majorHAnsi" w:cstheme="majorHAnsi"/>
        </w:rPr>
        <w:t>a zobrazovací technikou (např. projektory, smart tabule apod.),</w:t>
      </w:r>
    </w:p>
    <w:p w14:paraId="7DAC3588" w14:textId="6534502F" w:rsidR="00A244AB" w:rsidRPr="00FE1594" w:rsidRDefault="00A244AB" w:rsidP="00A244A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hAnsiTheme="majorHAnsi" w:cstheme="majorHAnsi"/>
        </w:rPr>
        <w:t>technické vybavení pro prezenční i on-line synchronní výuku (např.</w:t>
      </w:r>
      <w:r w:rsidRPr="00FE1594">
        <w:rPr>
          <w:rFonts w:asciiTheme="majorHAnsi" w:eastAsia="Times New Roman" w:hAnsiTheme="majorHAnsi" w:cstheme="majorHAnsi"/>
          <w:color w:val="000000"/>
        </w:rPr>
        <w:t xml:space="preserve"> elektronická platforma </w:t>
      </w:r>
      <w:r w:rsidR="00FE1594">
        <w:rPr>
          <w:rFonts w:asciiTheme="majorHAnsi" w:eastAsia="Times New Roman" w:hAnsiTheme="majorHAnsi" w:cstheme="majorHAnsi"/>
          <w:color w:val="000000"/>
        </w:rPr>
        <w:br/>
      </w:r>
      <w:r w:rsidRPr="00FE1594">
        <w:rPr>
          <w:rFonts w:asciiTheme="majorHAnsi" w:eastAsia="Times New Roman" w:hAnsiTheme="majorHAnsi" w:cstheme="majorHAnsi"/>
          <w:color w:val="000000"/>
        </w:rPr>
        <w:t xml:space="preserve">s licencí MS Teams, Moodle, Zoom apod.), </w:t>
      </w:r>
    </w:p>
    <w:p w14:paraId="528EAA2D" w14:textId="77777777" w:rsidR="00A244AB" w:rsidRPr="00FE1594" w:rsidRDefault="00A244AB" w:rsidP="00A244A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  <w:color w:val="000000"/>
        </w:rPr>
        <w:t>placené verze výukových aplikací s multilicencí (např. WordWall, Wakelet, Canva),</w:t>
      </w:r>
    </w:p>
    <w:p w14:paraId="46235F48" w14:textId="77777777" w:rsidR="00A244AB" w:rsidRPr="00FE1594" w:rsidRDefault="00A244AB" w:rsidP="00A244A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  <w:color w:val="000000"/>
        </w:rPr>
        <w:t xml:space="preserve">sociální zařízení pro </w:t>
      </w:r>
      <w:r w:rsidRPr="00FE1594">
        <w:rPr>
          <w:rFonts w:asciiTheme="majorHAnsi" w:eastAsia="Times New Roman" w:hAnsiTheme="majorHAnsi" w:cstheme="majorHAnsi"/>
        </w:rPr>
        <w:t>muže</w:t>
      </w:r>
      <w:r w:rsidRPr="00FE1594">
        <w:rPr>
          <w:rFonts w:asciiTheme="majorHAnsi" w:eastAsia="Times New Roman" w:hAnsiTheme="majorHAnsi" w:cstheme="majorHAnsi"/>
          <w:color w:val="000000"/>
        </w:rPr>
        <w:t xml:space="preserve"> i ženy, </w:t>
      </w:r>
    </w:p>
    <w:p w14:paraId="560B2C50" w14:textId="77777777" w:rsidR="00A244AB" w:rsidRPr="00FE1594" w:rsidRDefault="00A244AB" w:rsidP="00A244AB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  <w:color w:val="000000"/>
        </w:rPr>
        <w:t>max. počet účastníků kurzu účastníků ve skupině</w:t>
      </w:r>
      <w:r w:rsidRPr="00FE1594">
        <w:rPr>
          <w:rFonts w:asciiTheme="majorHAnsi" w:eastAsia="Times New Roman" w:hAnsiTheme="majorHAnsi" w:cstheme="majorHAnsi"/>
        </w:rPr>
        <w:t xml:space="preserve">: </w:t>
      </w:r>
      <w:r w:rsidRPr="00FE1594">
        <w:rPr>
          <w:rFonts w:asciiTheme="majorHAnsi" w:eastAsia="Times New Roman" w:hAnsiTheme="majorHAnsi" w:cstheme="majorHAnsi"/>
          <w:b/>
          <w:bCs/>
        </w:rPr>
        <w:t>15.</w:t>
      </w:r>
    </w:p>
    <w:p w14:paraId="05AFED21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Požadavky na personální zajištění</w:t>
      </w:r>
    </w:p>
    <w:p w14:paraId="4928CC53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  <w:r w:rsidRPr="00FE1594">
        <w:rPr>
          <w:rFonts w:asciiTheme="majorHAnsi" w:eastAsia="Times New Roman" w:hAnsiTheme="majorHAnsi" w:cstheme="majorHAnsi"/>
        </w:rPr>
        <w:t>Vzdělávací zařízení uvede jméno a datum narození garanta kurzu, vč. jeho podpisu. Kvalifikace garanta, jeho znalosti v oblasti českého jazyka a praxe se dokládá dokumenty uvedenými v níže uvedené tabulce “Tabulka kvalifikačních kritérií“.</w:t>
      </w:r>
    </w:p>
    <w:p w14:paraId="3D3374FA" w14:textId="22F51522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  <w:r w:rsidRPr="00FE1594">
        <w:rPr>
          <w:rFonts w:asciiTheme="majorHAnsi" w:eastAsia="Times New Roman" w:hAnsiTheme="majorHAnsi" w:cstheme="majorHAnsi"/>
        </w:rPr>
        <w:t xml:space="preserve">Dále vzdělávací zařízení předloží jmenný seznam min. 2 lektorů, vč. uvedení jejich kvalifikace, praxe </w:t>
      </w:r>
      <w:r w:rsidR="00FE1594">
        <w:rPr>
          <w:rFonts w:asciiTheme="majorHAnsi" w:eastAsia="Times New Roman" w:hAnsiTheme="majorHAnsi" w:cstheme="majorHAnsi"/>
        </w:rPr>
        <w:br/>
      </w:r>
      <w:r w:rsidRPr="00FE1594">
        <w:rPr>
          <w:rFonts w:asciiTheme="majorHAnsi" w:eastAsia="Times New Roman" w:hAnsiTheme="majorHAnsi" w:cstheme="majorHAnsi"/>
        </w:rPr>
        <w:t>a podpisů. Kvalifikace lektora, jeho znalosti v oblasti českého jazyka a praxe se dokládá způsoby uvedenými v níže uvedené tabulce “Tabulka kvalifikačních kritérií“.</w:t>
      </w:r>
    </w:p>
    <w:p w14:paraId="7A1B7914" w14:textId="2F388F12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lastRenderedPageBreak/>
        <w:t>Dále vzdělávací zařízení předloží jmenný seznam členů zkušební komise, vč. souhlasu se zařazením do zkušební komise. Kvalifikace člena zkušební komise, jeho znalosti v oblasti českého jazyka a praxe se dokládá způsoby uvedenými v níže uvedené tabulce “Tabulka kvalifikačních kritérií“.</w:t>
      </w:r>
    </w:p>
    <w:p w14:paraId="0B00E171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Složení zkušební komise</w:t>
      </w:r>
    </w:p>
    <w:p w14:paraId="3BD55231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3 členové (dle vyhlášky č. 176/2009 Sb.)</w:t>
      </w:r>
    </w:p>
    <w:p w14:paraId="01BEE6BD" w14:textId="77777777" w:rsidR="00A244AB" w:rsidRPr="00FE1594" w:rsidRDefault="00A244AB" w:rsidP="00A244AB">
      <w:pPr>
        <w:spacing w:after="0"/>
        <w:ind w:left="1220" w:hanging="360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-          statutární zástupce vzdělávacího zařízení a</w:t>
      </w:r>
    </w:p>
    <w:p w14:paraId="13A69856" w14:textId="77777777" w:rsidR="00A244AB" w:rsidRPr="00FE1594" w:rsidRDefault="00A244AB" w:rsidP="00A244AB">
      <w:pPr>
        <w:spacing w:after="0"/>
        <w:ind w:left="1220" w:hanging="360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-          garant kurzu a</w:t>
      </w:r>
    </w:p>
    <w:p w14:paraId="792ECD25" w14:textId="77777777" w:rsidR="00A244AB" w:rsidRPr="00FE1594" w:rsidRDefault="00A244AB" w:rsidP="00A244AB">
      <w:pPr>
        <w:spacing w:after="120"/>
        <w:ind w:left="1220" w:hanging="360"/>
        <w:rPr>
          <w:rFonts w:asciiTheme="majorHAnsi" w:eastAsia="Times New Roman" w:hAnsiTheme="majorHAnsi" w:cstheme="majorHAnsi"/>
          <w:b/>
        </w:rPr>
      </w:pPr>
      <w:r w:rsidRPr="00FE1594">
        <w:rPr>
          <w:rFonts w:asciiTheme="majorHAnsi" w:eastAsia="Times New Roman" w:hAnsiTheme="majorHAnsi" w:cstheme="majorHAnsi"/>
        </w:rPr>
        <w:t>-          3. člen zkušební komise (např. lektor kurzu).</w:t>
      </w:r>
    </w:p>
    <w:p w14:paraId="1380F43D" w14:textId="77777777" w:rsidR="00A244AB" w:rsidRPr="00FE1594" w:rsidRDefault="00A244AB" w:rsidP="00095F63">
      <w:pPr>
        <w:spacing w:before="120" w:after="120"/>
        <w:rPr>
          <w:rFonts w:asciiTheme="majorHAnsi" w:eastAsia="Times New Roman" w:hAnsiTheme="majorHAnsi" w:cstheme="majorHAnsi"/>
          <w:b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Požadavky na lektorský a zkušební tým</w:t>
      </w:r>
    </w:p>
    <w:p w14:paraId="6EBBD65D" w14:textId="1B5F4A95" w:rsidR="00FE1594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Pokud není studium českého jazyka patrné z diplomu (např. je uvedeno jen „tlumočnictví, překladatelství“ bez uvedení jazyka), je nutné doložit výpis z obsahu studia, aby bylo patrné, že studium obsahovalo zaměření na český jazyk.</w:t>
      </w:r>
    </w:p>
    <w:p w14:paraId="022B2A89" w14:textId="77777777" w:rsidR="00A244AB" w:rsidRPr="00FE1594" w:rsidRDefault="00A244AB" w:rsidP="00FE1594">
      <w:pPr>
        <w:pStyle w:val="Nadpis2"/>
        <w:numPr>
          <w:ilvl w:val="0"/>
          <w:numId w:val="0"/>
        </w:numPr>
        <w:spacing w:before="0" w:after="120" w:line="240" w:lineRule="auto"/>
        <w:jc w:val="both"/>
        <w:rPr>
          <w:rFonts w:eastAsia="Times New Roman" w:cstheme="majorHAnsi"/>
          <w:b w:val="0"/>
          <w:color w:val="00459B" w:themeColor="accent1"/>
          <w:sz w:val="20"/>
          <w:szCs w:val="20"/>
        </w:rPr>
      </w:pPr>
      <w:bookmarkStart w:id="3" w:name="_heading=h.kwhhr6wywezd" w:colFirst="0" w:colLast="0"/>
      <w:bookmarkEnd w:id="3"/>
      <w:r w:rsidRPr="00FE1594">
        <w:rPr>
          <w:rFonts w:eastAsia="Times New Roman" w:cstheme="majorHAnsi"/>
          <w:color w:val="00459B" w:themeColor="accent1"/>
          <w:sz w:val="20"/>
          <w:szCs w:val="20"/>
        </w:rPr>
        <w:t xml:space="preserve">Tabulka kvalifikačních kritérií 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3"/>
        <w:gridCol w:w="7654"/>
      </w:tblGrid>
      <w:tr w:rsidR="00A244AB" w:rsidRPr="00FE1594" w14:paraId="0DAEBC22" w14:textId="77777777" w:rsidTr="00095F63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0B8BC8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t>Funkce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E5279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t>Kvalifikace a praxe</w:t>
            </w:r>
          </w:p>
        </w:tc>
      </w:tr>
      <w:tr w:rsidR="00A244AB" w:rsidRPr="00FE1594" w14:paraId="0D515C47" w14:textId="77777777" w:rsidTr="00095F63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03742578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t>Garant kurzu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19CE1A27" w14:textId="4382EC12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strike/>
              </w:rPr>
            </w:pPr>
            <w:r w:rsidRPr="00FE1594">
              <w:rPr>
                <w:rFonts w:asciiTheme="majorHAnsi" w:hAnsiTheme="majorHAnsi" w:cstheme="majorHAnsi"/>
                <w:b/>
              </w:rPr>
              <w:t>I. D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 xml:space="preserve">okončené </w:t>
            </w:r>
            <w:r w:rsidRPr="00FE1594">
              <w:rPr>
                <w:rFonts w:asciiTheme="majorHAnsi" w:eastAsia="Times New Roman" w:hAnsiTheme="majorHAnsi" w:cstheme="majorHAnsi"/>
              </w:rPr>
              <w:t xml:space="preserve">vysokoškolské studium </w:t>
            </w:r>
            <w:r w:rsidRPr="00FE1594">
              <w:rPr>
                <w:rFonts w:asciiTheme="majorHAnsi" w:hAnsiTheme="majorHAnsi" w:cstheme="majorHAnsi"/>
                <w:b/>
              </w:rPr>
              <w:t>magisterského studijního programu a vyšším v těchto oborech:</w:t>
            </w:r>
          </w:p>
          <w:p w14:paraId="12CE0E6E" w14:textId="77777777" w:rsidR="00A244AB" w:rsidRPr="00FE1594" w:rsidRDefault="00A244AB" w:rsidP="00A244AB">
            <w:pPr>
              <w:numPr>
                <w:ilvl w:val="2"/>
                <w:numId w:val="43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český jazyk (tzn. český jazyk a literatura, česká filologie, Bohemistika, tlumočnictví*, překladatelství*)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060C57A6" w14:textId="77777777" w:rsidR="00A244AB" w:rsidRPr="00FE1594" w:rsidRDefault="00A244AB" w:rsidP="00A244AB">
            <w:pPr>
              <w:numPr>
                <w:ilvl w:val="2"/>
                <w:numId w:val="43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výuka / pedagogika českého nebo jiného jazyka absolvovaná v českém jazyce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5021453E" w14:textId="4CF8DFCC" w:rsidR="00A244AB" w:rsidRPr="00095F63" w:rsidRDefault="00A244AB" w:rsidP="00095F63">
            <w:pPr>
              <w:numPr>
                <w:ilvl w:val="2"/>
                <w:numId w:val="43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kurz ÚJOP UK zaměřený na výuku češtiny jako cizího / druhého jazyka minimálně v rozsahu 128 vyuč. hod. </w:t>
            </w:r>
          </w:p>
          <w:p w14:paraId="276A3810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II. Znalost českého jazyka:</w:t>
            </w:r>
          </w:p>
          <w:p w14:paraId="4D099672" w14:textId="77777777" w:rsidR="0006422D" w:rsidRPr="0006422D" w:rsidRDefault="00A244AB" w:rsidP="0006422D">
            <w:pPr>
              <w:pStyle w:val="Odstavecseseznamem"/>
              <w:numPr>
                <w:ilvl w:val="0"/>
                <w:numId w:val="44"/>
              </w:numPr>
              <w:tabs>
                <w:tab w:val="clear" w:pos="720"/>
                <w:tab w:val="num" w:pos="882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6422D">
              <w:rPr>
                <w:rFonts w:asciiTheme="majorHAnsi" w:eastAsia="Times New Roman" w:hAnsiTheme="majorHAnsi" w:cstheme="majorHAnsi"/>
              </w:rPr>
              <w:t xml:space="preserve">maturitní zkouška v českém jazyce </w:t>
            </w:r>
            <w:r w:rsidRPr="0006422D">
              <w:rPr>
                <w:rFonts w:asciiTheme="majorHAnsi" w:eastAsia="Times New Roman" w:hAnsiTheme="majorHAnsi" w:cstheme="majorHAnsi"/>
                <w:b/>
                <w:bCs/>
              </w:rPr>
              <w:t>nebo </w:t>
            </w:r>
          </w:p>
          <w:p w14:paraId="7025147A" w14:textId="77777777" w:rsidR="0006422D" w:rsidRPr="0006422D" w:rsidRDefault="00A244AB" w:rsidP="0006422D">
            <w:pPr>
              <w:pStyle w:val="Odstavecseseznamem"/>
              <w:numPr>
                <w:ilvl w:val="0"/>
                <w:numId w:val="44"/>
              </w:numPr>
              <w:tabs>
                <w:tab w:val="clear" w:pos="720"/>
                <w:tab w:val="num" w:pos="882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6422D">
              <w:rPr>
                <w:rFonts w:asciiTheme="majorHAnsi" w:eastAsia="Times New Roman" w:hAnsiTheme="majorHAnsi" w:cstheme="majorHAnsi"/>
              </w:rPr>
              <w:t xml:space="preserve">Státní jazyková zkouška z českého jazyka vykonaná na jazykové škole </w:t>
            </w:r>
            <w:r w:rsidRPr="0006422D">
              <w:rPr>
                <w:rFonts w:asciiTheme="majorHAnsi" w:eastAsia="Times New Roman" w:hAnsiTheme="majorHAnsi" w:cstheme="majorHAnsi"/>
              </w:rPr>
              <w:br/>
              <w:t xml:space="preserve">s právem státní jazykové zkoušky zřízená krajem (minimálně na úrovni B2) </w:t>
            </w:r>
            <w:r w:rsidRPr="0006422D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</w:p>
          <w:p w14:paraId="09AC87F9" w14:textId="77777777" w:rsidR="0006422D" w:rsidRPr="0006422D" w:rsidRDefault="00A244AB" w:rsidP="0006422D">
            <w:pPr>
              <w:pStyle w:val="Odstavecseseznamem"/>
              <w:numPr>
                <w:ilvl w:val="0"/>
                <w:numId w:val="44"/>
              </w:numPr>
              <w:tabs>
                <w:tab w:val="clear" w:pos="720"/>
                <w:tab w:val="num" w:pos="882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6422D">
              <w:rPr>
                <w:rFonts w:asciiTheme="majorHAnsi" w:eastAsia="Times New Roman" w:hAnsiTheme="majorHAnsi" w:cstheme="majorHAnsi"/>
              </w:rPr>
              <w:t xml:space="preserve">dokončené vysokoškolské studium v oboru český jazyk/česká filologie </w:t>
            </w:r>
            <w:r w:rsidRPr="0006422D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  <w:r w:rsidRPr="0006422D">
              <w:rPr>
                <w:rFonts w:asciiTheme="majorHAnsi" w:eastAsia="Times New Roman" w:hAnsiTheme="majorHAnsi" w:cstheme="majorHAnsi"/>
              </w:rPr>
              <w:t> </w:t>
            </w:r>
          </w:p>
          <w:p w14:paraId="6A7710BB" w14:textId="2B4B7AA3" w:rsidR="00A244AB" w:rsidRPr="0006422D" w:rsidRDefault="00A244AB" w:rsidP="0006422D">
            <w:pPr>
              <w:pStyle w:val="Odstavecseseznamem"/>
              <w:numPr>
                <w:ilvl w:val="0"/>
                <w:numId w:val="44"/>
              </w:numPr>
              <w:tabs>
                <w:tab w:val="clear" w:pos="720"/>
                <w:tab w:val="num" w:pos="882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6422D">
              <w:rPr>
                <w:rFonts w:asciiTheme="majorHAnsi" w:eastAsia="Times New Roman" w:hAnsiTheme="majorHAnsi" w:cstheme="majorHAnsi"/>
              </w:rPr>
              <w:t xml:space="preserve">zkouška z českého jazyka nejméně na úrovni </w:t>
            </w:r>
            <w:r w:rsidRPr="0006422D">
              <w:rPr>
                <w:rFonts w:asciiTheme="majorHAnsi" w:hAnsiTheme="majorHAnsi" w:cstheme="majorHAnsi"/>
                <w:b/>
                <w:bCs/>
              </w:rPr>
              <w:t>C1</w:t>
            </w:r>
            <w:r w:rsidRPr="0006422D">
              <w:rPr>
                <w:rFonts w:asciiTheme="majorHAnsi" w:hAnsiTheme="majorHAnsi" w:cstheme="majorHAnsi"/>
              </w:rPr>
              <w:t xml:space="preserve"> certifikovaná Asociací jazykových zkušebních institucí v Evropě (ALTE) a uskutečňovaná plnoprávným členem této asociace (realizovaná např. ÚJOP UK).</w:t>
            </w:r>
          </w:p>
          <w:p w14:paraId="74C9D3E3" w14:textId="585B6407" w:rsidR="00A244AB" w:rsidRPr="00FE1594" w:rsidRDefault="00A244AB" w:rsidP="00095F63">
            <w:pPr>
              <w:spacing w:after="0" w:line="240" w:lineRule="auto"/>
              <w:ind w:left="602" w:hanging="602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 xml:space="preserve">III. </w:t>
            </w:r>
            <w:r w:rsidRPr="00FE1594">
              <w:rPr>
                <w:rFonts w:asciiTheme="majorHAnsi" w:hAnsiTheme="majorHAnsi" w:cstheme="majorHAnsi"/>
                <w:b/>
              </w:rPr>
              <w:t>Praxe</w:t>
            </w:r>
            <w:r w:rsidRPr="00FE1594">
              <w:rPr>
                <w:rFonts w:asciiTheme="majorHAnsi" w:hAnsiTheme="majorHAnsi" w:cstheme="majorHAnsi"/>
              </w:rPr>
              <w:t xml:space="preserve"> v rozsahu 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nejméně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3 roky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r w:rsidRPr="00FE1594">
              <w:rPr>
                <w:rFonts w:asciiTheme="majorHAnsi" w:hAnsiTheme="majorHAnsi" w:cstheme="majorHAnsi"/>
              </w:rPr>
              <w:t>ve výuce češtiny jako cizího/druhého jazyka (jako praxe se počítá i výuka dětí cizinců). Praxe se dokládá kopií pracovní smlouvy nebo kopiemi podaných daňových přiznání za uplynulé období + min. 5 fakturami za každý rok takto dokládané praxe.</w:t>
            </w:r>
          </w:p>
          <w:p w14:paraId="7DD29243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12421CA3" w14:textId="5D44286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FE1594">
              <w:rPr>
                <w:rFonts w:asciiTheme="majorHAnsi" w:hAnsiTheme="majorHAnsi" w:cstheme="majorHAnsi"/>
                <w:color w:val="FF0000"/>
              </w:rPr>
              <w:t xml:space="preserve">Garant kurzu musí doložit kvalifikaci i praxi uvedenou v bodě č. I., </w:t>
            </w:r>
            <w:r w:rsidR="00FE1594" w:rsidRPr="00FE1594">
              <w:rPr>
                <w:rFonts w:asciiTheme="majorHAnsi" w:hAnsiTheme="majorHAnsi" w:cstheme="majorHAnsi"/>
                <w:color w:val="FF0000"/>
              </w:rPr>
              <w:br/>
            </w:r>
            <w:r w:rsidRPr="00FE1594">
              <w:rPr>
                <w:rFonts w:asciiTheme="majorHAnsi" w:hAnsiTheme="majorHAnsi" w:cstheme="majorHAnsi"/>
                <w:color w:val="FF0000"/>
              </w:rPr>
              <w:t>a zároveň bodě č. II., a zároveň bodě č. III.</w:t>
            </w:r>
            <w:r w:rsidRPr="00FE1594">
              <w:rPr>
                <w:rFonts w:asciiTheme="majorHAnsi" w:hAnsiTheme="majorHAnsi" w:cstheme="majorHAnsi"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Kvalifikace garanta a jeho znalosti </w:t>
            </w:r>
            <w:r w:rsidR="00FE1594">
              <w:rPr>
                <w:rFonts w:asciiTheme="majorHAnsi" w:hAnsiTheme="majorHAnsi" w:cstheme="majorHAnsi"/>
                <w:b/>
                <w:bCs/>
                <w:color w:val="FF0000"/>
              </w:rPr>
              <w:br/>
            </w: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>v oblasti českého jazyka se dokládá kopiemi dokladů o kvalifikaci (zahraniční doklady musí být nostrifikovány a přeloženy do českého jazyka). Praxe se dokládá výše uvedenými dokumenty.</w:t>
            </w:r>
          </w:p>
        </w:tc>
      </w:tr>
      <w:tr w:rsidR="00A244AB" w:rsidRPr="00FE1594" w14:paraId="7015BDE5" w14:textId="77777777" w:rsidTr="00095F63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054DD914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t>Lektor kurzu</w:t>
            </w:r>
          </w:p>
          <w:p w14:paraId="168D7A1B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F3FA" w:themeFill="accent5" w:themeFillTint="33"/>
          </w:tcPr>
          <w:p w14:paraId="4C922D3B" w14:textId="707B413E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strike/>
              </w:rPr>
            </w:pPr>
            <w:r w:rsidRPr="00FE1594">
              <w:rPr>
                <w:rFonts w:asciiTheme="majorHAnsi" w:hAnsiTheme="majorHAnsi" w:cstheme="majorHAnsi"/>
                <w:b/>
              </w:rPr>
              <w:t>I. D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 xml:space="preserve">okončené </w:t>
            </w:r>
            <w:r w:rsidRPr="00FE1594">
              <w:rPr>
                <w:rFonts w:asciiTheme="majorHAnsi" w:eastAsia="Times New Roman" w:hAnsiTheme="majorHAnsi" w:cstheme="majorHAnsi"/>
              </w:rPr>
              <w:t xml:space="preserve">vysokoškolské studium </w:t>
            </w:r>
            <w:r w:rsidRPr="00FE1594">
              <w:rPr>
                <w:rFonts w:asciiTheme="majorHAnsi" w:hAnsiTheme="majorHAnsi" w:cstheme="majorHAnsi"/>
                <w:b/>
              </w:rPr>
              <w:t>bakalářského studijního programu a vyšším v těchto oborech:</w:t>
            </w:r>
          </w:p>
          <w:p w14:paraId="1EDE1EF5" w14:textId="77777777" w:rsidR="00A244AB" w:rsidRPr="00FE1594" w:rsidRDefault="00A244AB" w:rsidP="00A244AB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9"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český jazyk (tzn. český jazyk a literatura, česká filologie, Bohemistika, tlumočnictví*, překladatelství*)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4A564D68" w14:textId="77777777" w:rsidR="00A244AB" w:rsidRPr="00FE1594" w:rsidRDefault="00A244AB" w:rsidP="00A244AB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9"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výuka / pedagogika českého nebo jiného jazyka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368296EF" w14:textId="2B796EAF" w:rsidR="00A244AB" w:rsidRPr="00095F63" w:rsidRDefault="00A244AB" w:rsidP="00095F63">
            <w:pPr>
              <w:pStyle w:val="Odstavecseseznamem"/>
              <w:numPr>
                <w:ilvl w:val="0"/>
                <w:numId w:val="45"/>
              </w:numPr>
              <w:spacing w:after="0" w:line="240" w:lineRule="auto"/>
              <w:ind w:left="599"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kurz ÚJOP UK zaměřený na výuku češtiny jako cizího / druhého jazyka minimálně v rozsahu 128 vyuč. hod. </w:t>
            </w:r>
          </w:p>
          <w:p w14:paraId="4AE50DB0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II. Znalost českého jazyka:</w:t>
            </w:r>
          </w:p>
          <w:p w14:paraId="7E7F2010" w14:textId="77777777" w:rsidR="00095F63" w:rsidRPr="00095F63" w:rsidRDefault="00A244AB" w:rsidP="00095F63">
            <w:pPr>
              <w:pStyle w:val="Odstavecseseznamem"/>
              <w:numPr>
                <w:ilvl w:val="0"/>
                <w:numId w:val="46"/>
              </w:numPr>
              <w:tabs>
                <w:tab w:val="clear" w:pos="72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maturitní zkouška v českém jazyce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 </w:t>
            </w:r>
          </w:p>
          <w:p w14:paraId="3FB49B6E" w14:textId="77777777" w:rsidR="00095F63" w:rsidRPr="00095F63" w:rsidRDefault="00A244AB" w:rsidP="00095F63">
            <w:pPr>
              <w:pStyle w:val="Odstavecseseznamem"/>
              <w:numPr>
                <w:ilvl w:val="0"/>
                <w:numId w:val="46"/>
              </w:numPr>
              <w:tabs>
                <w:tab w:val="clear" w:pos="72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lastRenderedPageBreak/>
              <w:t>Státní jazyková zkouška z českého jazyka vykonaná na jazykové škole s právem státní jazykové zkoušky zřízená krajem (minimálně na úrovni B2)</w:t>
            </w:r>
            <w:r w:rsidRPr="00095F63">
              <w:rPr>
                <w:rFonts w:asciiTheme="majorHAnsi" w:eastAsia="Times New Roman" w:hAnsiTheme="majorHAnsi" w:cstheme="majorHAnsi"/>
                <w:color w:val="CD5937"/>
              </w:rPr>
              <w:t xml:space="preserve">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</w:p>
          <w:p w14:paraId="30452CCA" w14:textId="77777777" w:rsidR="00095F63" w:rsidRPr="00095F63" w:rsidRDefault="00A244AB" w:rsidP="00095F63">
            <w:pPr>
              <w:pStyle w:val="Odstavecseseznamem"/>
              <w:numPr>
                <w:ilvl w:val="0"/>
                <w:numId w:val="46"/>
              </w:numPr>
              <w:tabs>
                <w:tab w:val="clear" w:pos="72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dokončené vysokoškolské studium v oboru český jazyk/česká filologie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  <w:r w:rsidRPr="00095F63">
              <w:rPr>
                <w:rFonts w:asciiTheme="majorHAnsi" w:eastAsia="Times New Roman" w:hAnsiTheme="majorHAnsi" w:cstheme="majorHAnsi"/>
              </w:rPr>
              <w:t> </w:t>
            </w:r>
          </w:p>
          <w:p w14:paraId="7B1D5C11" w14:textId="55DD925F" w:rsidR="00A244AB" w:rsidRPr="00095F63" w:rsidRDefault="00A244AB" w:rsidP="00095F63">
            <w:pPr>
              <w:pStyle w:val="Odstavecseseznamem"/>
              <w:numPr>
                <w:ilvl w:val="0"/>
                <w:numId w:val="46"/>
              </w:numPr>
              <w:tabs>
                <w:tab w:val="clear" w:pos="72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zkouška z českého jazyka nejméně na úrovni </w:t>
            </w:r>
            <w:r w:rsidRPr="00095F63">
              <w:rPr>
                <w:rFonts w:asciiTheme="majorHAnsi" w:hAnsiTheme="majorHAnsi" w:cstheme="majorHAnsi"/>
                <w:b/>
                <w:bCs/>
              </w:rPr>
              <w:t>B2</w:t>
            </w:r>
            <w:r w:rsidRPr="00095F63">
              <w:rPr>
                <w:rFonts w:asciiTheme="majorHAnsi" w:hAnsiTheme="majorHAnsi" w:cstheme="majorHAnsi"/>
              </w:rPr>
              <w:t xml:space="preserve"> certifikovaná Asociací jazykových zkušebních institucí v Evropě (ALTE) a uskutečňovaná plnoprávným členem této asociace (realizovaná např. ÚJOP UK).</w:t>
            </w:r>
          </w:p>
          <w:p w14:paraId="373DD8A6" w14:textId="76069A92" w:rsidR="00A244AB" w:rsidRPr="00095F63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III.</w:t>
            </w:r>
            <w:r w:rsidRPr="00FE1594">
              <w:rPr>
                <w:rFonts w:asciiTheme="majorHAnsi" w:eastAsia="Times New Roman" w:hAnsiTheme="majorHAnsi" w:cstheme="majorHAnsi"/>
                <w:b/>
                <w:bCs/>
              </w:rPr>
              <w:t xml:space="preserve"> Mít výslovnost bez řečových vad a bez přízvuku</w:t>
            </w:r>
          </w:p>
          <w:p w14:paraId="5AAD2C13" w14:textId="11FDC63F" w:rsidR="00A244AB" w:rsidRPr="00FE1594" w:rsidRDefault="00A244AB" w:rsidP="00095F63">
            <w:pPr>
              <w:spacing w:after="0" w:line="240" w:lineRule="auto"/>
              <w:ind w:left="602" w:hanging="602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 xml:space="preserve">IV. </w:t>
            </w:r>
            <w:r w:rsidRPr="00FE1594">
              <w:rPr>
                <w:rFonts w:asciiTheme="majorHAnsi" w:hAnsiTheme="majorHAnsi" w:cstheme="majorHAnsi"/>
                <w:b/>
              </w:rPr>
              <w:t>Praxe</w:t>
            </w:r>
            <w:r w:rsidRPr="00FE1594">
              <w:rPr>
                <w:rFonts w:asciiTheme="majorHAnsi" w:hAnsiTheme="majorHAnsi" w:cstheme="majorHAnsi"/>
              </w:rPr>
              <w:t xml:space="preserve"> v rozsahu 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nejméně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1 rok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r w:rsidRPr="00FE1594">
              <w:rPr>
                <w:rFonts w:asciiTheme="majorHAnsi" w:hAnsiTheme="majorHAnsi" w:cstheme="majorHAnsi"/>
              </w:rPr>
              <w:t>ve výuce češtiny jako cizího/druhého jazyka (jako praxe se počítá i výuka dětí cizinců). Praxe se dokládá kopií pracovní smlouvy nebo kopiemi podaných daňových přiznání za uplynulé období + min. 5 fakturami za každý rok takto dokládané praxe.</w:t>
            </w:r>
          </w:p>
          <w:p w14:paraId="4080B197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2429BBC8" w14:textId="0F29D584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>Lektor kurzu musí splňovat kvalifikaci i praxi uvedenou v bodě č. I., a zároveň bodě č. II., a zároveň bodě č. III., a zároveň bodě č. IV. Údaje o jeho odborné kvalifikaci i znalosti českého jazyka se uvádí v tabulce lektorů uvedené v žádosti o akreditaci (zahraniční doklady musí být nostrifikovány a přeloženy do českého jazyka). Ministerstvo školství, mládeže a tělovýchovy si může vyžádat kopie dokladů o kvalifikaci. Praxi je potřeba doložit výše uvedenými dokumenty.</w:t>
            </w:r>
            <w:r w:rsidRPr="00FE1594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A244AB" w:rsidRPr="00FE1594" w14:paraId="202182C0" w14:textId="77777777" w:rsidTr="00095F63">
        <w:trPr>
          <w:jc w:val="center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0D22FD05" w14:textId="77777777" w:rsidR="00A244AB" w:rsidRPr="00FE1594" w:rsidRDefault="00A244AB" w:rsidP="009326D8">
            <w:pPr>
              <w:spacing w:after="120" w:line="240" w:lineRule="auto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lastRenderedPageBreak/>
              <w:t>člen zkušební komise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D7FF" w:themeFill="accent1" w:themeFillTint="33"/>
          </w:tcPr>
          <w:p w14:paraId="125161FD" w14:textId="7987F97E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strike/>
              </w:rPr>
            </w:pPr>
            <w:r w:rsidRPr="00FE1594">
              <w:rPr>
                <w:rFonts w:asciiTheme="majorHAnsi" w:hAnsiTheme="majorHAnsi" w:cstheme="majorHAnsi"/>
                <w:b/>
              </w:rPr>
              <w:t>I. D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 xml:space="preserve">okončené </w:t>
            </w:r>
            <w:r w:rsidRPr="00FE1594">
              <w:rPr>
                <w:rFonts w:asciiTheme="majorHAnsi" w:eastAsia="Times New Roman" w:hAnsiTheme="majorHAnsi" w:cstheme="majorHAnsi"/>
              </w:rPr>
              <w:t xml:space="preserve">vysokoškolské studium </w:t>
            </w:r>
            <w:r w:rsidRPr="00FE1594">
              <w:rPr>
                <w:rFonts w:asciiTheme="majorHAnsi" w:hAnsiTheme="majorHAnsi" w:cstheme="majorHAnsi"/>
                <w:b/>
              </w:rPr>
              <w:t>bakalářského studijního programu a vyšším v těchto oborech:</w:t>
            </w:r>
          </w:p>
          <w:p w14:paraId="5728F117" w14:textId="77777777" w:rsidR="00A244AB" w:rsidRPr="00FE1594" w:rsidRDefault="00A244AB" w:rsidP="00A244AB">
            <w:pPr>
              <w:numPr>
                <w:ilvl w:val="0"/>
                <w:numId w:val="47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český jazyk (tzn. český jazyk a literatura, česká filologie, Bohemistika, tlumočnictví*, překladatelství*)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58B5D273" w14:textId="77777777" w:rsidR="00A244AB" w:rsidRPr="00FE1594" w:rsidRDefault="00A244AB" w:rsidP="00A244AB">
            <w:pPr>
              <w:numPr>
                <w:ilvl w:val="0"/>
                <w:numId w:val="47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výuka / pedagogika českého nebo jiného jazyka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nebo</w:t>
            </w:r>
          </w:p>
          <w:p w14:paraId="7F82C4F8" w14:textId="74CF1F82" w:rsidR="00A244AB" w:rsidRPr="00095F63" w:rsidRDefault="00A244AB" w:rsidP="00095F63">
            <w:pPr>
              <w:numPr>
                <w:ilvl w:val="0"/>
                <w:numId w:val="47"/>
              </w:numPr>
              <w:spacing w:after="0" w:line="240" w:lineRule="auto"/>
              <w:ind w:left="599"/>
              <w:contextualSpacing/>
              <w:rPr>
                <w:rFonts w:asciiTheme="majorHAnsi" w:eastAsia="Times New Roman" w:hAnsiTheme="majorHAnsi" w:cstheme="majorHAnsi"/>
                <w:bCs/>
              </w:rPr>
            </w:pP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kurz ÚJOP UK zaměřený na výuku češtiny jako cizího / druhého jazyka minimálně v rozsahu 128 vyuč. hod. </w:t>
            </w:r>
          </w:p>
          <w:p w14:paraId="56CB5754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II. Znalost českého jazyka:</w:t>
            </w:r>
          </w:p>
          <w:p w14:paraId="3A493665" w14:textId="77777777" w:rsidR="00095F63" w:rsidRPr="00095F63" w:rsidRDefault="00A244AB" w:rsidP="00095F63">
            <w:pPr>
              <w:pStyle w:val="Odstavecseseznamem"/>
              <w:numPr>
                <w:ilvl w:val="1"/>
                <w:numId w:val="46"/>
              </w:numPr>
              <w:tabs>
                <w:tab w:val="clear" w:pos="1440"/>
                <w:tab w:val="num" w:pos="740"/>
                <w:tab w:val="num" w:pos="108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maturitní zkouška v českém jazyce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 </w:t>
            </w:r>
          </w:p>
          <w:p w14:paraId="2ADB01EB" w14:textId="77777777" w:rsidR="00095F63" w:rsidRPr="00095F63" w:rsidRDefault="00A244AB" w:rsidP="00095F63">
            <w:pPr>
              <w:pStyle w:val="Odstavecseseznamem"/>
              <w:numPr>
                <w:ilvl w:val="1"/>
                <w:numId w:val="46"/>
              </w:numPr>
              <w:tabs>
                <w:tab w:val="clear" w:pos="1440"/>
                <w:tab w:val="num" w:pos="740"/>
                <w:tab w:val="num" w:pos="108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Státní jazyková zkouška z českého jazyka vykonaná na jazykové škole s právem státní jazykové zkoušky zřízená krajem (minimálně na úrovni B2)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</w:p>
          <w:p w14:paraId="68FA90AC" w14:textId="77777777" w:rsidR="00095F63" w:rsidRPr="00095F63" w:rsidRDefault="00A244AB" w:rsidP="00095F63">
            <w:pPr>
              <w:pStyle w:val="Odstavecseseznamem"/>
              <w:numPr>
                <w:ilvl w:val="1"/>
                <w:numId w:val="46"/>
              </w:numPr>
              <w:tabs>
                <w:tab w:val="clear" w:pos="1440"/>
                <w:tab w:val="num" w:pos="740"/>
                <w:tab w:val="num" w:pos="108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dokončené vysokoškolské studium v oboru český jazyk/česká filologie </w:t>
            </w:r>
            <w:r w:rsidRPr="00095F63">
              <w:rPr>
                <w:rFonts w:asciiTheme="majorHAnsi" w:eastAsia="Times New Roman" w:hAnsiTheme="majorHAnsi" w:cstheme="majorHAnsi"/>
                <w:b/>
                <w:bCs/>
              </w:rPr>
              <w:t>nebo</w:t>
            </w:r>
            <w:r w:rsidRPr="00095F63">
              <w:rPr>
                <w:rFonts w:asciiTheme="majorHAnsi" w:eastAsia="Times New Roman" w:hAnsiTheme="majorHAnsi" w:cstheme="majorHAnsi"/>
              </w:rPr>
              <w:t> </w:t>
            </w:r>
          </w:p>
          <w:p w14:paraId="34A571CE" w14:textId="2F9B0423" w:rsidR="00A244AB" w:rsidRPr="00095F63" w:rsidRDefault="00A244AB" w:rsidP="00095F63">
            <w:pPr>
              <w:pStyle w:val="Odstavecseseznamem"/>
              <w:numPr>
                <w:ilvl w:val="1"/>
                <w:numId w:val="46"/>
              </w:numPr>
              <w:tabs>
                <w:tab w:val="clear" w:pos="1440"/>
                <w:tab w:val="num" w:pos="740"/>
                <w:tab w:val="num" w:pos="1080"/>
              </w:tabs>
              <w:spacing w:after="0" w:line="240" w:lineRule="auto"/>
              <w:ind w:left="602"/>
              <w:rPr>
                <w:rFonts w:asciiTheme="majorHAnsi" w:hAnsiTheme="majorHAnsi" w:cstheme="majorHAnsi"/>
              </w:rPr>
            </w:pPr>
            <w:r w:rsidRPr="00095F63">
              <w:rPr>
                <w:rFonts w:asciiTheme="majorHAnsi" w:eastAsia="Times New Roman" w:hAnsiTheme="majorHAnsi" w:cstheme="majorHAnsi"/>
              </w:rPr>
              <w:t xml:space="preserve">zkouška z českého jazyka nejméně na úrovni </w:t>
            </w:r>
            <w:r w:rsidRPr="00095F63">
              <w:rPr>
                <w:rFonts w:asciiTheme="majorHAnsi" w:hAnsiTheme="majorHAnsi" w:cstheme="majorHAnsi"/>
                <w:b/>
                <w:bCs/>
              </w:rPr>
              <w:t>B2</w:t>
            </w:r>
            <w:r w:rsidRPr="00095F63">
              <w:rPr>
                <w:rFonts w:asciiTheme="majorHAnsi" w:hAnsiTheme="majorHAnsi" w:cstheme="majorHAnsi"/>
              </w:rPr>
              <w:t xml:space="preserve"> certifikovaná Asociací jazykových zkušebních institucí v Evropě (ALTE) a uskutečňovaná plnoprávným členem této asociace (realizovaná např. ÚJOP UK).</w:t>
            </w:r>
          </w:p>
          <w:p w14:paraId="3E32EBF9" w14:textId="2839AE56" w:rsidR="00A244AB" w:rsidRPr="00095F63" w:rsidRDefault="00A244AB" w:rsidP="00095F63">
            <w:pPr>
              <w:spacing w:after="0" w:line="240" w:lineRule="auto"/>
              <w:ind w:left="602" w:hanging="602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 xml:space="preserve">III. </w:t>
            </w:r>
            <w:r w:rsidRPr="00FE1594">
              <w:rPr>
                <w:rFonts w:asciiTheme="majorHAnsi" w:hAnsiTheme="majorHAnsi" w:cstheme="majorHAnsi"/>
                <w:b/>
              </w:rPr>
              <w:t>Praxe</w:t>
            </w:r>
            <w:r w:rsidRPr="00FE1594">
              <w:rPr>
                <w:rFonts w:asciiTheme="majorHAnsi" w:hAnsiTheme="majorHAnsi" w:cstheme="majorHAnsi"/>
              </w:rPr>
              <w:t xml:space="preserve"> v rozsahu 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nejméně </w:t>
            </w:r>
            <w:r w:rsidRPr="00FE1594">
              <w:rPr>
                <w:rFonts w:asciiTheme="majorHAnsi" w:eastAsia="Times New Roman" w:hAnsiTheme="majorHAnsi" w:cstheme="majorHAnsi"/>
                <w:b/>
              </w:rPr>
              <w:t>1 rok</w:t>
            </w:r>
            <w:r w:rsidRPr="00FE1594">
              <w:rPr>
                <w:rFonts w:asciiTheme="majorHAnsi" w:eastAsia="Times New Roman" w:hAnsiTheme="majorHAnsi" w:cstheme="majorHAnsi"/>
                <w:bCs/>
              </w:rPr>
              <w:t xml:space="preserve"> </w:t>
            </w:r>
            <w:r w:rsidRPr="00FE1594">
              <w:rPr>
                <w:rFonts w:asciiTheme="majorHAnsi" w:hAnsiTheme="majorHAnsi" w:cstheme="majorHAnsi"/>
              </w:rPr>
              <w:t>ve výuce češtiny jako cizího/druhého jazyka (jako praxe se počítá i výuka dětí cizinců). Praxe se dokládá kopií pracovní smlouvy nebo kopiemi podaných daňových přiznání za uplynulé období + min. 5 fakturami za každý rok takto dokládané praxe.</w:t>
            </w:r>
          </w:p>
          <w:p w14:paraId="42937AC3" w14:textId="75F0E726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IV.</w:t>
            </w:r>
            <w:r w:rsidRPr="00FE1594">
              <w:rPr>
                <w:rFonts w:asciiTheme="majorHAnsi" w:eastAsia="Times New Roman" w:hAnsiTheme="majorHAnsi" w:cstheme="majorHAnsi"/>
                <w:b/>
                <w:bCs/>
              </w:rPr>
              <w:t xml:space="preserve"> Čestné prohlášení, že souhlasí se členstvím ve zkušební komisi.</w:t>
            </w:r>
          </w:p>
          <w:p w14:paraId="2ED9535F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626036C1" w14:textId="0C557325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color w:val="FF0000"/>
              </w:rPr>
            </w:pP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Člen zkušební komise musí splňovat kvalifikaci i praxi uvedenou v bodě č. I., </w:t>
            </w:r>
            <w:r w:rsidR="00FE1594">
              <w:rPr>
                <w:rFonts w:asciiTheme="majorHAnsi" w:hAnsiTheme="majorHAnsi" w:cstheme="majorHAnsi"/>
                <w:b/>
                <w:bCs/>
                <w:color w:val="FF0000"/>
              </w:rPr>
              <w:br/>
            </w: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>a zároveň bodě č. II., a zároveň bodě č. III., a zároveň bodě č. IV. Údaje o jeho odborné kvalifikaci i znalosti českého jazyka se uvádí v tabulce lektorů uvedené v žádosti o akreditaci</w:t>
            </w:r>
            <w:r w:rsidRPr="00FE1594">
              <w:rPr>
                <w:rFonts w:asciiTheme="majorHAnsi" w:hAnsiTheme="majorHAnsi" w:cstheme="majorHAnsi"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(zahraniční doklady musí být nostrifikovány a přeloženy do českého jazyka). </w:t>
            </w:r>
            <w:r w:rsidRPr="00FE1594">
              <w:rPr>
                <w:rFonts w:asciiTheme="majorHAnsi" w:hAnsiTheme="majorHAnsi" w:cstheme="majorHAnsi"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  <w:bCs/>
                <w:color w:val="FF0000"/>
              </w:rPr>
              <w:t>Ministerstvo školství, mládeže a tělovýchovy si může vyžádat kopie dokladů o kvalifikaci.  Praxi a čestné prohlášení je potřeba doložit výše uvedenými dokumenty.</w:t>
            </w:r>
          </w:p>
        </w:tc>
      </w:tr>
    </w:tbl>
    <w:p w14:paraId="40A1C429" w14:textId="42B41720" w:rsidR="00A244AB" w:rsidRPr="00FE1594" w:rsidRDefault="00A244AB" w:rsidP="00A244AB">
      <w:pPr>
        <w:rPr>
          <w:rFonts w:asciiTheme="majorHAnsi" w:hAnsiTheme="majorHAnsi" w:cstheme="majorHAnsi"/>
          <w:bCs/>
        </w:rPr>
      </w:pPr>
      <w:bookmarkStart w:id="4" w:name="_heading=h.th0ll88f0d60" w:colFirst="0" w:colLast="0"/>
      <w:bookmarkEnd w:id="4"/>
      <w:r w:rsidRPr="00FE1594">
        <w:rPr>
          <w:rFonts w:asciiTheme="majorHAnsi" w:hAnsiTheme="majorHAnsi" w:cstheme="majorHAnsi"/>
          <w:bCs/>
        </w:rPr>
        <w:t>*</w:t>
      </w:r>
      <w:r w:rsidR="00095F63" w:rsidRPr="00095F63">
        <w:rPr>
          <w:rFonts w:asciiTheme="majorHAnsi" w:hAnsiTheme="majorHAnsi" w:cstheme="majorHAnsi"/>
          <w:bCs/>
        </w:rPr>
        <w:t>Musí se jednat o studium tlumočnictví či překladatelství v kombinaci s českým jazykem (buď uvedeno na diplomu nebo se musí jednat o studium těchto oborů na Vysoké škole v ČR).</w:t>
      </w:r>
    </w:p>
    <w:p w14:paraId="18EF2C84" w14:textId="77777777" w:rsidR="00A244AB" w:rsidRDefault="00A244AB" w:rsidP="00A244AB">
      <w:pPr>
        <w:rPr>
          <w:rFonts w:asciiTheme="majorHAnsi" w:hAnsiTheme="majorHAnsi" w:cstheme="majorHAnsi"/>
          <w:bCs/>
        </w:rPr>
      </w:pPr>
    </w:p>
    <w:p w14:paraId="0A90DAF4" w14:textId="77777777" w:rsidR="00163ECB" w:rsidRPr="00FE1594" w:rsidRDefault="00163ECB" w:rsidP="00A244AB">
      <w:pPr>
        <w:rPr>
          <w:rFonts w:asciiTheme="majorHAnsi" w:hAnsiTheme="majorHAnsi" w:cstheme="majorHAnsi"/>
          <w:bCs/>
        </w:rPr>
      </w:pPr>
    </w:p>
    <w:p w14:paraId="2A8B92B4" w14:textId="722C71FE" w:rsidR="00A244AB" w:rsidRPr="00FE1594" w:rsidRDefault="00A244AB" w:rsidP="00163ECB">
      <w:pPr>
        <w:tabs>
          <w:tab w:val="left" w:pos="2460"/>
        </w:tabs>
        <w:rPr>
          <w:rFonts w:asciiTheme="majorHAnsi" w:eastAsia="Times New Roman" w:hAnsiTheme="majorHAnsi" w:cstheme="majorHAnsi"/>
          <w:b/>
          <w:color w:val="0070C0"/>
          <w:u w:val="single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  <w:u w:val="single"/>
        </w:rPr>
        <w:lastRenderedPageBreak/>
        <w:t>Žádost o akreditaci žadatel předloží na předepsaném formuláři „Žádost o akreditaci – čistá rekvalifikace“.</w:t>
      </w:r>
    </w:p>
    <w:p w14:paraId="4787D98F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 xml:space="preserve">Název pracovní činnosti: </w:t>
      </w:r>
      <w:r w:rsidRPr="00FE1594">
        <w:rPr>
          <w:rFonts w:asciiTheme="majorHAnsi" w:eastAsia="Times New Roman" w:hAnsiTheme="majorHAnsi" w:cstheme="majorHAnsi"/>
          <w:b/>
        </w:rPr>
        <w:t>„Český jazyk pro cizince“</w:t>
      </w:r>
    </w:p>
    <w:p w14:paraId="41B21871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 xml:space="preserve">Název rekvalifikačního programu: </w:t>
      </w:r>
      <w:r w:rsidRPr="00FE1594">
        <w:rPr>
          <w:rFonts w:asciiTheme="majorHAnsi" w:eastAsia="Times New Roman" w:hAnsiTheme="majorHAnsi" w:cstheme="majorHAnsi"/>
          <w:b/>
        </w:rPr>
        <w:t>„Český jazyk pro cizince“</w:t>
      </w:r>
    </w:p>
    <w:p w14:paraId="68608A8E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color w:val="00459B" w:themeColor="accent1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 xml:space="preserve">Vstupní předpoklady pro zařazení účastníků do kurzu: </w:t>
      </w:r>
    </w:p>
    <w:p w14:paraId="5AB04BD1" w14:textId="77777777" w:rsidR="00A244AB" w:rsidRPr="00FE1594" w:rsidRDefault="00A244AB" w:rsidP="00A244A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Pro úplné začátečníky – bez vstupních předpokladů</w:t>
      </w:r>
    </w:p>
    <w:p w14:paraId="38596FC9" w14:textId="77777777" w:rsidR="00A244AB" w:rsidRPr="00FE1594" w:rsidRDefault="00A244AB" w:rsidP="00A244A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Pro pokročilejší začátečníky – vstupní úroveň českého jazyka A1.1</w:t>
      </w:r>
    </w:p>
    <w:p w14:paraId="5A224A35" w14:textId="77777777" w:rsidR="00A244AB" w:rsidRPr="00FE1594" w:rsidRDefault="00A244AB" w:rsidP="00A244AB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Pro mírně pokročilé – vstupní úroveň českého jazyka A1.2 zkouškou odpovídající úrovni A2 (prokáže relevantním dokladem).</w:t>
      </w:r>
    </w:p>
    <w:p w14:paraId="7085CB70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 xml:space="preserve">Forma vzdělávání: </w:t>
      </w:r>
      <w:r w:rsidRPr="00FE1594">
        <w:rPr>
          <w:rFonts w:asciiTheme="majorHAnsi" w:eastAsia="Times New Roman" w:hAnsiTheme="majorHAnsi" w:cstheme="majorHAnsi"/>
        </w:rPr>
        <w:t>Vzdělávací zařízení může zvolit:</w:t>
      </w:r>
    </w:p>
    <w:p w14:paraId="57DA6F03" w14:textId="77777777" w:rsidR="00A244AB" w:rsidRPr="00FE1594" w:rsidRDefault="00A244AB" w:rsidP="00A244A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Theme="majorHAnsi" w:eastAsia="Times New Roman" w:hAnsiTheme="majorHAnsi" w:cstheme="majorHAnsi"/>
          <w:color w:val="000000"/>
        </w:rPr>
      </w:pPr>
      <w:r w:rsidRPr="00FE1594">
        <w:rPr>
          <w:rFonts w:asciiTheme="majorHAnsi" w:eastAsia="Times New Roman" w:hAnsiTheme="majorHAnsi" w:cstheme="majorHAnsi"/>
          <w:color w:val="000000"/>
        </w:rPr>
        <w:t xml:space="preserve">prezenční formu; </w:t>
      </w:r>
    </w:p>
    <w:p w14:paraId="71E1B282" w14:textId="77777777" w:rsidR="00A244AB" w:rsidRPr="00FE1594" w:rsidRDefault="00A244AB" w:rsidP="00A244A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rPr>
          <w:rFonts w:asciiTheme="majorHAnsi" w:eastAsia="Times New Roman" w:hAnsiTheme="majorHAnsi" w:cstheme="majorHAnsi"/>
          <w:color w:val="000000"/>
        </w:rPr>
      </w:pPr>
      <w:r w:rsidRPr="00FE1594">
        <w:rPr>
          <w:rFonts w:asciiTheme="majorHAnsi" w:eastAsia="Times New Roman" w:hAnsiTheme="majorHAnsi" w:cstheme="majorHAnsi"/>
          <w:color w:val="000000"/>
        </w:rPr>
        <w:t>distanční formu</w:t>
      </w:r>
      <w:r w:rsidRPr="00FE1594">
        <w:rPr>
          <w:rFonts w:asciiTheme="majorHAnsi" w:eastAsia="Times New Roman" w:hAnsiTheme="majorHAnsi" w:cstheme="majorHAnsi"/>
        </w:rPr>
        <w:t>;</w:t>
      </w:r>
    </w:p>
    <w:p w14:paraId="7A8A1F0F" w14:textId="77777777" w:rsidR="00A244AB" w:rsidRPr="00FE1594" w:rsidRDefault="00A244AB" w:rsidP="00A244AB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14" w:hanging="357"/>
        <w:rPr>
          <w:rFonts w:asciiTheme="majorHAnsi" w:eastAsia="Times New Roman" w:hAnsiTheme="majorHAnsi" w:cstheme="majorHAnsi"/>
          <w:color w:val="000000"/>
        </w:rPr>
      </w:pPr>
      <w:r w:rsidRPr="00FE1594">
        <w:rPr>
          <w:rFonts w:asciiTheme="majorHAnsi" w:eastAsia="Times New Roman" w:hAnsiTheme="majorHAnsi" w:cstheme="majorHAnsi"/>
          <w:color w:val="000000"/>
        </w:rPr>
        <w:t>kombinovanou formu (kombinace prezenční a distanční formy).</w:t>
      </w:r>
    </w:p>
    <w:p w14:paraId="1FD669C7" w14:textId="77777777" w:rsidR="00A244AB" w:rsidRPr="00FE1594" w:rsidRDefault="00A244AB" w:rsidP="00A244AB">
      <w:pPr>
        <w:spacing w:after="0" w:line="240" w:lineRule="auto"/>
        <w:rPr>
          <w:rFonts w:asciiTheme="majorHAnsi" w:eastAsia="Times New Roman" w:hAnsiTheme="majorHAnsi" w:cstheme="majorHAnsi"/>
          <w:b/>
        </w:rPr>
      </w:pPr>
      <w:bookmarkStart w:id="5" w:name="_heading=h.ic2urg94iyg6" w:colFirst="0" w:colLast="0"/>
      <w:bookmarkEnd w:id="5"/>
      <w:r w:rsidRPr="00FE1594">
        <w:rPr>
          <w:rFonts w:asciiTheme="majorHAnsi" w:eastAsia="Times New Roman" w:hAnsiTheme="majorHAnsi" w:cstheme="majorHAnsi"/>
          <w:b/>
        </w:rPr>
        <w:t xml:space="preserve">U kombinované a distanční formy výuky </w:t>
      </w:r>
      <w:r w:rsidRPr="00FE1594">
        <w:rPr>
          <w:rFonts w:asciiTheme="majorHAnsi" w:eastAsia="Times New Roman" w:hAnsiTheme="majorHAnsi" w:cstheme="majorHAnsi"/>
        </w:rPr>
        <w:t xml:space="preserve">je nutné do žádosti o akreditaci doplnit konkrétní popis realizace výuky, aby bylo patrné, jak bude výuka probíhat a jak bude organizována a zabezpečována. Distanční část výuky může probíhat jen synchronní formou – viz informace ke kombinované a distanční formě vzdělávání, které jsou uvedeny na webových stránkách MŠMT. </w:t>
      </w:r>
      <w:r w:rsidRPr="00FE1594">
        <w:rPr>
          <w:rFonts w:asciiTheme="majorHAnsi" w:eastAsia="Times New Roman" w:hAnsiTheme="majorHAnsi" w:cstheme="majorHAnsi"/>
          <w:b/>
        </w:rPr>
        <w:t>Každá forma výuky musí být dále doplněna učebními podporami (viz dále Podpory), které se ale nezapočítávají do hodinové dotace kurzu.</w:t>
      </w:r>
    </w:p>
    <w:p w14:paraId="7FA4BD59" w14:textId="77777777" w:rsidR="00A244AB" w:rsidRPr="00FE1594" w:rsidRDefault="00A244AB" w:rsidP="00A244AB">
      <w:pPr>
        <w:spacing w:before="120" w:after="120" w:line="240" w:lineRule="auto"/>
        <w:rPr>
          <w:rFonts w:asciiTheme="majorHAnsi" w:eastAsiaTheme="majorEastAsia" w:hAnsiTheme="majorHAnsi" w:cstheme="majorHAnsi"/>
          <w:b/>
          <w:color w:val="31849B"/>
        </w:rPr>
      </w:pPr>
      <w:bookmarkStart w:id="6" w:name="_heading=h.r9zcwist6c7l" w:colFirst="0" w:colLast="0"/>
      <w:bookmarkEnd w:id="6"/>
      <w:r w:rsidRPr="00FE1594">
        <w:rPr>
          <w:rFonts w:asciiTheme="majorHAnsi" w:eastAsia="Times New Roman" w:hAnsiTheme="majorHAnsi" w:cstheme="majorHAnsi"/>
          <w:b/>
          <w:color w:val="00459B" w:themeColor="accent1"/>
        </w:rPr>
        <w:t>Profil absolventa:</w:t>
      </w:r>
      <w:r w:rsidRPr="00FE1594">
        <w:rPr>
          <w:rFonts w:asciiTheme="majorHAnsi" w:eastAsia="Times New Roman" w:hAnsiTheme="majorHAnsi" w:cstheme="majorHAnsi"/>
          <w:bCs/>
          <w:color w:val="00459B" w:themeColor="accent1"/>
        </w:rPr>
        <w:t xml:space="preserve"> </w:t>
      </w:r>
      <w:r w:rsidRPr="00FE1594">
        <w:rPr>
          <w:rFonts w:asciiTheme="majorHAnsi" w:eastAsiaTheme="majorEastAsia" w:hAnsiTheme="majorHAnsi" w:cstheme="majorHAnsi"/>
          <w:bCs/>
        </w:rPr>
        <w:t>Absolvent kurzu musí dosáhnout těchto obecných kompetencí v rámci řečových dovedností:</w:t>
      </w:r>
      <w:r w:rsidRPr="00FE1594">
        <w:rPr>
          <w:rFonts w:asciiTheme="majorHAnsi" w:eastAsiaTheme="majorEastAsia" w:hAnsiTheme="majorHAnsi" w:cstheme="majorHAnsi"/>
          <w:b/>
        </w:rPr>
        <w:t xml:space="preserve"> </w:t>
      </w:r>
    </w:p>
    <w:p w14:paraId="6E00F92A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/>
        </w:rPr>
      </w:pPr>
      <w:r w:rsidRPr="00FE1594">
        <w:rPr>
          <w:rFonts w:asciiTheme="majorHAnsi" w:hAnsiTheme="majorHAnsi" w:cstheme="majorHAnsi"/>
          <w:b/>
        </w:rPr>
        <w:t xml:space="preserve">A. Mluvení </w:t>
      </w:r>
    </w:p>
    <w:p w14:paraId="3663A796" w14:textId="69015B26" w:rsidR="00A244AB" w:rsidRPr="00FE1594" w:rsidRDefault="00A244AB" w:rsidP="00A244AB">
      <w:pPr>
        <w:numPr>
          <w:ilvl w:val="0"/>
          <w:numId w:val="37"/>
        </w:numPr>
        <w:spacing w:after="0" w:line="240" w:lineRule="auto"/>
        <w:ind w:left="714" w:hanging="357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  <w:i/>
          <w:color w:val="00459B" w:themeColor="accent1"/>
        </w:rPr>
        <w:t>umí komunikovat v osobních i životních situacích</w:t>
      </w:r>
      <w:r w:rsidRPr="00FE1594">
        <w:rPr>
          <w:rFonts w:asciiTheme="majorHAnsi" w:hAnsiTheme="majorHAnsi" w:cstheme="majorHAnsi"/>
          <w:color w:val="00459B" w:themeColor="accent1"/>
        </w:rPr>
        <w:t xml:space="preserve">, </w:t>
      </w:r>
      <w:r w:rsidRPr="00FE1594">
        <w:rPr>
          <w:rFonts w:asciiTheme="majorHAnsi" w:hAnsiTheme="majorHAnsi" w:cstheme="majorHAnsi"/>
        </w:rPr>
        <w:t>jestliže jeho partner v komunikaci spolupracuje,</w:t>
      </w:r>
    </w:p>
    <w:p w14:paraId="2820EB8D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dokáže </w:t>
      </w:r>
      <w:r w:rsidRPr="00FE1594">
        <w:rPr>
          <w:rFonts w:asciiTheme="majorHAnsi" w:hAnsiTheme="majorHAnsi" w:cstheme="majorHAnsi"/>
          <w:i/>
          <w:color w:val="00459B" w:themeColor="accent1"/>
        </w:rPr>
        <w:t>reagovat při společenské konverzaci</w:t>
      </w:r>
      <w:r w:rsidRPr="00FE1594">
        <w:rPr>
          <w:rFonts w:asciiTheme="majorHAnsi" w:hAnsiTheme="majorHAnsi" w:cstheme="majorHAnsi"/>
          <w:color w:val="00459B" w:themeColor="accent1"/>
        </w:rPr>
        <w:t>,</w:t>
      </w:r>
    </w:p>
    <w:p w14:paraId="11F953B2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dokáže </w:t>
      </w:r>
      <w:r w:rsidRPr="00FE1594">
        <w:rPr>
          <w:rFonts w:asciiTheme="majorHAnsi" w:hAnsiTheme="majorHAnsi" w:cstheme="majorHAnsi"/>
          <w:i/>
          <w:color w:val="00459B" w:themeColor="accent1"/>
        </w:rPr>
        <w:t>komunikovat v rámci rutinních úloh nebo pracovních postupů</w:t>
      </w:r>
      <w:r w:rsidRPr="00FE1594">
        <w:rPr>
          <w:rFonts w:asciiTheme="majorHAnsi" w:hAnsiTheme="majorHAnsi" w:cstheme="majorHAnsi"/>
          <w:color w:val="00459B" w:themeColor="accent1"/>
        </w:rPr>
        <w:t xml:space="preserve">, </w:t>
      </w:r>
      <w:r w:rsidRPr="00FE1594">
        <w:rPr>
          <w:rFonts w:asciiTheme="majorHAnsi" w:hAnsiTheme="majorHAnsi" w:cstheme="majorHAnsi"/>
        </w:rPr>
        <w:t>které vyžadují jednoduchou a přímou výměnu informací (formou velmi krátkých otázek a odpovědí),</w:t>
      </w:r>
    </w:p>
    <w:p w14:paraId="250C947B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ind w:left="714" w:hanging="357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>dokáže podat</w:t>
      </w:r>
      <w:r w:rsidRPr="00FE1594">
        <w:rPr>
          <w:rFonts w:asciiTheme="majorHAnsi" w:hAnsiTheme="majorHAnsi" w:cstheme="majorHAnsi"/>
          <w:color w:val="0070C0"/>
        </w:rPr>
        <w:t xml:space="preserve"> </w:t>
      </w:r>
      <w:r w:rsidRPr="00FE1594">
        <w:rPr>
          <w:rFonts w:asciiTheme="majorHAnsi" w:hAnsiTheme="majorHAnsi" w:cstheme="majorHAnsi"/>
          <w:i/>
          <w:color w:val="00459B" w:themeColor="accent1"/>
        </w:rPr>
        <w:t>popis svých životních nebo pracovních podmínek</w:t>
      </w:r>
      <w:r w:rsidRPr="00FE1594">
        <w:rPr>
          <w:rFonts w:asciiTheme="majorHAnsi" w:hAnsiTheme="majorHAnsi" w:cstheme="majorHAnsi"/>
          <w:color w:val="00459B" w:themeColor="accent1"/>
        </w:rPr>
        <w:t>.</w:t>
      </w:r>
    </w:p>
    <w:p w14:paraId="6EA8EABA" w14:textId="77777777" w:rsidR="00A244AB" w:rsidRPr="00FE1594" w:rsidRDefault="00A244AB" w:rsidP="00A244AB">
      <w:pPr>
        <w:spacing w:before="120" w:after="0" w:line="240" w:lineRule="auto"/>
        <w:rPr>
          <w:rFonts w:asciiTheme="majorHAnsi" w:hAnsiTheme="majorHAnsi" w:cstheme="majorHAnsi"/>
          <w:b/>
        </w:rPr>
      </w:pPr>
      <w:r w:rsidRPr="00FE1594">
        <w:rPr>
          <w:rFonts w:asciiTheme="majorHAnsi" w:hAnsiTheme="majorHAnsi" w:cstheme="majorHAnsi"/>
          <w:b/>
        </w:rPr>
        <w:t>B. Poslech</w:t>
      </w:r>
    </w:p>
    <w:p w14:paraId="6141DCAD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ind w:left="714" w:hanging="357"/>
        <w:contextualSpacing/>
        <w:rPr>
          <w:rFonts w:asciiTheme="majorHAnsi" w:hAnsiTheme="majorHAnsi" w:cstheme="majorHAnsi"/>
          <w:i/>
        </w:rPr>
      </w:pPr>
      <w:r w:rsidRPr="00FE1594">
        <w:rPr>
          <w:rFonts w:asciiTheme="majorHAnsi" w:hAnsiTheme="majorHAnsi" w:cstheme="majorHAnsi"/>
        </w:rPr>
        <w:t xml:space="preserve">rozumí </w:t>
      </w:r>
      <w:r w:rsidRPr="00FE1594">
        <w:rPr>
          <w:rFonts w:asciiTheme="majorHAnsi" w:hAnsiTheme="majorHAnsi" w:cstheme="majorHAnsi"/>
          <w:i/>
          <w:color w:val="00459B" w:themeColor="accent1"/>
        </w:rPr>
        <w:t xml:space="preserve">obsahu jednoduché diskuze, </w:t>
      </w:r>
    </w:p>
    <w:p w14:paraId="36BBC379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  <w:i/>
        </w:rPr>
      </w:pPr>
      <w:r w:rsidRPr="00FE1594">
        <w:rPr>
          <w:rFonts w:asciiTheme="majorHAnsi" w:hAnsiTheme="majorHAnsi" w:cstheme="majorHAnsi"/>
        </w:rPr>
        <w:t xml:space="preserve">rozumí </w:t>
      </w:r>
      <w:r w:rsidRPr="00FE1594">
        <w:rPr>
          <w:rFonts w:asciiTheme="majorHAnsi" w:hAnsiTheme="majorHAnsi" w:cstheme="majorHAnsi"/>
          <w:i/>
          <w:color w:val="00459B" w:themeColor="accent1"/>
        </w:rPr>
        <w:t>technickým informacím</w:t>
      </w:r>
      <w:r w:rsidRPr="00FE1594">
        <w:rPr>
          <w:rFonts w:asciiTheme="majorHAnsi" w:hAnsiTheme="majorHAnsi" w:cstheme="majorHAnsi"/>
        </w:rPr>
        <w:t>, které se týkají jeho zaměstnání</w:t>
      </w:r>
    </w:p>
    <w:p w14:paraId="5C46BEA4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zvládne </w:t>
      </w:r>
      <w:r w:rsidRPr="00FE1594">
        <w:rPr>
          <w:rFonts w:asciiTheme="majorHAnsi" w:hAnsiTheme="majorHAnsi" w:cstheme="majorHAnsi"/>
          <w:i/>
          <w:color w:val="00459B" w:themeColor="accent1"/>
        </w:rPr>
        <w:t>zařizování</w:t>
      </w:r>
      <w:r w:rsidRPr="00FE1594">
        <w:rPr>
          <w:rFonts w:asciiTheme="majorHAnsi" w:hAnsiTheme="majorHAnsi" w:cstheme="majorHAnsi"/>
          <w:i/>
          <w:color w:val="0070C0"/>
        </w:rPr>
        <w:t xml:space="preserve"> </w:t>
      </w:r>
      <w:r w:rsidRPr="00FE1594">
        <w:rPr>
          <w:rFonts w:asciiTheme="majorHAnsi" w:hAnsiTheme="majorHAnsi" w:cstheme="majorHAnsi"/>
        </w:rPr>
        <w:t>na poště, ve škole, v hotelu či bance</w:t>
      </w:r>
    </w:p>
    <w:p w14:paraId="210C7092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/>
        </w:rPr>
      </w:pPr>
      <w:r w:rsidRPr="00FE1594">
        <w:rPr>
          <w:rFonts w:asciiTheme="majorHAnsi" w:hAnsiTheme="majorHAnsi" w:cstheme="majorHAnsi"/>
          <w:b/>
        </w:rPr>
        <w:t xml:space="preserve">C. Čtení </w:t>
      </w:r>
    </w:p>
    <w:p w14:paraId="75476674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rozumí </w:t>
      </w:r>
      <w:r w:rsidRPr="00FE1594">
        <w:rPr>
          <w:rFonts w:asciiTheme="majorHAnsi" w:hAnsiTheme="majorHAnsi" w:cstheme="majorHAnsi"/>
          <w:i/>
          <w:color w:val="00459B" w:themeColor="accent1"/>
        </w:rPr>
        <w:t>soukromým e-mailům nebo zprávám</w:t>
      </w:r>
      <w:r w:rsidRPr="00FE1594">
        <w:rPr>
          <w:rFonts w:asciiTheme="majorHAnsi" w:hAnsiTheme="majorHAnsi" w:cstheme="majorHAnsi"/>
          <w:color w:val="00459B" w:themeColor="accent1"/>
        </w:rPr>
        <w:t xml:space="preserve">, </w:t>
      </w:r>
      <w:r w:rsidRPr="00FE1594">
        <w:rPr>
          <w:rFonts w:asciiTheme="majorHAnsi" w:hAnsiTheme="majorHAnsi" w:cstheme="majorHAnsi"/>
        </w:rPr>
        <w:t>týkajících se běžných každodenních situací,</w:t>
      </w:r>
    </w:p>
    <w:p w14:paraId="4F32730A" w14:textId="77777777" w:rsidR="00A244AB" w:rsidRPr="00FE1594" w:rsidRDefault="00A244AB" w:rsidP="00A244AB">
      <w:pPr>
        <w:numPr>
          <w:ilvl w:val="0"/>
          <w:numId w:val="37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rozumí </w:t>
      </w:r>
      <w:r w:rsidRPr="00FE1594">
        <w:rPr>
          <w:rFonts w:asciiTheme="majorHAnsi" w:hAnsiTheme="majorHAnsi" w:cstheme="majorHAnsi"/>
          <w:i/>
          <w:color w:val="00459B" w:themeColor="accent1"/>
        </w:rPr>
        <w:t>dopisům/mailům</w:t>
      </w:r>
      <w:r w:rsidRPr="00FE1594">
        <w:rPr>
          <w:rFonts w:asciiTheme="majorHAnsi" w:hAnsiTheme="majorHAnsi" w:cstheme="majorHAnsi"/>
          <w:color w:val="00459B" w:themeColor="accent1"/>
        </w:rPr>
        <w:t xml:space="preserve">, </w:t>
      </w:r>
      <w:r w:rsidRPr="00FE1594">
        <w:rPr>
          <w:rFonts w:asciiTheme="majorHAnsi" w:hAnsiTheme="majorHAnsi" w:cstheme="majorHAnsi"/>
        </w:rPr>
        <w:t>které se týkají běžných témat či jeho zaměstnání),</w:t>
      </w:r>
    </w:p>
    <w:p w14:paraId="5D742D0F" w14:textId="77777777" w:rsidR="00A244AB" w:rsidRPr="00FE1594" w:rsidRDefault="00A244AB" w:rsidP="00A244AB">
      <w:pPr>
        <w:numPr>
          <w:ilvl w:val="0"/>
          <w:numId w:val="38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rozumí </w:t>
      </w:r>
      <w:r w:rsidRPr="00FE1594">
        <w:rPr>
          <w:rFonts w:asciiTheme="majorHAnsi" w:hAnsiTheme="majorHAnsi" w:cstheme="majorHAnsi"/>
          <w:i/>
          <w:color w:val="00459B" w:themeColor="accent1"/>
        </w:rPr>
        <w:t>textům</w:t>
      </w:r>
      <w:r w:rsidRPr="00FE1594">
        <w:rPr>
          <w:rFonts w:asciiTheme="majorHAnsi" w:hAnsiTheme="majorHAnsi" w:cstheme="majorHAnsi"/>
        </w:rPr>
        <w:t>, které se týkají konkrétních životních situací a obsahují častou slovní zásobu,</w:t>
      </w:r>
    </w:p>
    <w:p w14:paraId="4CF17DE7" w14:textId="77777777" w:rsidR="00A244AB" w:rsidRPr="00FE1594" w:rsidRDefault="00A244AB" w:rsidP="00A244AB">
      <w:pPr>
        <w:numPr>
          <w:ilvl w:val="0"/>
          <w:numId w:val="38"/>
        </w:numPr>
        <w:spacing w:after="12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dokáže vyhledat </w:t>
      </w:r>
      <w:r w:rsidRPr="00FE1594">
        <w:rPr>
          <w:rFonts w:asciiTheme="majorHAnsi" w:hAnsiTheme="majorHAnsi" w:cstheme="majorHAnsi"/>
          <w:i/>
          <w:color w:val="00459B" w:themeColor="accent1"/>
        </w:rPr>
        <w:t>konkrétní informace v běžných textech každodenního osobního i pracovního života</w:t>
      </w:r>
      <w:r w:rsidRPr="00FE1594">
        <w:rPr>
          <w:rFonts w:asciiTheme="majorHAnsi" w:hAnsiTheme="majorHAnsi" w:cstheme="majorHAnsi"/>
          <w:color w:val="00459B" w:themeColor="accent1"/>
        </w:rPr>
        <w:t xml:space="preserve"> </w:t>
      </w:r>
      <w:r w:rsidRPr="00FE1594">
        <w:rPr>
          <w:rFonts w:asciiTheme="majorHAnsi" w:hAnsiTheme="majorHAnsi" w:cstheme="majorHAnsi"/>
        </w:rPr>
        <w:t>(jízdní řád, jídelní lístek, inzerát, prospekt, pracovní smlouva, nájemní smlouva, noviny, kniha, úřad atd.).</w:t>
      </w:r>
    </w:p>
    <w:p w14:paraId="6777DE82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/>
        </w:rPr>
      </w:pPr>
      <w:r w:rsidRPr="00FE1594">
        <w:rPr>
          <w:rFonts w:asciiTheme="majorHAnsi" w:hAnsiTheme="majorHAnsi" w:cstheme="majorHAnsi"/>
          <w:b/>
        </w:rPr>
        <w:t xml:space="preserve">D. Psaní </w:t>
      </w:r>
    </w:p>
    <w:p w14:paraId="7CA00806" w14:textId="77777777" w:rsidR="00A244AB" w:rsidRPr="00FE1594" w:rsidRDefault="00A244AB" w:rsidP="00A244AB">
      <w:pPr>
        <w:numPr>
          <w:ilvl w:val="0"/>
          <w:numId w:val="39"/>
        </w:numPr>
        <w:spacing w:after="120" w:line="240" w:lineRule="auto"/>
        <w:contextualSpacing/>
        <w:rPr>
          <w:rFonts w:asciiTheme="majorHAnsi" w:hAnsiTheme="majorHAnsi" w:cstheme="majorHAnsi"/>
          <w:i/>
        </w:rPr>
      </w:pPr>
      <w:r w:rsidRPr="00FE1594">
        <w:rPr>
          <w:rFonts w:asciiTheme="majorHAnsi" w:hAnsiTheme="majorHAnsi" w:cstheme="majorHAnsi"/>
        </w:rPr>
        <w:t xml:space="preserve">dokáže napsat </w:t>
      </w:r>
      <w:r w:rsidRPr="00FE1594">
        <w:rPr>
          <w:rFonts w:asciiTheme="majorHAnsi" w:hAnsiTheme="majorHAnsi" w:cstheme="majorHAnsi"/>
          <w:i/>
          <w:color w:val="00459B" w:themeColor="accent1"/>
        </w:rPr>
        <w:t>vzkaz, SMS zprávu, zprávu na sociální sítě, mail, osobní a pracovní dopis,</w:t>
      </w:r>
    </w:p>
    <w:p w14:paraId="2260D67A" w14:textId="77777777" w:rsidR="00A244AB" w:rsidRPr="00FE1594" w:rsidRDefault="00A244AB" w:rsidP="00A244AB">
      <w:pPr>
        <w:numPr>
          <w:ilvl w:val="0"/>
          <w:numId w:val="39"/>
        </w:numPr>
        <w:spacing w:before="120" w:after="120" w:line="240" w:lineRule="auto"/>
        <w:ind w:left="714" w:hanging="357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dokáže si zapsat </w:t>
      </w:r>
      <w:r w:rsidRPr="00FE1594">
        <w:rPr>
          <w:rFonts w:asciiTheme="majorHAnsi" w:hAnsiTheme="majorHAnsi" w:cstheme="majorHAnsi"/>
          <w:i/>
          <w:color w:val="00459B" w:themeColor="accent1"/>
        </w:rPr>
        <w:t>informace</w:t>
      </w:r>
      <w:r w:rsidRPr="00FE1594">
        <w:rPr>
          <w:rFonts w:asciiTheme="majorHAnsi" w:hAnsiTheme="majorHAnsi" w:cstheme="majorHAnsi"/>
        </w:rPr>
        <w:t xml:space="preserve"> týkající se osobního života nebo jeho zaměstnání.</w:t>
      </w:r>
    </w:p>
    <w:p w14:paraId="7810C961" w14:textId="77777777" w:rsidR="00A244AB" w:rsidRDefault="00A244AB" w:rsidP="00A244AB">
      <w:pPr>
        <w:spacing w:before="120" w:after="120" w:line="240" w:lineRule="auto"/>
        <w:rPr>
          <w:rFonts w:asciiTheme="majorHAnsi" w:eastAsia="Times New Roman" w:hAnsiTheme="majorHAnsi" w:cstheme="majorHAnsi"/>
          <w:b/>
        </w:rPr>
      </w:pPr>
      <w:r w:rsidRPr="00FE1594">
        <w:rPr>
          <w:rFonts w:asciiTheme="majorHAnsi" w:hAnsiTheme="majorHAnsi" w:cstheme="majorHAnsi"/>
          <w:b/>
          <w:bCs/>
        </w:rPr>
        <w:t>Konkrétní kompetence</w:t>
      </w:r>
      <w:r w:rsidRPr="00FE1594">
        <w:rPr>
          <w:rFonts w:asciiTheme="majorHAnsi" w:hAnsiTheme="majorHAnsi" w:cstheme="majorHAnsi"/>
        </w:rPr>
        <w:t xml:space="preserve"> vyplynou vždy z konkrétního rozpracování obsahu učiva v rámci učebních osnov.</w:t>
      </w:r>
      <w:r w:rsidRPr="00FE1594">
        <w:rPr>
          <w:rFonts w:asciiTheme="majorHAnsi" w:eastAsia="Times New Roman" w:hAnsiTheme="majorHAnsi" w:cstheme="majorHAnsi"/>
          <w:b/>
        </w:rPr>
        <w:t xml:space="preserve"> </w:t>
      </w:r>
    </w:p>
    <w:p w14:paraId="5332B084" w14:textId="77777777" w:rsidR="00163ECB" w:rsidRDefault="00163ECB" w:rsidP="00A244AB">
      <w:pPr>
        <w:spacing w:before="120" w:after="120" w:line="240" w:lineRule="auto"/>
        <w:rPr>
          <w:rFonts w:asciiTheme="majorHAnsi" w:eastAsia="Times New Roman" w:hAnsiTheme="majorHAnsi" w:cstheme="majorHAnsi"/>
          <w:b/>
        </w:rPr>
      </w:pPr>
    </w:p>
    <w:p w14:paraId="5E9EF3C9" w14:textId="77777777" w:rsidR="00163ECB" w:rsidRPr="00FE1594" w:rsidRDefault="00163ECB" w:rsidP="00A244AB">
      <w:pPr>
        <w:spacing w:before="120" w:after="120" w:line="240" w:lineRule="auto"/>
        <w:rPr>
          <w:rFonts w:asciiTheme="majorHAnsi" w:eastAsia="Times New Roman" w:hAnsiTheme="majorHAnsi" w:cstheme="majorHAnsi"/>
        </w:rPr>
      </w:pPr>
    </w:p>
    <w:p w14:paraId="288C1375" w14:textId="77777777" w:rsidR="00A244AB" w:rsidRPr="00FE1594" w:rsidRDefault="00A244AB" w:rsidP="00FE1594">
      <w:pPr>
        <w:pStyle w:val="Nadpis2"/>
        <w:numPr>
          <w:ilvl w:val="0"/>
          <w:numId w:val="0"/>
        </w:numPr>
        <w:spacing w:before="0" w:after="120" w:line="240" w:lineRule="auto"/>
        <w:jc w:val="both"/>
        <w:rPr>
          <w:rFonts w:eastAsia="Times New Roman" w:cstheme="majorHAnsi"/>
          <w:b w:val="0"/>
          <w:color w:val="00459B" w:themeColor="accent1"/>
          <w:sz w:val="20"/>
          <w:szCs w:val="20"/>
        </w:rPr>
      </w:pPr>
      <w:bookmarkStart w:id="7" w:name="_heading=h.kmawrxfyw67q" w:colFirst="0" w:colLast="0"/>
      <w:bookmarkEnd w:id="7"/>
      <w:r w:rsidRPr="00FE1594">
        <w:rPr>
          <w:rFonts w:eastAsia="Times New Roman" w:cstheme="majorHAnsi"/>
          <w:color w:val="00459B" w:themeColor="accent1"/>
          <w:sz w:val="20"/>
          <w:szCs w:val="20"/>
        </w:rPr>
        <w:lastRenderedPageBreak/>
        <w:t>Obsah kurzu</w:t>
      </w:r>
    </w:p>
    <w:p w14:paraId="20D32681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  <w:b/>
        </w:rPr>
        <w:t>Při sestavování učebního plánu a učebních osnov je možné se inspirovat </w:t>
      </w:r>
      <w:r w:rsidRPr="00FE1594">
        <w:rPr>
          <w:rFonts w:asciiTheme="majorHAnsi" w:hAnsiTheme="majorHAnsi" w:cstheme="majorHAnsi"/>
        </w:rPr>
        <w:t xml:space="preserve">Referenčním popisem pro účely </w:t>
      </w:r>
    </w:p>
    <w:p w14:paraId="5F78E2C7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color w:val="00459B" w:themeColor="accent1"/>
        </w:rPr>
      </w:pPr>
      <w:hyperlink r:id="rId8" w:history="1">
        <w:r w:rsidRPr="00FE1594">
          <w:rPr>
            <w:rStyle w:val="Hypertextovodkaz"/>
            <w:rFonts w:asciiTheme="majorHAnsi" w:hAnsiTheme="majorHAnsi" w:cstheme="majorHAnsi"/>
            <w:color w:val="00459B" w:themeColor="accent1"/>
          </w:rPr>
          <w:t>https://www.cjv.muni.cz/media/3903817/cz-preklad_serrj-dodatek_cjv.pdf</w:t>
        </w:r>
      </w:hyperlink>
    </w:p>
    <w:p w14:paraId="3BA0C3CF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který definuje obsah češtiny jako druhého jazyka pro potřeby výuky a slouží jako podklad pro přípravu materiálů k této výuce. </w:t>
      </w:r>
    </w:p>
    <w:p w14:paraId="2184BC09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Kurz musí rozvíjet jak všechny řečové dovednosti, tak jazykové prostředky. Nesmí ale zapomínat na sociokulturní kompetence a seznamování s relevantními reáliemi. Rozvoj kompetencí podle SERRJ je samozřejmostí (receptivní, produktivní, interakční, mediační, jazykové). </w:t>
      </w:r>
    </w:p>
    <w:p w14:paraId="10F53726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/>
          <w:bCs/>
          <w:color w:val="212529"/>
        </w:rPr>
      </w:pPr>
      <w:r w:rsidRPr="00FE1594">
        <w:rPr>
          <w:rFonts w:asciiTheme="majorHAnsi" w:hAnsiTheme="majorHAnsi" w:cstheme="majorHAnsi"/>
          <w:b/>
          <w:bCs/>
          <w:color w:val="212529"/>
        </w:rPr>
        <w:t>Učební plán:</w:t>
      </w:r>
    </w:p>
    <w:p w14:paraId="2A5171AA" w14:textId="77777777" w:rsidR="00A244AB" w:rsidRPr="00FE1594" w:rsidRDefault="00A244AB" w:rsidP="00A244AB">
      <w:pPr>
        <w:autoSpaceDE w:val="0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  <w:b/>
          <w:bCs/>
        </w:rPr>
        <w:t>V případě kombinované formy výuky</w:t>
      </w:r>
      <w:r w:rsidRPr="00FE1594">
        <w:rPr>
          <w:rFonts w:asciiTheme="majorHAnsi" w:hAnsiTheme="majorHAnsi" w:cstheme="majorHAnsi"/>
        </w:rPr>
        <w:t xml:space="preserve"> je nutné </w:t>
      </w:r>
      <w:r w:rsidRPr="00FE1594">
        <w:rPr>
          <w:rFonts w:asciiTheme="majorHAnsi" w:hAnsiTheme="majorHAnsi" w:cstheme="majorHAnsi"/>
          <w:bCs/>
        </w:rPr>
        <w:t xml:space="preserve">u teoretické výuky </w:t>
      </w:r>
      <w:r w:rsidRPr="00FE1594">
        <w:rPr>
          <w:rFonts w:asciiTheme="majorHAnsi" w:hAnsiTheme="majorHAnsi" w:cstheme="majorHAnsi"/>
        </w:rPr>
        <w:t xml:space="preserve">u každého předmětu jednoznačně uvést počet hodin prezenční a distanční formy výuky. </w:t>
      </w:r>
    </w:p>
    <w:tbl>
      <w:tblPr>
        <w:tblW w:w="90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1984"/>
        <w:gridCol w:w="1843"/>
        <w:gridCol w:w="1854"/>
      </w:tblGrid>
      <w:tr w:rsidR="00A244AB" w:rsidRPr="00FE1594" w14:paraId="23039A08" w14:textId="77777777" w:rsidTr="00027F14">
        <w:trPr>
          <w:jc w:val="center"/>
        </w:trPr>
        <w:tc>
          <w:tcPr>
            <w:tcW w:w="3397" w:type="dxa"/>
            <w:shd w:val="clear" w:color="auto" w:fill="B8D7FF" w:themeFill="accent1" w:themeFillTint="33"/>
          </w:tcPr>
          <w:p w14:paraId="11825DD4" w14:textId="77777777" w:rsidR="00A244AB" w:rsidRPr="00FE1594" w:rsidRDefault="00A244AB" w:rsidP="009326D8">
            <w:pPr>
              <w:spacing w:after="0" w:line="240" w:lineRule="auto"/>
              <w:ind w:left="35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</w:pPr>
            <w:bookmarkStart w:id="8" w:name="_Hlk155973896"/>
            <w:r w:rsidRPr="00FE159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  <w:t>Název tematického celku</w:t>
            </w:r>
          </w:p>
        </w:tc>
        <w:tc>
          <w:tcPr>
            <w:tcW w:w="1984" w:type="dxa"/>
            <w:shd w:val="clear" w:color="auto" w:fill="B8D7FF" w:themeFill="accent1" w:themeFillTint="33"/>
          </w:tcPr>
          <w:p w14:paraId="5156440A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  <w:t xml:space="preserve">Počet hodin teoretické výuky pro úplné začátečníky* </w:t>
            </w:r>
          </w:p>
        </w:tc>
        <w:tc>
          <w:tcPr>
            <w:tcW w:w="1843" w:type="dxa"/>
            <w:shd w:val="clear" w:color="auto" w:fill="B8D7FF" w:themeFill="accent1" w:themeFillTint="33"/>
          </w:tcPr>
          <w:p w14:paraId="757D0C0C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  <w:t>Počet hodin teoretické výuky pro pokročilejší začátečníky* (Vstupní úroveň českého jazyka A1.1)</w:t>
            </w:r>
          </w:p>
        </w:tc>
        <w:tc>
          <w:tcPr>
            <w:tcW w:w="1854" w:type="dxa"/>
            <w:shd w:val="clear" w:color="auto" w:fill="B8D7FF" w:themeFill="accent1" w:themeFillTint="33"/>
          </w:tcPr>
          <w:p w14:paraId="59440F16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color w:val="000000" w:themeColor="text1"/>
              </w:rPr>
              <w:t>Počet hodin teoretické výuky pro mírně pokročilé* (Vstupní úroveň českého jazyka A1.2)</w:t>
            </w:r>
          </w:p>
        </w:tc>
      </w:tr>
      <w:tr w:rsidR="00A244AB" w:rsidRPr="00FE1594" w14:paraId="68170CC6" w14:textId="77777777" w:rsidTr="00027F14">
        <w:trPr>
          <w:jc w:val="center"/>
        </w:trPr>
        <w:tc>
          <w:tcPr>
            <w:tcW w:w="3397" w:type="dxa"/>
          </w:tcPr>
          <w:p w14:paraId="5C38F2FB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 xml:space="preserve">1. </w:t>
            </w:r>
            <w:r w:rsidRPr="00FE1594">
              <w:rPr>
                <w:rFonts w:asciiTheme="majorHAnsi" w:eastAsia="Times New Roman" w:hAnsiTheme="majorHAnsi" w:cstheme="majorHAnsi"/>
                <w:b/>
                <w:bCs/>
              </w:rPr>
              <w:t>Poučení o bezpečnosti a ochraně zdraví při práci</w:t>
            </w:r>
          </w:p>
        </w:tc>
        <w:tc>
          <w:tcPr>
            <w:tcW w:w="1984" w:type="dxa"/>
          </w:tcPr>
          <w:p w14:paraId="0FCE6B5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43" w:type="dxa"/>
          </w:tcPr>
          <w:p w14:paraId="7CF9A30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54" w:type="dxa"/>
          </w:tcPr>
          <w:p w14:paraId="0FEF3D8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</w:tr>
      <w:tr w:rsidR="00A244AB" w:rsidRPr="00FE1594" w14:paraId="6042FC47" w14:textId="77777777" w:rsidTr="00027F14">
        <w:trPr>
          <w:jc w:val="center"/>
        </w:trPr>
        <w:tc>
          <w:tcPr>
            <w:tcW w:w="3397" w:type="dxa"/>
          </w:tcPr>
          <w:p w14:paraId="5751E763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2. Osobní údaje, rodina</w:t>
            </w:r>
          </w:p>
        </w:tc>
        <w:tc>
          <w:tcPr>
            <w:tcW w:w="1984" w:type="dxa"/>
          </w:tcPr>
          <w:p w14:paraId="7C26AA8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43" w:type="dxa"/>
          </w:tcPr>
          <w:p w14:paraId="7269475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54" w:type="dxa"/>
          </w:tcPr>
          <w:p w14:paraId="4BE30BA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</w:tr>
      <w:tr w:rsidR="00A244AB" w:rsidRPr="00FE1594" w14:paraId="1D28B46F" w14:textId="77777777" w:rsidTr="00027F14">
        <w:trPr>
          <w:jc w:val="center"/>
        </w:trPr>
        <w:tc>
          <w:tcPr>
            <w:tcW w:w="3397" w:type="dxa"/>
          </w:tcPr>
          <w:p w14:paraId="04D51E3E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3. Bydlení</w:t>
            </w:r>
          </w:p>
        </w:tc>
        <w:tc>
          <w:tcPr>
            <w:tcW w:w="1984" w:type="dxa"/>
          </w:tcPr>
          <w:p w14:paraId="7EF5D9F5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43" w:type="dxa"/>
          </w:tcPr>
          <w:p w14:paraId="38B7770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  <w:tc>
          <w:tcPr>
            <w:tcW w:w="1854" w:type="dxa"/>
          </w:tcPr>
          <w:p w14:paraId="715D238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i/>
                <w:iCs/>
              </w:rPr>
            </w:pPr>
          </w:p>
        </w:tc>
      </w:tr>
      <w:tr w:rsidR="00A244AB" w:rsidRPr="00FE1594" w14:paraId="4FB08E41" w14:textId="77777777" w:rsidTr="00027F14">
        <w:trPr>
          <w:jc w:val="center"/>
        </w:trPr>
        <w:tc>
          <w:tcPr>
            <w:tcW w:w="3397" w:type="dxa"/>
          </w:tcPr>
          <w:p w14:paraId="3D9EB767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4. Stravování</w:t>
            </w:r>
          </w:p>
        </w:tc>
        <w:tc>
          <w:tcPr>
            <w:tcW w:w="1984" w:type="dxa"/>
          </w:tcPr>
          <w:p w14:paraId="0CEEC34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3EC68B5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</w:tcPr>
          <w:p w14:paraId="61DBFE1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02063690" w14:textId="77777777" w:rsidTr="00027F14">
        <w:trPr>
          <w:jc w:val="center"/>
        </w:trPr>
        <w:tc>
          <w:tcPr>
            <w:tcW w:w="3397" w:type="dxa"/>
          </w:tcPr>
          <w:p w14:paraId="434E26C9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5. Denní režim</w:t>
            </w:r>
          </w:p>
        </w:tc>
        <w:tc>
          <w:tcPr>
            <w:tcW w:w="1984" w:type="dxa"/>
          </w:tcPr>
          <w:p w14:paraId="2832B85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3CD610A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</w:tcPr>
          <w:p w14:paraId="7B4ADCD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298BFB2E" w14:textId="77777777" w:rsidTr="00027F14">
        <w:trPr>
          <w:jc w:val="center"/>
        </w:trPr>
        <w:tc>
          <w:tcPr>
            <w:tcW w:w="3397" w:type="dxa"/>
          </w:tcPr>
          <w:p w14:paraId="4367F6DF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6. Volný čas</w:t>
            </w:r>
          </w:p>
        </w:tc>
        <w:tc>
          <w:tcPr>
            <w:tcW w:w="1984" w:type="dxa"/>
          </w:tcPr>
          <w:p w14:paraId="0676AA9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117A808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</w:tcPr>
          <w:p w14:paraId="23A26F1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6D05F418" w14:textId="77777777" w:rsidTr="00027F14">
        <w:trPr>
          <w:jc w:val="center"/>
        </w:trPr>
        <w:tc>
          <w:tcPr>
            <w:tcW w:w="3397" w:type="dxa"/>
          </w:tcPr>
          <w:p w14:paraId="7A2FCDED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7. Práce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027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5CF79BB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D1C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7412B9A4" w14:textId="77777777" w:rsidTr="00027F14">
        <w:trPr>
          <w:jc w:val="center"/>
        </w:trPr>
        <w:tc>
          <w:tcPr>
            <w:tcW w:w="3397" w:type="dxa"/>
          </w:tcPr>
          <w:p w14:paraId="18722206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8. Péče o zdraví, zdravotní pojištění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09D5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49D61F6C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539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7D7045BF" w14:textId="77777777" w:rsidTr="00027F14">
        <w:trPr>
          <w:jc w:val="center"/>
        </w:trPr>
        <w:tc>
          <w:tcPr>
            <w:tcW w:w="3397" w:type="dxa"/>
          </w:tcPr>
          <w:p w14:paraId="0D68ABDD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9.  Nakupování a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E45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28650FF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E32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3A561053" w14:textId="77777777" w:rsidTr="00027F14">
        <w:trPr>
          <w:jc w:val="center"/>
        </w:trPr>
        <w:tc>
          <w:tcPr>
            <w:tcW w:w="3397" w:type="dxa"/>
          </w:tcPr>
          <w:p w14:paraId="5730ABA5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10. Cestování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AB2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02F3418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630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23ECA85F" w14:textId="77777777" w:rsidTr="00027F14">
        <w:trPr>
          <w:jc w:val="center"/>
        </w:trPr>
        <w:tc>
          <w:tcPr>
            <w:tcW w:w="3397" w:type="dxa"/>
          </w:tcPr>
          <w:p w14:paraId="12BD1187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11. Vzdělávání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6258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55EBBDA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C6A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724793FA" w14:textId="77777777" w:rsidTr="00027F14">
        <w:trPr>
          <w:jc w:val="center"/>
        </w:trPr>
        <w:tc>
          <w:tcPr>
            <w:tcW w:w="3397" w:type="dxa"/>
          </w:tcPr>
          <w:p w14:paraId="490404BA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12.  Styk s úřady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209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498D5CE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E0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7AE16C1A" w14:textId="77777777" w:rsidTr="00027F14">
        <w:trPr>
          <w:jc w:val="center"/>
        </w:trPr>
        <w:tc>
          <w:tcPr>
            <w:tcW w:w="3397" w:type="dxa"/>
          </w:tcPr>
          <w:p w14:paraId="3F04C453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13. Styk s policií a složkami záchranného systému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6A3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6CB36D1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CC2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79015942" w14:textId="77777777" w:rsidTr="00027F14">
        <w:trPr>
          <w:jc w:val="center"/>
        </w:trPr>
        <w:tc>
          <w:tcPr>
            <w:tcW w:w="3397" w:type="dxa"/>
          </w:tcPr>
          <w:p w14:paraId="34FD2386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14. Okolní prostředí a příroda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8BB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7025DD7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E690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47483567" w14:textId="77777777" w:rsidTr="00027F14">
        <w:trPr>
          <w:jc w:val="center"/>
        </w:trPr>
        <w:tc>
          <w:tcPr>
            <w:tcW w:w="3397" w:type="dxa"/>
          </w:tcPr>
          <w:p w14:paraId="43CA4013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</w:rPr>
              <w:t>15. Kontakt s majoritní společností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DF8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0C7555C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860C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6AA6D18A" w14:textId="77777777" w:rsidTr="00027F14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8F5A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i/>
                <w:iCs/>
              </w:rPr>
              <w:t>Další předměty může vzdělávací zařízení doplnit dle svého uvážení: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4ED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3AE2F54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CCC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40271763" w14:textId="77777777" w:rsidTr="00027F14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BA3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365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25C9A8F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B51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0F836F93" w14:textId="77777777" w:rsidTr="00027F14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F740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1442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43" w:type="dxa"/>
          </w:tcPr>
          <w:p w14:paraId="1200292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9CB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2525732E" w14:textId="77777777" w:rsidTr="00027F14">
        <w:trPr>
          <w:trHeight w:val="30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405C0723" w14:textId="77777777" w:rsidR="00A244AB" w:rsidRPr="00FE1594" w:rsidRDefault="00A244AB" w:rsidP="009326D8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  <w:t>Celkem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258A8E0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  <w:t xml:space="preserve"> 60 hodin</w:t>
            </w:r>
            <w:r w:rsidRPr="00FE1594">
              <w:rPr>
                <w:rFonts w:asciiTheme="majorHAnsi" w:eastAsia="Times New Roman" w:hAnsiTheme="majorHAnsi" w:cstheme="majorHAnsi"/>
              </w:rPr>
              <w:t>**</w:t>
            </w:r>
          </w:p>
        </w:tc>
        <w:tc>
          <w:tcPr>
            <w:tcW w:w="1843" w:type="dxa"/>
            <w:shd w:val="clear" w:color="auto" w:fill="B8D7FF" w:themeFill="accent1" w:themeFillTint="33"/>
          </w:tcPr>
          <w:p w14:paraId="4F78556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  <w:t>120 hodin</w:t>
            </w:r>
            <w:r w:rsidRPr="00FE1594">
              <w:rPr>
                <w:rFonts w:asciiTheme="majorHAnsi" w:eastAsia="Times New Roman" w:hAnsiTheme="majorHAnsi" w:cstheme="majorHAnsi"/>
              </w:rPr>
              <w:t>**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567016B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eastAsia="Times New Roman" w:hAnsiTheme="majorHAnsi" w:cstheme="majorHAnsi"/>
                <w:b/>
                <w:bCs/>
                <w:i/>
                <w:iCs/>
              </w:rPr>
              <w:t>150 hodin</w:t>
            </w:r>
            <w:r w:rsidRPr="00FE1594">
              <w:rPr>
                <w:rFonts w:asciiTheme="majorHAnsi" w:eastAsia="Times New Roman" w:hAnsiTheme="majorHAnsi" w:cstheme="majorHAnsi"/>
              </w:rPr>
              <w:t>**</w:t>
            </w:r>
          </w:p>
        </w:tc>
      </w:tr>
    </w:tbl>
    <w:bookmarkEnd w:id="8"/>
    <w:p w14:paraId="28C084BA" w14:textId="77777777" w:rsidR="00A244AB" w:rsidRPr="00FE1594" w:rsidRDefault="00A244AB" w:rsidP="00A244AB">
      <w:pPr>
        <w:spacing w:after="0" w:line="240" w:lineRule="auto"/>
        <w:ind w:left="567" w:hanging="20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*  délka vyučovací hodiny teoretické výuky je 45 minut</w:t>
      </w:r>
    </w:p>
    <w:p w14:paraId="7CB0A550" w14:textId="77777777" w:rsidR="00A244AB" w:rsidRPr="00FE1594" w:rsidRDefault="00A244AB" w:rsidP="00A244AB">
      <w:pPr>
        <w:spacing w:after="0" w:line="240" w:lineRule="auto"/>
        <w:ind w:left="567" w:hanging="20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** jedná se o celkový minimální hodinový rozsah kurzu určený pro tuto cílovou skupinu</w:t>
      </w:r>
    </w:p>
    <w:p w14:paraId="1FC2F4C9" w14:textId="77777777" w:rsidR="00A244AB" w:rsidRPr="00FE1594" w:rsidRDefault="00A244AB" w:rsidP="00A244AB">
      <w:pPr>
        <w:spacing w:after="0" w:line="240" w:lineRule="auto"/>
        <w:ind w:left="567" w:hanging="207"/>
        <w:rPr>
          <w:rFonts w:asciiTheme="majorHAnsi" w:eastAsia="Times New Roman" w:hAnsiTheme="majorHAnsi" w:cstheme="majorHAnsi"/>
        </w:rPr>
      </w:pPr>
    </w:p>
    <w:p w14:paraId="11971A42" w14:textId="77777777" w:rsidR="00027F14" w:rsidRDefault="00027F14" w:rsidP="00A244AB">
      <w:pPr>
        <w:rPr>
          <w:rFonts w:asciiTheme="majorHAnsi" w:hAnsiTheme="majorHAnsi" w:cstheme="majorHAnsi"/>
          <w:b/>
          <w:bCs/>
        </w:rPr>
      </w:pPr>
    </w:p>
    <w:p w14:paraId="132D5AD0" w14:textId="77777777" w:rsidR="00027F14" w:rsidRDefault="00027F14" w:rsidP="00A244AB">
      <w:pPr>
        <w:rPr>
          <w:rFonts w:asciiTheme="majorHAnsi" w:hAnsiTheme="majorHAnsi" w:cstheme="majorHAnsi"/>
          <w:b/>
          <w:bCs/>
        </w:rPr>
      </w:pPr>
    </w:p>
    <w:p w14:paraId="15358D47" w14:textId="6CD71AD5" w:rsidR="00A244AB" w:rsidRPr="00FE1594" w:rsidRDefault="00A244AB" w:rsidP="00A244AB">
      <w:pPr>
        <w:rPr>
          <w:rFonts w:asciiTheme="majorHAnsi" w:hAnsiTheme="majorHAnsi" w:cstheme="majorHAnsi"/>
          <w:b/>
          <w:bCs/>
        </w:rPr>
      </w:pPr>
      <w:r w:rsidRPr="00FE1594">
        <w:rPr>
          <w:rFonts w:asciiTheme="majorHAnsi" w:hAnsiTheme="majorHAnsi" w:cstheme="majorHAnsi"/>
          <w:b/>
          <w:bCs/>
        </w:rPr>
        <w:lastRenderedPageBreak/>
        <w:t xml:space="preserve">Vzdělávací zařízení může tento kurz realizovat pro různé cílové skupiny s různou </w:t>
      </w:r>
      <w:r w:rsidRPr="00FE1594">
        <w:rPr>
          <w:rFonts w:asciiTheme="majorHAnsi" w:hAnsiTheme="majorHAnsi" w:cstheme="majorHAnsi"/>
          <w:b/>
          <w:bCs/>
          <w:u w:val="single"/>
        </w:rPr>
        <w:t>vstupní úrovní znalostí českého jazyka:</w:t>
      </w:r>
    </w:p>
    <w:p w14:paraId="4279907E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hAnsiTheme="majorHAnsi" w:cstheme="majorHAnsi"/>
          <w:b/>
          <w:bCs/>
        </w:rPr>
      </w:pPr>
      <w:r w:rsidRPr="00FE1594">
        <w:rPr>
          <w:rFonts w:asciiTheme="majorHAnsi" w:hAnsiTheme="majorHAnsi" w:cstheme="majorHAnsi"/>
          <w:b/>
          <w:bCs/>
        </w:rPr>
        <w:t xml:space="preserve">Pro úplné začátečníky musí být kurz realizován minimálně v hodinovém rozsahu 60 vyuč. hodin. </w:t>
      </w:r>
    </w:p>
    <w:p w14:paraId="4CA9185A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hAnsiTheme="majorHAnsi" w:cstheme="majorHAnsi"/>
          <w:b/>
          <w:bCs/>
        </w:rPr>
      </w:pPr>
      <w:r w:rsidRPr="00FE1594">
        <w:rPr>
          <w:rFonts w:asciiTheme="majorHAnsi" w:hAnsiTheme="majorHAnsi" w:cstheme="majorHAnsi"/>
          <w:b/>
          <w:bCs/>
        </w:rPr>
        <w:t xml:space="preserve">Pro pokročilejší začátečníky (Vstupní úroveň českého jazyka A1.1) musí být kurz realizován minimálně v hodinovém rozsahu 120 vyuč. hodin. </w:t>
      </w:r>
    </w:p>
    <w:p w14:paraId="0E1801BA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hAnsiTheme="majorHAnsi" w:cstheme="majorHAnsi"/>
          <w:b/>
          <w:bCs/>
        </w:rPr>
      </w:pPr>
      <w:r w:rsidRPr="00FE1594">
        <w:rPr>
          <w:rFonts w:asciiTheme="majorHAnsi" w:hAnsiTheme="majorHAnsi" w:cstheme="majorHAnsi"/>
          <w:b/>
          <w:bCs/>
        </w:rPr>
        <w:t xml:space="preserve">Pro mírně pokročilé (Vstupní úroveň českého jazyka A1.2) musí být kurz realizován minimálně v hodinovém rozsahu 150 vyuč. hodin. </w:t>
      </w:r>
    </w:p>
    <w:p w14:paraId="4A06E58E" w14:textId="77777777" w:rsidR="00A244AB" w:rsidRPr="00FE1594" w:rsidRDefault="00A244AB" w:rsidP="00A244AB">
      <w:pPr>
        <w:spacing w:after="0" w:line="240" w:lineRule="auto"/>
        <w:ind w:left="720"/>
        <w:contextualSpacing/>
        <w:rPr>
          <w:rFonts w:asciiTheme="majorHAnsi" w:hAnsiTheme="majorHAnsi" w:cstheme="majorHAnsi"/>
          <w:b/>
          <w:bCs/>
        </w:rPr>
      </w:pPr>
    </w:p>
    <w:p w14:paraId="05A16024" w14:textId="77777777" w:rsidR="00A244AB" w:rsidRPr="00FE1594" w:rsidRDefault="00A244AB" w:rsidP="00A244AB">
      <w:pPr>
        <w:rPr>
          <w:rFonts w:asciiTheme="majorHAnsi" w:hAnsiTheme="majorHAnsi" w:cstheme="majorHAnsi"/>
          <w:b/>
          <w:bCs/>
          <w:caps/>
        </w:rPr>
      </w:pPr>
      <w:r w:rsidRPr="00FE1594">
        <w:rPr>
          <w:rFonts w:asciiTheme="majorHAnsi" w:hAnsiTheme="majorHAnsi" w:cstheme="majorHAnsi"/>
          <w:b/>
          <w:bCs/>
          <w:caps/>
        </w:rPr>
        <w:t>V souladu se třemi variantami učebního plánu předložit 3 vzory Osvědčení o rekvalifikaci.</w:t>
      </w:r>
    </w:p>
    <w:p w14:paraId="1AF1F99B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/>
          <w:bCs/>
          <w:color w:val="212529"/>
        </w:rPr>
      </w:pPr>
      <w:r w:rsidRPr="00FE1594">
        <w:rPr>
          <w:rFonts w:asciiTheme="majorHAnsi" w:hAnsiTheme="majorHAnsi" w:cstheme="majorHAnsi"/>
          <w:b/>
          <w:bCs/>
          <w:color w:val="212529"/>
        </w:rPr>
        <w:t>Učební osnovy:</w:t>
      </w:r>
    </w:p>
    <w:p w14:paraId="50016F72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/>
          <w:bCs/>
          <w:color w:val="212529"/>
        </w:rPr>
      </w:pPr>
      <w:r w:rsidRPr="00FE1594">
        <w:rPr>
          <w:rFonts w:asciiTheme="majorHAnsi" w:hAnsiTheme="majorHAnsi" w:cstheme="majorHAnsi"/>
          <w:b/>
          <w:bCs/>
          <w:color w:val="212529"/>
        </w:rPr>
        <w:t>DOLOŽIT JAKO SAMOSTATNOU PŘÍLOHU K ŽÁDOSTI O AKREDITACI PRO TŘI HODINOVÉ ROZSAHY (60/120/150) V SOULADU S UČENÍM PLÁNEM.</w:t>
      </w:r>
      <w:r w:rsidRPr="00FE1594">
        <w:rPr>
          <w:rFonts w:asciiTheme="majorHAnsi" w:hAnsiTheme="majorHAnsi" w:cstheme="majorHAnsi"/>
          <w:b/>
          <w:bCs/>
          <w:color w:val="212529"/>
        </w:rPr>
        <w:tab/>
      </w:r>
    </w:p>
    <w:p w14:paraId="621D54D5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t>Témata/předměty uvedené v učebním plánu vzdělávací zařízení rozpracuje do dílčích podtémat – dle svého konkrétního učebního plánu (Názvy předmětů je nutné zachovat, nepřejmenovávat, neslučovat do větších celků apod.).</w:t>
      </w:r>
    </w:p>
    <w:tbl>
      <w:tblPr>
        <w:tblW w:w="9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2027"/>
        <w:gridCol w:w="2914"/>
        <w:gridCol w:w="1085"/>
      </w:tblGrid>
      <w:tr w:rsidR="00A244AB" w:rsidRPr="00FE1594" w14:paraId="5B58E397" w14:textId="77777777" w:rsidTr="00027F14">
        <w:trPr>
          <w:jc w:val="center"/>
        </w:trPr>
        <w:tc>
          <w:tcPr>
            <w:tcW w:w="3114" w:type="dxa"/>
            <w:shd w:val="clear" w:color="auto" w:fill="B8D7FF" w:themeFill="accent1" w:themeFillTint="33"/>
          </w:tcPr>
          <w:p w14:paraId="1A4C6937" w14:textId="77777777" w:rsidR="00A244AB" w:rsidRPr="00FE1594" w:rsidRDefault="00A244AB" w:rsidP="009326D8">
            <w:pPr>
              <w:spacing w:after="0" w:line="240" w:lineRule="auto"/>
              <w:ind w:left="35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bookmarkStart w:id="9" w:name="_Hlk155974089"/>
            <w:r w:rsidRPr="00FE1594">
              <w:rPr>
                <w:rFonts w:asciiTheme="majorHAnsi" w:hAnsiTheme="majorHAnsi" w:cstheme="majorHAnsi"/>
                <w:b/>
                <w:bCs/>
                <w:i/>
                <w:iCs/>
              </w:rPr>
              <w:t>Název tematického celku</w:t>
            </w:r>
          </w:p>
        </w:tc>
        <w:tc>
          <w:tcPr>
            <w:tcW w:w="2027" w:type="dxa"/>
            <w:shd w:val="clear" w:color="auto" w:fill="B8D7FF" w:themeFill="accent1" w:themeFillTint="33"/>
          </w:tcPr>
          <w:p w14:paraId="006D23CC" w14:textId="77777777" w:rsidR="00A244AB" w:rsidRPr="00FE1594" w:rsidRDefault="00A244AB" w:rsidP="009326D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Modelové situace</w:t>
            </w:r>
          </w:p>
        </w:tc>
        <w:tc>
          <w:tcPr>
            <w:tcW w:w="2914" w:type="dxa"/>
            <w:shd w:val="clear" w:color="auto" w:fill="B8D7FF" w:themeFill="accent1" w:themeFillTint="33"/>
          </w:tcPr>
          <w:p w14:paraId="76030127" w14:textId="77777777" w:rsidR="00A244AB" w:rsidRPr="00FE1594" w:rsidRDefault="00A244AB" w:rsidP="009326D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Kompetence podle SERRJ</w:t>
            </w:r>
          </w:p>
        </w:tc>
        <w:tc>
          <w:tcPr>
            <w:tcW w:w="1085" w:type="dxa"/>
            <w:shd w:val="clear" w:color="auto" w:fill="B8D7FF" w:themeFill="accent1" w:themeFillTint="33"/>
          </w:tcPr>
          <w:p w14:paraId="6C503046" w14:textId="77777777" w:rsidR="00A244AB" w:rsidRPr="00FE1594" w:rsidRDefault="00A244AB" w:rsidP="009326D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  <w:i/>
                <w:iCs/>
              </w:rPr>
              <w:t>Počet hodin teoretické výuky*</w:t>
            </w:r>
          </w:p>
        </w:tc>
      </w:tr>
      <w:tr w:rsidR="00A244AB" w:rsidRPr="00FE1594" w14:paraId="046B9DC3" w14:textId="77777777" w:rsidTr="00027F14">
        <w:trPr>
          <w:jc w:val="center"/>
        </w:trPr>
        <w:tc>
          <w:tcPr>
            <w:tcW w:w="3114" w:type="dxa"/>
          </w:tcPr>
          <w:p w14:paraId="7C2002ED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</w:rPr>
            </w:pPr>
            <w:r w:rsidRPr="00FE1594">
              <w:rPr>
                <w:rFonts w:asciiTheme="majorHAnsi" w:hAnsiTheme="majorHAnsi" w:cstheme="majorHAnsi"/>
                <w:b/>
              </w:rPr>
              <w:t xml:space="preserve">1. </w:t>
            </w:r>
            <w:r w:rsidRPr="00FE1594">
              <w:rPr>
                <w:rFonts w:asciiTheme="majorHAnsi" w:hAnsiTheme="majorHAnsi" w:cstheme="majorHAnsi"/>
                <w:b/>
                <w:bCs/>
              </w:rPr>
              <w:t>Poučení o bezpečnosti a ochraně zdraví při práci</w:t>
            </w:r>
          </w:p>
        </w:tc>
        <w:tc>
          <w:tcPr>
            <w:tcW w:w="2027" w:type="dxa"/>
          </w:tcPr>
          <w:p w14:paraId="731D2D9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914" w:type="dxa"/>
          </w:tcPr>
          <w:p w14:paraId="416ADE7C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1085" w:type="dxa"/>
          </w:tcPr>
          <w:p w14:paraId="3BE612C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A244AB" w:rsidRPr="00FE1594" w14:paraId="3DED7E17" w14:textId="77777777" w:rsidTr="00027F14">
        <w:trPr>
          <w:jc w:val="center"/>
        </w:trPr>
        <w:tc>
          <w:tcPr>
            <w:tcW w:w="3114" w:type="dxa"/>
          </w:tcPr>
          <w:p w14:paraId="2F8FF52B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2. Osobní údaje, rodina</w:t>
            </w:r>
          </w:p>
        </w:tc>
        <w:tc>
          <w:tcPr>
            <w:tcW w:w="2027" w:type="dxa"/>
          </w:tcPr>
          <w:p w14:paraId="40BD365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914" w:type="dxa"/>
          </w:tcPr>
          <w:p w14:paraId="35DB22B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1085" w:type="dxa"/>
          </w:tcPr>
          <w:p w14:paraId="32CEADC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A244AB" w:rsidRPr="00FE1594" w14:paraId="29949C47" w14:textId="77777777" w:rsidTr="00027F14">
        <w:trPr>
          <w:jc w:val="center"/>
        </w:trPr>
        <w:tc>
          <w:tcPr>
            <w:tcW w:w="3114" w:type="dxa"/>
          </w:tcPr>
          <w:p w14:paraId="5B0B072E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3. Bydlení</w:t>
            </w:r>
          </w:p>
        </w:tc>
        <w:tc>
          <w:tcPr>
            <w:tcW w:w="2027" w:type="dxa"/>
          </w:tcPr>
          <w:p w14:paraId="511F4CD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914" w:type="dxa"/>
          </w:tcPr>
          <w:p w14:paraId="38D3F23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1085" w:type="dxa"/>
          </w:tcPr>
          <w:p w14:paraId="35FF98C5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</w:tr>
      <w:tr w:rsidR="00A244AB" w:rsidRPr="00FE1594" w14:paraId="2DC37D35" w14:textId="77777777" w:rsidTr="00027F14">
        <w:trPr>
          <w:jc w:val="center"/>
        </w:trPr>
        <w:tc>
          <w:tcPr>
            <w:tcW w:w="3114" w:type="dxa"/>
          </w:tcPr>
          <w:p w14:paraId="453C1A0C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4. Stravování</w:t>
            </w:r>
          </w:p>
        </w:tc>
        <w:tc>
          <w:tcPr>
            <w:tcW w:w="2027" w:type="dxa"/>
          </w:tcPr>
          <w:p w14:paraId="2DC0186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3D75CDD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</w:tcPr>
          <w:p w14:paraId="6B65719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2EB78D43" w14:textId="77777777" w:rsidTr="00027F14">
        <w:trPr>
          <w:jc w:val="center"/>
        </w:trPr>
        <w:tc>
          <w:tcPr>
            <w:tcW w:w="3114" w:type="dxa"/>
          </w:tcPr>
          <w:p w14:paraId="3FA71B84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5. Denní režim</w:t>
            </w:r>
          </w:p>
        </w:tc>
        <w:tc>
          <w:tcPr>
            <w:tcW w:w="2027" w:type="dxa"/>
          </w:tcPr>
          <w:p w14:paraId="08D778D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4D427F9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</w:tcPr>
          <w:p w14:paraId="0B253D9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3F1B0876" w14:textId="77777777" w:rsidTr="00027F14">
        <w:trPr>
          <w:jc w:val="center"/>
        </w:trPr>
        <w:tc>
          <w:tcPr>
            <w:tcW w:w="3114" w:type="dxa"/>
          </w:tcPr>
          <w:p w14:paraId="52B315E9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6. Volný čas</w:t>
            </w:r>
          </w:p>
        </w:tc>
        <w:tc>
          <w:tcPr>
            <w:tcW w:w="2027" w:type="dxa"/>
          </w:tcPr>
          <w:p w14:paraId="3B5C6BE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63A54C9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</w:tcPr>
          <w:p w14:paraId="577859D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341B49F8" w14:textId="77777777" w:rsidTr="00027F14">
        <w:trPr>
          <w:jc w:val="center"/>
        </w:trPr>
        <w:tc>
          <w:tcPr>
            <w:tcW w:w="3114" w:type="dxa"/>
          </w:tcPr>
          <w:p w14:paraId="0B2066AB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7. Práce</w:t>
            </w:r>
          </w:p>
        </w:tc>
        <w:tc>
          <w:tcPr>
            <w:tcW w:w="2027" w:type="dxa"/>
          </w:tcPr>
          <w:p w14:paraId="750F72C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6CB23EA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DC0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0AD5D06A" w14:textId="77777777" w:rsidTr="00027F14">
        <w:trPr>
          <w:jc w:val="center"/>
        </w:trPr>
        <w:tc>
          <w:tcPr>
            <w:tcW w:w="3114" w:type="dxa"/>
          </w:tcPr>
          <w:p w14:paraId="15F17CDF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8. Péče o zdraví, zdravotní pojištění</w:t>
            </w:r>
          </w:p>
        </w:tc>
        <w:tc>
          <w:tcPr>
            <w:tcW w:w="2027" w:type="dxa"/>
          </w:tcPr>
          <w:p w14:paraId="6C503F5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5D99EB2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2F9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1AE72F93" w14:textId="77777777" w:rsidTr="00027F14">
        <w:trPr>
          <w:jc w:val="center"/>
        </w:trPr>
        <w:tc>
          <w:tcPr>
            <w:tcW w:w="3114" w:type="dxa"/>
          </w:tcPr>
          <w:p w14:paraId="47A92A7B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9.  Nakupování a služby</w:t>
            </w:r>
          </w:p>
        </w:tc>
        <w:tc>
          <w:tcPr>
            <w:tcW w:w="2027" w:type="dxa"/>
          </w:tcPr>
          <w:p w14:paraId="3FCF7E7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16333D2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A5B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3C9B6D3F" w14:textId="77777777" w:rsidTr="00027F14">
        <w:trPr>
          <w:jc w:val="center"/>
        </w:trPr>
        <w:tc>
          <w:tcPr>
            <w:tcW w:w="3114" w:type="dxa"/>
          </w:tcPr>
          <w:p w14:paraId="3218DDB0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10. Cestování</w:t>
            </w:r>
          </w:p>
        </w:tc>
        <w:tc>
          <w:tcPr>
            <w:tcW w:w="2027" w:type="dxa"/>
          </w:tcPr>
          <w:p w14:paraId="7EFD871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5F35967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A23C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470FDBCC" w14:textId="77777777" w:rsidTr="00027F14">
        <w:trPr>
          <w:jc w:val="center"/>
        </w:trPr>
        <w:tc>
          <w:tcPr>
            <w:tcW w:w="3114" w:type="dxa"/>
          </w:tcPr>
          <w:p w14:paraId="31BAEF91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11. Vzdělávání</w:t>
            </w:r>
          </w:p>
        </w:tc>
        <w:tc>
          <w:tcPr>
            <w:tcW w:w="2027" w:type="dxa"/>
          </w:tcPr>
          <w:p w14:paraId="6B8553C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74ED06A3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7E5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51372CAC" w14:textId="77777777" w:rsidTr="00027F14">
        <w:trPr>
          <w:jc w:val="center"/>
        </w:trPr>
        <w:tc>
          <w:tcPr>
            <w:tcW w:w="3114" w:type="dxa"/>
          </w:tcPr>
          <w:p w14:paraId="466FF52E" w14:textId="12FB4721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12. Styk s úřady</w:t>
            </w:r>
          </w:p>
        </w:tc>
        <w:tc>
          <w:tcPr>
            <w:tcW w:w="2027" w:type="dxa"/>
          </w:tcPr>
          <w:p w14:paraId="501DB7E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1F25231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DAB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6DA25375" w14:textId="77777777" w:rsidTr="00027F14">
        <w:trPr>
          <w:jc w:val="center"/>
        </w:trPr>
        <w:tc>
          <w:tcPr>
            <w:tcW w:w="3114" w:type="dxa"/>
          </w:tcPr>
          <w:p w14:paraId="4CB99C53" w14:textId="75113C00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13.</w:t>
            </w:r>
            <w:r w:rsidR="00163ECB">
              <w:rPr>
                <w:rFonts w:asciiTheme="majorHAnsi" w:hAnsiTheme="majorHAnsi" w:cstheme="majorHAnsi"/>
                <w:b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</w:rPr>
              <w:t>Styk s policií a složkami záchranného systému</w:t>
            </w:r>
          </w:p>
        </w:tc>
        <w:tc>
          <w:tcPr>
            <w:tcW w:w="2027" w:type="dxa"/>
          </w:tcPr>
          <w:p w14:paraId="07AEEDD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5CE6910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213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50FA919C" w14:textId="77777777" w:rsidTr="00027F14">
        <w:trPr>
          <w:jc w:val="center"/>
        </w:trPr>
        <w:tc>
          <w:tcPr>
            <w:tcW w:w="3114" w:type="dxa"/>
          </w:tcPr>
          <w:p w14:paraId="0768A1D9" w14:textId="77777777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14. Okolní prostředí a příroda</w:t>
            </w:r>
          </w:p>
        </w:tc>
        <w:tc>
          <w:tcPr>
            <w:tcW w:w="2027" w:type="dxa"/>
          </w:tcPr>
          <w:p w14:paraId="5415BC80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60ED5CF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F06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5CF99FB3" w14:textId="77777777" w:rsidTr="00027F14">
        <w:trPr>
          <w:jc w:val="center"/>
        </w:trPr>
        <w:tc>
          <w:tcPr>
            <w:tcW w:w="3114" w:type="dxa"/>
          </w:tcPr>
          <w:p w14:paraId="37B0E09E" w14:textId="38AE3D9B" w:rsidR="00A244AB" w:rsidRPr="00FE1594" w:rsidRDefault="00A244AB" w:rsidP="00163ECB">
            <w:pPr>
              <w:spacing w:after="0" w:line="240" w:lineRule="auto"/>
              <w:jc w:val="lef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15.</w:t>
            </w:r>
            <w:r w:rsidR="00163ECB">
              <w:rPr>
                <w:rFonts w:asciiTheme="majorHAnsi" w:hAnsiTheme="majorHAnsi" w:cstheme="majorHAnsi"/>
                <w:b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</w:rPr>
              <w:t>Kontakt</w:t>
            </w:r>
            <w:r w:rsidR="00163ECB">
              <w:rPr>
                <w:rFonts w:asciiTheme="majorHAnsi" w:hAnsiTheme="majorHAnsi" w:cstheme="majorHAnsi"/>
                <w:b/>
              </w:rPr>
              <w:t xml:space="preserve"> </w:t>
            </w:r>
            <w:r w:rsidRPr="00FE1594">
              <w:rPr>
                <w:rFonts w:asciiTheme="majorHAnsi" w:hAnsiTheme="majorHAnsi" w:cstheme="majorHAnsi"/>
                <w:b/>
              </w:rPr>
              <w:t>s majoritní společností</w:t>
            </w:r>
          </w:p>
        </w:tc>
        <w:tc>
          <w:tcPr>
            <w:tcW w:w="2027" w:type="dxa"/>
          </w:tcPr>
          <w:p w14:paraId="17A5EA2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</w:tcPr>
          <w:p w14:paraId="5314FBCA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4681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341F15CB" w14:textId="77777777" w:rsidTr="00027F14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71E3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i/>
                <w:iCs/>
              </w:rPr>
              <w:t>Další předměty může vzdělávací zařízení doplnit dle svého uvážení: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05D4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734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E3048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  <w:tr w:rsidR="00A244AB" w:rsidRPr="00FE1594" w14:paraId="10B901D6" w14:textId="77777777" w:rsidTr="00027F14">
        <w:trPr>
          <w:trHeight w:val="30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2793EC35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  <w:i/>
                <w:iCs/>
              </w:rPr>
              <w:t>Celkem</w:t>
            </w:r>
          </w:p>
        </w:tc>
        <w:tc>
          <w:tcPr>
            <w:tcW w:w="20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70D9707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29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60BC5C72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D7FF" w:themeFill="accent1" w:themeFillTint="33"/>
          </w:tcPr>
          <w:p w14:paraId="35336BB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</w:tr>
    </w:tbl>
    <w:bookmarkEnd w:id="9"/>
    <w:p w14:paraId="24882FDB" w14:textId="77777777" w:rsidR="00A244AB" w:rsidRPr="00FE1594" w:rsidRDefault="00A244AB" w:rsidP="00A244AB">
      <w:pPr>
        <w:spacing w:after="0" w:line="240" w:lineRule="auto"/>
        <w:ind w:left="567" w:hanging="207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*  délka vyučovací hodiny teoretické výuky je 45 minut</w:t>
      </w:r>
    </w:p>
    <w:p w14:paraId="17A0B87B" w14:textId="77777777" w:rsidR="00A244AB" w:rsidRDefault="00A244AB" w:rsidP="00A244AB">
      <w:pPr>
        <w:spacing w:after="120" w:line="240" w:lineRule="auto"/>
        <w:rPr>
          <w:rFonts w:asciiTheme="majorHAnsi" w:hAnsiTheme="majorHAnsi" w:cstheme="majorHAnsi"/>
          <w:b/>
          <w:u w:val="single"/>
        </w:rPr>
      </w:pPr>
    </w:p>
    <w:p w14:paraId="51740715" w14:textId="77777777" w:rsidR="00027F14" w:rsidRDefault="00027F14" w:rsidP="00A244AB">
      <w:pPr>
        <w:spacing w:after="120" w:line="240" w:lineRule="auto"/>
        <w:rPr>
          <w:rFonts w:asciiTheme="majorHAnsi" w:hAnsiTheme="majorHAnsi" w:cstheme="majorHAnsi"/>
          <w:b/>
          <w:u w:val="single"/>
        </w:rPr>
      </w:pPr>
    </w:p>
    <w:p w14:paraId="302D9AED" w14:textId="77777777" w:rsidR="00027F14" w:rsidRDefault="00027F14" w:rsidP="00A244AB">
      <w:pPr>
        <w:spacing w:after="120" w:line="240" w:lineRule="auto"/>
        <w:rPr>
          <w:rFonts w:asciiTheme="majorHAnsi" w:hAnsiTheme="majorHAnsi" w:cstheme="majorHAnsi"/>
          <w:b/>
          <w:u w:val="single"/>
        </w:rPr>
      </w:pPr>
    </w:p>
    <w:p w14:paraId="0959322E" w14:textId="77777777" w:rsidR="00027F14" w:rsidRPr="00FE1594" w:rsidRDefault="00027F14" w:rsidP="00A244AB">
      <w:pPr>
        <w:spacing w:after="120" w:line="240" w:lineRule="auto"/>
        <w:rPr>
          <w:rFonts w:asciiTheme="majorHAnsi" w:hAnsiTheme="majorHAnsi" w:cstheme="majorHAnsi"/>
          <w:b/>
          <w:u w:val="single"/>
        </w:rPr>
      </w:pPr>
    </w:p>
    <w:p w14:paraId="0BD20AF2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/>
        </w:rPr>
      </w:pPr>
      <w:r w:rsidRPr="00FE1594">
        <w:rPr>
          <w:rFonts w:asciiTheme="majorHAnsi" w:hAnsiTheme="majorHAnsi" w:cstheme="majorHAnsi"/>
          <w:b/>
          <w:u w:val="single"/>
        </w:rPr>
        <w:lastRenderedPageBreak/>
        <w:t>Příklad:</w:t>
      </w:r>
      <w:r w:rsidRPr="00FE1594">
        <w:rPr>
          <w:rFonts w:asciiTheme="majorHAnsi" w:hAnsiTheme="majorHAnsi" w:cstheme="majorHAnsi"/>
          <w:b/>
        </w:rPr>
        <w:t xml:space="preserve"> zpracování učebních osnov pro téma „Osobní údaje, rodina“</w:t>
      </w:r>
    </w:p>
    <w:tbl>
      <w:tblPr>
        <w:tblW w:w="8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3"/>
        <w:gridCol w:w="3841"/>
        <w:gridCol w:w="1494"/>
        <w:gridCol w:w="1100"/>
      </w:tblGrid>
      <w:tr w:rsidR="00A244AB" w:rsidRPr="00FE1594" w14:paraId="4CCF3401" w14:textId="77777777" w:rsidTr="00027F14">
        <w:trPr>
          <w:jc w:val="center"/>
        </w:trPr>
        <w:tc>
          <w:tcPr>
            <w:tcW w:w="2533" w:type="dxa"/>
            <w:shd w:val="clear" w:color="auto" w:fill="B8D7FF" w:themeFill="accent1" w:themeFillTint="33"/>
          </w:tcPr>
          <w:p w14:paraId="13FAAB9A" w14:textId="77777777" w:rsidR="00A244AB" w:rsidRPr="00FE1594" w:rsidRDefault="00A244AB" w:rsidP="009326D8">
            <w:pPr>
              <w:spacing w:after="0" w:line="240" w:lineRule="auto"/>
              <w:ind w:left="35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  <w:i/>
                <w:iCs/>
              </w:rPr>
              <w:t>Název tematického celku</w:t>
            </w:r>
          </w:p>
        </w:tc>
        <w:tc>
          <w:tcPr>
            <w:tcW w:w="3841" w:type="dxa"/>
            <w:shd w:val="clear" w:color="auto" w:fill="B8D7FF" w:themeFill="accent1" w:themeFillTint="33"/>
          </w:tcPr>
          <w:p w14:paraId="1295E394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Modelové situace</w:t>
            </w:r>
          </w:p>
        </w:tc>
        <w:tc>
          <w:tcPr>
            <w:tcW w:w="1494" w:type="dxa"/>
            <w:shd w:val="clear" w:color="auto" w:fill="B8D7FF" w:themeFill="accent1" w:themeFillTint="33"/>
          </w:tcPr>
          <w:p w14:paraId="1B4853D3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</w:rPr>
              <w:t>Řečová dovednost</w:t>
            </w:r>
          </w:p>
        </w:tc>
        <w:tc>
          <w:tcPr>
            <w:tcW w:w="1100" w:type="dxa"/>
            <w:shd w:val="clear" w:color="auto" w:fill="B8D7FF" w:themeFill="accent1" w:themeFillTint="33"/>
          </w:tcPr>
          <w:p w14:paraId="40C47BD3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Počet hodin teoretické výuky* </w:t>
            </w:r>
          </w:p>
        </w:tc>
      </w:tr>
      <w:tr w:rsidR="00A244AB" w:rsidRPr="00FE1594" w14:paraId="76804BB0" w14:textId="77777777" w:rsidTr="00027F14">
        <w:trPr>
          <w:jc w:val="center"/>
        </w:trPr>
        <w:tc>
          <w:tcPr>
            <w:tcW w:w="2533" w:type="dxa"/>
          </w:tcPr>
          <w:p w14:paraId="440AE8D9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b/>
              </w:rPr>
              <w:t>2. Osobní údaje, rodina</w:t>
            </w:r>
          </w:p>
        </w:tc>
        <w:tc>
          <w:tcPr>
            <w:tcW w:w="3841" w:type="dxa"/>
          </w:tcPr>
          <w:p w14:paraId="7193A88B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color w:val="212529"/>
              </w:rPr>
            </w:pPr>
            <w:r w:rsidRPr="00FE1594">
              <w:rPr>
                <w:rFonts w:asciiTheme="majorHAnsi" w:hAnsiTheme="majorHAnsi" w:cstheme="majorHAnsi"/>
                <w:color w:val="212529"/>
              </w:rPr>
              <w:t>1. sdělení osobních údajů</w:t>
            </w:r>
          </w:p>
          <w:p w14:paraId="48B5C2EC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color w:val="212529"/>
              </w:rPr>
            </w:pPr>
            <w:r w:rsidRPr="00FE1594">
              <w:rPr>
                <w:rFonts w:asciiTheme="majorHAnsi" w:hAnsiTheme="majorHAnsi" w:cstheme="majorHAnsi"/>
                <w:color w:val="212529"/>
              </w:rPr>
              <w:t>2. popis své rodiny</w:t>
            </w:r>
          </w:p>
          <w:p w14:paraId="0003BD44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color w:val="00B0F0"/>
              </w:rPr>
            </w:pPr>
            <w:r w:rsidRPr="00FE1594">
              <w:rPr>
                <w:rFonts w:asciiTheme="majorHAnsi" w:hAnsiTheme="majorHAnsi" w:cstheme="majorHAnsi"/>
                <w:color w:val="212529"/>
              </w:rPr>
              <w:t>3. vyhledávání základních kontaktních údajů na osobu, se kterou se seznámil/a</w:t>
            </w:r>
          </w:p>
          <w:p w14:paraId="2A8091E7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color w:val="212529"/>
              </w:rPr>
            </w:pPr>
            <w:r w:rsidRPr="00FE1594">
              <w:rPr>
                <w:rFonts w:asciiTheme="majorHAnsi" w:hAnsiTheme="majorHAnsi" w:cstheme="majorHAnsi"/>
                <w:color w:val="212529"/>
              </w:rPr>
              <w:t>4. zaznamenávání si kontaktních údajů osoby, která mu / jí volá.</w:t>
            </w:r>
          </w:p>
          <w:p w14:paraId="216A073D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color w:val="212529"/>
              </w:rPr>
            </w:pPr>
            <w:r w:rsidRPr="00FE1594">
              <w:rPr>
                <w:rFonts w:asciiTheme="majorHAnsi" w:hAnsiTheme="majorHAnsi" w:cstheme="majorHAnsi"/>
                <w:color w:val="000000" w:themeColor="text1"/>
              </w:rPr>
              <w:t>5.</w:t>
            </w:r>
            <w:r w:rsidRPr="00FE1594">
              <w:rPr>
                <w:rFonts w:asciiTheme="majorHAnsi" w:hAnsiTheme="majorHAnsi" w:cstheme="majorHAnsi"/>
                <w:color w:val="212529"/>
              </w:rPr>
              <w:t xml:space="preserve"> reagování na jednoduché otázky týkající se jeho / její rodiny.</w:t>
            </w:r>
          </w:p>
          <w:p w14:paraId="7BA478EC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color w:val="000000" w:themeColor="text1"/>
              </w:rPr>
              <w:t>6.</w:t>
            </w:r>
            <w:r w:rsidRPr="00FE1594">
              <w:rPr>
                <w:rFonts w:asciiTheme="majorHAnsi" w:hAnsiTheme="majorHAnsi" w:cstheme="majorHAnsi"/>
                <w:i/>
                <w:iCs/>
                <w:color w:val="00B0F0"/>
              </w:rPr>
              <w:t xml:space="preserve"> </w:t>
            </w:r>
            <w:r w:rsidRPr="00027F14">
              <w:rPr>
                <w:rFonts w:asciiTheme="majorHAnsi" w:hAnsiTheme="majorHAnsi" w:cstheme="majorHAnsi"/>
                <w:i/>
                <w:iCs/>
                <w:color w:val="00459B" w:themeColor="accent1"/>
              </w:rPr>
              <w:t>diktování údajů do karty zaměstnance**</w:t>
            </w:r>
          </w:p>
        </w:tc>
        <w:tc>
          <w:tcPr>
            <w:tcW w:w="1494" w:type="dxa"/>
          </w:tcPr>
          <w:p w14:paraId="6FC00269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</w:rPr>
              <w:t>Souvislý monolog: podávání informací</w:t>
            </w:r>
          </w:p>
          <w:p w14:paraId="3429645D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32FC251E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</w:rPr>
              <w:t>Čtení s cílem získat informace a argumenty</w:t>
            </w:r>
          </w:p>
          <w:p w14:paraId="0E28C7DE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  <w:p w14:paraId="4D884C91" w14:textId="77777777" w:rsidR="00A244AB" w:rsidRPr="00FE1594" w:rsidRDefault="00A244AB" w:rsidP="009326D8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FE1594">
              <w:rPr>
                <w:rFonts w:asciiTheme="majorHAnsi" w:hAnsiTheme="majorHAnsi" w:cstheme="majorHAnsi"/>
              </w:rPr>
              <w:t>Výměna informací</w:t>
            </w:r>
          </w:p>
        </w:tc>
        <w:tc>
          <w:tcPr>
            <w:tcW w:w="1100" w:type="dxa"/>
          </w:tcPr>
          <w:p w14:paraId="00EE2402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i/>
                <w:iCs/>
              </w:rPr>
              <w:t>2</w:t>
            </w:r>
          </w:p>
          <w:p w14:paraId="4AE7FF3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413704C6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76BF07C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i/>
                <w:iCs/>
              </w:rPr>
              <w:t xml:space="preserve">  </w:t>
            </w:r>
          </w:p>
          <w:p w14:paraId="199A540F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5097732E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i/>
                <w:iCs/>
              </w:rPr>
              <w:t>2</w:t>
            </w:r>
          </w:p>
          <w:p w14:paraId="5D2A7A3C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41A0376C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3A7B0C17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1D8BB0BD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  <w:p w14:paraId="13080919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  <w:r w:rsidRPr="00FE1594">
              <w:rPr>
                <w:rFonts w:asciiTheme="majorHAnsi" w:hAnsiTheme="majorHAnsi" w:cstheme="majorHAnsi"/>
                <w:i/>
                <w:iCs/>
              </w:rPr>
              <w:t>3</w:t>
            </w:r>
          </w:p>
          <w:p w14:paraId="3651ADAB" w14:textId="77777777" w:rsidR="00A244AB" w:rsidRPr="00FE1594" w:rsidRDefault="00A244AB" w:rsidP="009326D8">
            <w:pPr>
              <w:spacing w:after="0" w:line="240" w:lineRule="auto"/>
              <w:jc w:val="right"/>
              <w:rPr>
                <w:rFonts w:asciiTheme="majorHAnsi" w:hAnsiTheme="majorHAnsi" w:cstheme="majorHAnsi"/>
                <w:i/>
                <w:iCs/>
              </w:rPr>
            </w:pPr>
          </w:p>
        </w:tc>
      </w:tr>
    </w:tbl>
    <w:p w14:paraId="32E4A596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Cs/>
        </w:rPr>
      </w:pPr>
      <w:r w:rsidRPr="00FE1594">
        <w:rPr>
          <w:rFonts w:asciiTheme="majorHAnsi" w:hAnsiTheme="majorHAnsi" w:cstheme="majorHAnsi"/>
          <w:bCs/>
        </w:rPr>
        <w:t>*  délka vyučovací hodiny teoretické výuky je 45 minut</w:t>
      </w:r>
    </w:p>
    <w:p w14:paraId="08B12EB5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Cs/>
        </w:rPr>
      </w:pPr>
      <w:r w:rsidRPr="00FE1594">
        <w:rPr>
          <w:rFonts w:asciiTheme="majorHAnsi" w:hAnsiTheme="majorHAnsi" w:cstheme="majorHAnsi"/>
          <w:b/>
        </w:rPr>
        <w:t xml:space="preserve">** </w:t>
      </w:r>
      <w:r w:rsidRPr="00FE1594">
        <w:rPr>
          <w:rFonts w:asciiTheme="majorHAnsi" w:hAnsiTheme="majorHAnsi" w:cstheme="majorHAnsi"/>
          <w:bCs/>
        </w:rPr>
        <w:t xml:space="preserve"> modře – modelová situace, kterou si vzdělávací zařízení doplnila s ohledem na konkrétní podmínky</w:t>
      </w:r>
    </w:p>
    <w:p w14:paraId="1059869C" w14:textId="77777777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bCs/>
        </w:rPr>
      </w:pPr>
    </w:p>
    <w:p w14:paraId="558DD2A1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Na webových stránkách: </w:t>
      </w:r>
      <w:hyperlink r:id="rId9" w:history="1">
        <w:r w:rsidRPr="00027F14">
          <w:rPr>
            <w:rFonts w:asciiTheme="majorHAnsi" w:hAnsiTheme="majorHAnsi" w:cstheme="majorHAnsi"/>
            <w:color w:val="00459B" w:themeColor="accent1"/>
            <w:u w:val="single"/>
          </w:rPr>
          <w:t>https://cestina-pro-cizince.cz/trvaly-pobyt/pro-ucitele/modelove-situace/?v=a2</w:t>
        </w:r>
      </w:hyperlink>
      <w:r w:rsidRPr="00027F14">
        <w:rPr>
          <w:rFonts w:asciiTheme="majorHAnsi" w:hAnsiTheme="majorHAnsi" w:cstheme="majorHAnsi"/>
          <w:color w:val="00459B" w:themeColor="accent1"/>
        </w:rPr>
        <w:t xml:space="preserve"> </w:t>
      </w:r>
      <w:r w:rsidRPr="00FE1594">
        <w:rPr>
          <w:rFonts w:asciiTheme="majorHAnsi" w:hAnsiTheme="majorHAnsi" w:cstheme="majorHAnsi"/>
        </w:rPr>
        <w:t xml:space="preserve">najde příslušná instituce </w:t>
      </w:r>
      <w:r w:rsidRPr="00FE1594">
        <w:rPr>
          <w:rFonts w:asciiTheme="majorHAnsi" w:hAnsiTheme="majorHAnsi" w:cstheme="majorHAnsi"/>
          <w:b/>
        </w:rPr>
        <w:t>soupis modelových situací</w:t>
      </w:r>
      <w:r w:rsidRPr="00FE1594">
        <w:rPr>
          <w:rFonts w:asciiTheme="majorHAnsi" w:hAnsiTheme="majorHAnsi" w:cstheme="majorHAnsi"/>
        </w:rPr>
        <w:t xml:space="preserve"> ve vztahu k jednotlivým výše vyjmenovaným tématům a ve vztahu k požadované výuce řečových dovedností.</w:t>
      </w:r>
    </w:p>
    <w:p w14:paraId="3CD66106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bookmarkStart w:id="10" w:name="_Hlk102722516"/>
      <w:r w:rsidRPr="00FE1594">
        <w:rPr>
          <w:rFonts w:asciiTheme="majorHAnsi" w:hAnsiTheme="majorHAnsi" w:cstheme="majorHAnsi"/>
          <w:b/>
        </w:rPr>
        <w:t>Modelové situace musí tvořit minimálně 70 % učební osnovy kurzu</w:t>
      </w:r>
      <w:r w:rsidRPr="00FE1594">
        <w:rPr>
          <w:rFonts w:asciiTheme="majorHAnsi" w:hAnsiTheme="majorHAnsi" w:cstheme="majorHAnsi"/>
        </w:rPr>
        <w:t xml:space="preserve">. </w:t>
      </w:r>
      <w:r w:rsidRPr="00FE1594">
        <w:rPr>
          <w:rFonts w:asciiTheme="majorHAnsi" w:hAnsiTheme="majorHAnsi" w:cstheme="majorHAnsi"/>
          <w:b/>
        </w:rPr>
        <w:t>Zbylých 30 %</w:t>
      </w:r>
      <w:r w:rsidRPr="00FE1594">
        <w:rPr>
          <w:rFonts w:asciiTheme="majorHAnsi" w:hAnsiTheme="majorHAnsi" w:cstheme="majorHAnsi"/>
        </w:rPr>
        <w:t xml:space="preserve"> bude moci podle tohoto vzoru definovat vzdělávací instituce v rámci žádosti o akreditaci (s ohledem na své konkrétní zkušenosti, profil účastníků kurzu a konkrétní potřeby účastníků kurzu. Součástí může být i zaměření na konkrétní odborný jazyk, pokud jde o homogenní skupinu apod.).</w:t>
      </w:r>
    </w:p>
    <w:bookmarkEnd w:id="10"/>
    <w:p w14:paraId="6486A2F3" w14:textId="3FFDDFBA" w:rsidR="00A244AB" w:rsidRPr="00027F14" w:rsidRDefault="00A244AB" w:rsidP="00A244AB">
      <w:pPr>
        <w:spacing w:after="120" w:line="240" w:lineRule="auto"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>V kurzu musí být zastoupena všechna témata, ale nicméně u některých náročnějších témat postačí, když bude uvedena pouze 1 modelová situace.</w:t>
      </w:r>
    </w:p>
    <w:p w14:paraId="1C262EE7" w14:textId="77777777" w:rsidR="00A244AB" w:rsidRPr="00027F1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027F14">
        <w:rPr>
          <w:rFonts w:asciiTheme="majorHAnsi" w:eastAsia="Times New Roman" w:hAnsiTheme="majorHAnsi" w:cstheme="majorHAnsi"/>
          <w:b/>
          <w:color w:val="00459B" w:themeColor="accent1"/>
        </w:rPr>
        <w:t xml:space="preserve">Podpora kurzu </w:t>
      </w:r>
    </w:p>
    <w:p w14:paraId="7FE21999" w14:textId="0E6F3B30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 xml:space="preserve">Vzdělávací zařízení do materiálně technického zabezpečení kurzu uvede </w:t>
      </w:r>
      <w:r w:rsidRPr="00FE1594">
        <w:rPr>
          <w:rFonts w:asciiTheme="majorHAnsi" w:eastAsia="Times New Roman" w:hAnsiTheme="majorHAnsi" w:cstheme="majorHAnsi"/>
          <w:b/>
        </w:rPr>
        <w:t>efektivní podporu</w:t>
      </w:r>
      <w:r w:rsidRPr="00FE1594">
        <w:rPr>
          <w:rFonts w:asciiTheme="majorHAnsi" w:eastAsia="Times New Roman" w:hAnsiTheme="majorHAnsi" w:cstheme="majorHAnsi"/>
        </w:rPr>
        <w:t xml:space="preserve"> kurzu (ideálně on-line podporu). Tato podpora bude existovat jak v případě prezenční, distanční, tak kombinované formy výuky. </w:t>
      </w:r>
      <w:r w:rsidRPr="00FE1594">
        <w:rPr>
          <w:rFonts w:asciiTheme="majorHAnsi" w:eastAsia="Times New Roman" w:hAnsiTheme="majorHAnsi" w:cstheme="majorHAnsi"/>
          <w:color w:val="212529"/>
        </w:rPr>
        <w:t>Vzdělávací zařízení</w:t>
      </w:r>
      <w:r w:rsidRPr="00FE1594">
        <w:rPr>
          <w:rFonts w:asciiTheme="majorHAnsi" w:eastAsia="Times New Roman" w:hAnsiTheme="majorHAnsi" w:cstheme="majorHAnsi"/>
        </w:rPr>
        <w:t xml:space="preserve"> uvede způsob (např. platformu), který bude sloužit </w:t>
      </w:r>
      <w:r w:rsidR="00027F14">
        <w:rPr>
          <w:rFonts w:asciiTheme="majorHAnsi" w:eastAsia="Times New Roman" w:hAnsiTheme="majorHAnsi" w:cstheme="majorHAnsi"/>
        </w:rPr>
        <w:br/>
      </w:r>
      <w:r w:rsidRPr="00FE1594">
        <w:rPr>
          <w:rFonts w:asciiTheme="majorHAnsi" w:eastAsia="Times New Roman" w:hAnsiTheme="majorHAnsi" w:cstheme="majorHAnsi"/>
        </w:rPr>
        <w:t xml:space="preserve">k následujícím bodům: </w:t>
      </w:r>
    </w:p>
    <w:p w14:paraId="1FFCFFF0" w14:textId="77777777" w:rsidR="00A244AB" w:rsidRPr="00FE1594" w:rsidRDefault="00A244AB" w:rsidP="00A244A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bCs/>
        </w:rPr>
      </w:pPr>
      <w:r w:rsidRPr="00FE1594">
        <w:rPr>
          <w:rFonts w:asciiTheme="majorHAnsi" w:eastAsia="Times New Roman" w:hAnsiTheme="majorHAnsi" w:cstheme="majorHAnsi"/>
          <w:bCs/>
          <w:color w:val="000000"/>
        </w:rPr>
        <w:t>komunikace mezi lektorem a účastníky kurzu,</w:t>
      </w:r>
    </w:p>
    <w:p w14:paraId="47F36FAE" w14:textId="77777777" w:rsidR="00A244AB" w:rsidRPr="00FE1594" w:rsidRDefault="00A244AB" w:rsidP="00A244A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Times New Roman" w:hAnsiTheme="majorHAnsi" w:cstheme="majorHAnsi"/>
          <w:bCs/>
        </w:rPr>
      </w:pPr>
      <w:r w:rsidRPr="00FE1594">
        <w:rPr>
          <w:rFonts w:asciiTheme="majorHAnsi" w:eastAsia="Times New Roman" w:hAnsiTheme="majorHAnsi" w:cstheme="majorHAnsi"/>
          <w:bCs/>
          <w:color w:val="000000"/>
        </w:rPr>
        <w:t xml:space="preserve">zadávání doplňujících úkolů k probrané látce, </w:t>
      </w:r>
    </w:p>
    <w:p w14:paraId="48E8D3B6" w14:textId="55FF3677" w:rsidR="00A244AB" w:rsidRPr="00027F14" w:rsidRDefault="00A244AB" w:rsidP="00A244AB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 New Roman" w:hAnsiTheme="majorHAnsi" w:cstheme="majorHAnsi"/>
          <w:bCs/>
        </w:rPr>
      </w:pPr>
      <w:bookmarkStart w:id="11" w:name="_heading=h.2xh9yr8senr5" w:colFirst="0" w:colLast="0"/>
      <w:bookmarkEnd w:id="11"/>
      <w:r w:rsidRPr="00FE1594">
        <w:rPr>
          <w:rFonts w:asciiTheme="majorHAnsi" w:eastAsia="Times New Roman" w:hAnsiTheme="majorHAnsi" w:cstheme="majorHAnsi"/>
          <w:bCs/>
          <w:color w:val="000000"/>
        </w:rPr>
        <w:t>shrnutí probraného učiva pro účely opakování a případné nahlédnutí ze strany účastníků kurzů, kteří se na danou lekci nemohli dostavit.</w:t>
      </w:r>
    </w:p>
    <w:p w14:paraId="270ECBFA" w14:textId="77777777" w:rsidR="00A244AB" w:rsidRPr="00027F14" w:rsidRDefault="00A244AB" w:rsidP="00A244A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 New Roman" w:hAnsiTheme="majorHAnsi" w:cstheme="majorHAnsi"/>
          <w:color w:val="00459B" w:themeColor="accent1"/>
        </w:rPr>
      </w:pPr>
      <w:r w:rsidRPr="00027F14">
        <w:rPr>
          <w:rFonts w:asciiTheme="majorHAnsi" w:eastAsia="Times New Roman" w:hAnsiTheme="majorHAnsi" w:cstheme="majorHAnsi"/>
          <w:b/>
          <w:color w:val="00459B" w:themeColor="accent1"/>
        </w:rPr>
        <w:t>Docházka</w:t>
      </w:r>
      <w:r w:rsidRPr="00027F14">
        <w:rPr>
          <w:rFonts w:asciiTheme="majorHAnsi" w:eastAsia="Times New Roman" w:hAnsiTheme="majorHAnsi" w:cstheme="majorHAnsi"/>
          <w:color w:val="00459B" w:themeColor="accent1"/>
        </w:rPr>
        <w:t xml:space="preserve"> </w:t>
      </w:r>
    </w:p>
    <w:p w14:paraId="7F8A5AE8" w14:textId="3AD95E27" w:rsidR="00A244AB" w:rsidRPr="00027F14" w:rsidRDefault="00A244AB" w:rsidP="00027F14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asciiTheme="majorHAnsi" w:eastAsia="Times New Roman" w:hAnsiTheme="majorHAnsi" w:cstheme="majorHAnsi"/>
          <w:color w:val="000000"/>
        </w:rPr>
      </w:pPr>
      <w:r w:rsidRPr="00FE1594">
        <w:rPr>
          <w:rFonts w:asciiTheme="majorHAnsi" w:eastAsia="Times New Roman" w:hAnsiTheme="majorHAnsi" w:cstheme="majorHAnsi"/>
          <w:color w:val="000000"/>
        </w:rPr>
        <w:t xml:space="preserve">Minimálně </w:t>
      </w:r>
      <w:r w:rsidRPr="00FE1594">
        <w:rPr>
          <w:rFonts w:asciiTheme="majorHAnsi" w:eastAsia="Times New Roman" w:hAnsiTheme="majorHAnsi" w:cstheme="majorHAnsi"/>
          <w:b/>
          <w:color w:val="000000"/>
        </w:rPr>
        <w:t>80 %</w:t>
      </w:r>
      <w:r w:rsidRPr="00FE1594">
        <w:rPr>
          <w:rFonts w:asciiTheme="majorHAnsi" w:eastAsia="Times New Roman" w:hAnsiTheme="majorHAnsi" w:cstheme="majorHAnsi"/>
          <w:color w:val="000000"/>
        </w:rPr>
        <w:t xml:space="preserve"> evidované docházky: prezenčně ve třídě / výukové místnosti nebo v on-line platformě, jinak účastník nemůže být připuštěn k závěrečné zkoušce.</w:t>
      </w:r>
    </w:p>
    <w:p w14:paraId="79CE83F8" w14:textId="77777777" w:rsidR="00A244AB" w:rsidRPr="00027F14" w:rsidRDefault="00A244AB" w:rsidP="00027F14">
      <w:pPr>
        <w:pStyle w:val="Nadpis2"/>
        <w:numPr>
          <w:ilvl w:val="0"/>
          <w:numId w:val="0"/>
        </w:numPr>
        <w:spacing w:before="0" w:after="120" w:line="240" w:lineRule="auto"/>
        <w:jc w:val="both"/>
        <w:rPr>
          <w:rFonts w:eastAsia="Times New Roman" w:cstheme="majorHAnsi"/>
          <w:b w:val="0"/>
          <w:color w:val="00459B" w:themeColor="accent1"/>
          <w:sz w:val="20"/>
          <w:szCs w:val="20"/>
        </w:rPr>
      </w:pPr>
      <w:r w:rsidRPr="00027F14">
        <w:rPr>
          <w:rFonts w:eastAsia="Times New Roman" w:cstheme="majorHAnsi"/>
          <w:color w:val="00459B" w:themeColor="accent1"/>
          <w:sz w:val="20"/>
          <w:szCs w:val="20"/>
        </w:rPr>
        <w:t>Způsoby ověření získaných znalostí a dovedností</w:t>
      </w:r>
    </w:p>
    <w:p w14:paraId="02A9AD85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E1594">
        <w:rPr>
          <w:rFonts w:asciiTheme="majorHAnsi" w:eastAsia="Times New Roman" w:hAnsiTheme="majorHAnsi" w:cstheme="majorHAnsi"/>
          <w:b/>
          <w:color w:val="212529"/>
        </w:rPr>
        <w:t xml:space="preserve">Výstupy z kurzu: </w:t>
      </w:r>
      <w:r w:rsidRPr="00FE1594">
        <w:rPr>
          <w:rFonts w:asciiTheme="majorHAnsi" w:eastAsia="Times New Roman" w:hAnsiTheme="majorHAnsi" w:cstheme="majorHAnsi"/>
          <w:color w:val="212529"/>
        </w:rPr>
        <w:t xml:space="preserve">Prověření konkrétních kompetencí (znalostí a dovedností) </w:t>
      </w:r>
      <w:r w:rsidRPr="00FE1594">
        <w:rPr>
          <w:rFonts w:asciiTheme="majorHAnsi" w:eastAsia="Times New Roman" w:hAnsiTheme="majorHAnsi" w:cstheme="majorHAnsi"/>
          <w:b/>
          <w:color w:val="212529"/>
        </w:rPr>
        <w:t>získaných v kurzu</w:t>
      </w:r>
      <w:r w:rsidRPr="00FE1594">
        <w:rPr>
          <w:rFonts w:asciiTheme="majorHAnsi" w:eastAsia="Times New Roman" w:hAnsiTheme="majorHAnsi" w:cstheme="majorHAnsi"/>
          <w:color w:val="212529"/>
        </w:rPr>
        <w:t xml:space="preserve">. </w:t>
      </w:r>
    </w:p>
    <w:p w14:paraId="42727480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color w:val="212529"/>
        </w:rPr>
      </w:pPr>
      <w:r w:rsidRPr="00FE1594">
        <w:rPr>
          <w:rFonts w:asciiTheme="majorHAnsi" w:eastAsia="Times New Roman" w:hAnsiTheme="majorHAnsi" w:cstheme="majorHAnsi"/>
          <w:color w:val="212529"/>
        </w:rPr>
        <w:t xml:space="preserve">Závěrečná zkouška se musí skládat ze </w:t>
      </w:r>
      <w:r w:rsidRPr="00FE1594">
        <w:rPr>
          <w:rFonts w:asciiTheme="majorHAnsi" w:eastAsia="Times New Roman" w:hAnsiTheme="majorHAnsi" w:cstheme="majorHAnsi"/>
          <w:b/>
          <w:bCs/>
          <w:color w:val="212529"/>
        </w:rPr>
        <w:t>dvou částí:</w:t>
      </w:r>
    </w:p>
    <w:p w14:paraId="3BEC1A49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 xml:space="preserve">1. Písemná část: </w:t>
      </w:r>
      <w:r w:rsidRPr="00FE1594">
        <w:rPr>
          <w:rFonts w:asciiTheme="majorHAnsi" w:hAnsiTheme="majorHAnsi" w:cstheme="majorHAnsi"/>
          <w:color w:val="212529"/>
        </w:rPr>
        <w:t>Vzdělávací zařízení si může zvolit dle konkrétních podmínek</w:t>
      </w:r>
    </w:p>
    <w:p w14:paraId="6BB92D72" w14:textId="77777777" w:rsidR="00A244AB" w:rsidRPr="00FE1594" w:rsidRDefault="00A244AB" w:rsidP="00A244AB">
      <w:pPr>
        <w:numPr>
          <w:ilvl w:val="0"/>
          <w:numId w:val="42"/>
        </w:numPr>
        <w:spacing w:after="120" w:line="240" w:lineRule="auto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Vytvoření vzkazu, zprávy, e-mailu, dopisu</w:t>
      </w:r>
      <w:r w:rsidRPr="00FE1594">
        <w:rPr>
          <w:rFonts w:asciiTheme="majorHAnsi" w:hAnsiTheme="majorHAnsi" w:cstheme="majorHAnsi"/>
          <w:color w:val="212529"/>
        </w:rPr>
        <w:t xml:space="preserve"> (vycházející z modelových situací) </w:t>
      </w:r>
    </w:p>
    <w:p w14:paraId="3A1160D5" w14:textId="77777777" w:rsidR="00A244AB" w:rsidRPr="00FE1594" w:rsidRDefault="00A244AB" w:rsidP="00A244AB">
      <w:pPr>
        <w:numPr>
          <w:ilvl w:val="0"/>
          <w:numId w:val="42"/>
        </w:numPr>
        <w:spacing w:after="120" w:line="240" w:lineRule="auto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Zápis důležitých informací na pracovišti</w:t>
      </w:r>
      <w:r w:rsidRPr="00FE1594">
        <w:rPr>
          <w:rFonts w:asciiTheme="majorHAnsi" w:hAnsiTheme="majorHAnsi" w:cstheme="majorHAnsi"/>
          <w:color w:val="212529"/>
        </w:rPr>
        <w:t xml:space="preserve"> (vycházející z modelových situací)</w:t>
      </w:r>
    </w:p>
    <w:p w14:paraId="47BC8CF1" w14:textId="77777777" w:rsidR="00A244AB" w:rsidRPr="00FE1594" w:rsidRDefault="00A244AB" w:rsidP="00A244AB">
      <w:pPr>
        <w:numPr>
          <w:ilvl w:val="0"/>
          <w:numId w:val="42"/>
        </w:numPr>
        <w:spacing w:after="120" w:line="240" w:lineRule="auto"/>
        <w:contextualSpacing/>
        <w:rPr>
          <w:rFonts w:asciiTheme="majorHAnsi" w:hAnsiTheme="majorHAnsi" w:cstheme="majorHAnsi"/>
          <w:color w:val="212529"/>
        </w:rPr>
      </w:pPr>
      <w:bookmarkStart w:id="12" w:name="_Hlk126659610"/>
      <w:r w:rsidRPr="00FE1594">
        <w:rPr>
          <w:rFonts w:asciiTheme="majorHAnsi" w:hAnsiTheme="majorHAnsi" w:cstheme="majorHAnsi"/>
          <w:b/>
          <w:bCs/>
          <w:color w:val="212529"/>
        </w:rPr>
        <w:t>Porozumění psanému/mluvenému textu</w:t>
      </w:r>
      <w:r w:rsidRPr="00FE1594">
        <w:rPr>
          <w:rFonts w:asciiTheme="majorHAnsi" w:hAnsiTheme="majorHAnsi" w:cstheme="majorHAnsi"/>
          <w:color w:val="212529"/>
        </w:rPr>
        <w:t xml:space="preserve"> (vycházející z modelových situací)</w:t>
      </w:r>
    </w:p>
    <w:p w14:paraId="2777D0EB" w14:textId="77777777" w:rsidR="00A244AB" w:rsidRPr="00FE1594" w:rsidRDefault="00A244AB" w:rsidP="00A244AB">
      <w:pPr>
        <w:numPr>
          <w:ilvl w:val="0"/>
          <w:numId w:val="42"/>
        </w:numPr>
        <w:spacing w:after="120" w:line="240" w:lineRule="auto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bCs/>
          <w:color w:val="212529"/>
        </w:rPr>
        <w:t xml:space="preserve">Gramaticko-lexikální test </w:t>
      </w:r>
      <w:r w:rsidRPr="00FE1594">
        <w:rPr>
          <w:rFonts w:asciiTheme="majorHAnsi" w:hAnsiTheme="majorHAnsi" w:cstheme="majorHAnsi"/>
          <w:color w:val="212529"/>
        </w:rPr>
        <w:t>(vycházející z probrané látky)</w:t>
      </w:r>
    </w:p>
    <w:p w14:paraId="3A969945" w14:textId="77777777" w:rsidR="00A244AB" w:rsidRPr="00FE1594" w:rsidRDefault="00A244AB" w:rsidP="00A244AB">
      <w:pPr>
        <w:spacing w:after="120" w:line="240" w:lineRule="auto"/>
        <w:ind w:left="360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lastRenderedPageBreak/>
        <w:t xml:space="preserve">Písemná část zkoušky bude trvat </w:t>
      </w:r>
      <w:r w:rsidRPr="00FE1594">
        <w:rPr>
          <w:rFonts w:asciiTheme="majorHAnsi" w:hAnsiTheme="majorHAnsi" w:cstheme="majorHAnsi"/>
          <w:b/>
          <w:bCs/>
          <w:color w:val="212529"/>
        </w:rPr>
        <w:t>10-30 minut</w:t>
      </w:r>
      <w:r w:rsidRPr="00FE1594">
        <w:rPr>
          <w:rFonts w:asciiTheme="majorHAnsi" w:hAnsiTheme="majorHAnsi" w:cstheme="majorHAnsi"/>
          <w:color w:val="212529"/>
        </w:rPr>
        <w:t>.</w:t>
      </w:r>
      <w:bookmarkEnd w:id="12"/>
    </w:p>
    <w:p w14:paraId="3E82B3FF" w14:textId="77777777" w:rsidR="00A244AB" w:rsidRPr="00FE1594" w:rsidRDefault="00A244AB" w:rsidP="00A244AB">
      <w:pPr>
        <w:spacing w:after="120" w:line="240" w:lineRule="auto"/>
        <w:contextualSpacing/>
        <w:rPr>
          <w:rFonts w:asciiTheme="majorHAnsi" w:hAnsiTheme="majorHAnsi" w:cstheme="majorHAnsi"/>
          <w:b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2. Ústní část: bude mít 2 části:</w:t>
      </w:r>
    </w:p>
    <w:p w14:paraId="374025DD" w14:textId="77777777" w:rsidR="00A244AB" w:rsidRPr="00FE1594" w:rsidRDefault="00A244AB" w:rsidP="00A244AB">
      <w:pPr>
        <w:numPr>
          <w:ilvl w:val="0"/>
          <w:numId w:val="40"/>
        </w:numPr>
        <w:spacing w:after="120" w:line="240" w:lineRule="auto"/>
        <w:ind w:left="851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osobní rozhovor</w:t>
      </w:r>
      <w:r w:rsidRPr="00FE1594">
        <w:rPr>
          <w:rFonts w:asciiTheme="majorHAnsi" w:hAnsiTheme="majorHAnsi" w:cstheme="majorHAnsi"/>
          <w:color w:val="212529"/>
        </w:rPr>
        <w:t xml:space="preserve"> – zkoušející položí </w:t>
      </w:r>
      <w:r w:rsidRPr="00FE1594">
        <w:rPr>
          <w:rFonts w:asciiTheme="majorHAnsi" w:hAnsiTheme="majorHAnsi" w:cstheme="majorHAnsi"/>
          <w:b/>
          <w:color w:val="212529"/>
        </w:rPr>
        <w:t>5 otázek</w:t>
      </w:r>
      <w:r w:rsidRPr="00FE1594">
        <w:rPr>
          <w:rFonts w:asciiTheme="majorHAnsi" w:hAnsiTheme="majorHAnsi" w:cstheme="majorHAnsi"/>
          <w:color w:val="212529"/>
        </w:rPr>
        <w:t xml:space="preserve">, na které zkoušený odpovídá (otázky musejí vycházet z konkrétních kompetencí, vzdělávací zařízení zveřejní seznam </w:t>
      </w:r>
      <w:r w:rsidRPr="00FE1594">
        <w:rPr>
          <w:rFonts w:asciiTheme="majorHAnsi" w:hAnsiTheme="majorHAnsi" w:cstheme="majorHAnsi"/>
          <w:b/>
          <w:color w:val="212529"/>
        </w:rPr>
        <w:t>25 otázek</w:t>
      </w:r>
      <w:r w:rsidRPr="00FE1594">
        <w:rPr>
          <w:rFonts w:asciiTheme="majorHAnsi" w:hAnsiTheme="majorHAnsi" w:cstheme="majorHAnsi"/>
          <w:color w:val="212529"/>
        </w:rPr>
        <w:t xml:space="preserve">, které k tomu účelu sestaví). Pokud kandidát nechce sdělovat osobní informace, na zkoušku si připraví vlastní identitu.  Rozhovor bude trvat maximálně </w:t>
      </w:r>
      <w:r w:rsidRPr="00FE1594">
        <w:rPr>
          <w:rFonts w:asciiTheme="majorHAnsi" w:hAnsiTheme="majorHAnsi" w:cstheme="majorHAnsi"/>
          <w:b/>
          <w:color w:val="212529"/>
        </w:rPr>
        <w:t>2 minuty</w:t>
      </w:r>
      <w:r w:rsidRPr="00FE1594">
        <w:rPr>
          <w:rFonts w:asciiTheme="majorHAnsi" w:hAnsiTheme="majorHAnsi" w:cstheme="majorHAnsi"/>
          <w:color w:val="212529"/>
        </w:rPr>
        <w:t xml:space="preserve">. </w:t>
      </w:r>
    </w:p>
    <w:p w14:paraId="32F95C2A" w14:textId="77777777" w:rsidR="00A244AB" w:rsidRPr="00FE1594" w:rsidRDefault="00A244AB" w:rsidP="00A244AB">
      <w:pPr>
        <w:numPr>
          <w:ilvl w:val="0"/>
          <w:numId w:val="40"/>
        </w:numPr>
        <w:spacing w:after="120" w:line="240" w:lineRule="auto"/>
        <w:ind w:left="851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rozhovor ověřující zvládnutí konkrétních modelových situací</w:t>
      </w:r>
      <w:r w:rsidRPr="00FE1594">
        <w:rPr>
          <w:rFonts w:asciiTheme="majorHAnsi" w:hAnsiTheme="majorHAnsi" w:cstheme="majorHAnsi"/>
          <w:color w:val="212529"/>
        </w:rPr>
        <w:t xml:space="preserve"> – vzdělávací zařízení si připraví </w:t>
      </w:r>
      <w:r w:rsidRPr="00FE1594">
        <w:rPr>
          <w:rFonts w:asciiTheme="majorHAnsi" w:hAnsiTheme="majorHAnsi" w:cstheme="majorHAnsi"/>
          <w:b/>
          <w:color w:val="212529"/>
        </w:rPr>
        <w:t>10 modelových situací ze svého seznamu modelových situací,</w:t>
      </w:r>
      <w:r w:rsidRPr="00FE1594">
        <w:rPr>
          <w:rFonts w:asciiTheme="majorHAnsi" w:hAnsiTheme="majorHAnsi" w:cstheme="majorHAnsi"/>
          <w:color w:val="212529"/>
        </w:rPr>
        <w:t xml:space="preserve"> které prověří, impulsem k rozhovoru může být obrázek / fotografie / kartička. Studující si losuje </w:t>
      </w:r>
      <w:r w:rsidRPr="00FE1594">
        <w:rPr>
          <w:rFonts w:asciiTheme="majorHAnsi" w:hAnsiTheme="majorHAnsi" w:cstheme="majorHAnsi"/>
          <w:b/>
          <w:color w:val="212529"/>
        </w:rPr>
        <w:t>2 modelové situace</w:t>
      </w:r>
      <w:r w:rsidRPr="00FE1594">
        <w:rPr>
          <w:rFonts w:asciiTheme="majorHAnsi" w:hAnsiTheme="majorHAnsi" w:cstheme="majorHAnsi"/>
          <w:color w:val="212529"/>
        </w:rPr>
        <w:t xml:space="preserve">. Rozhovor bude trvat maximálně </w:t>
      </w:r>
      <w:r w:rsidRPr="00FE1594">
        <w:rPr>
          <w:rFonts w:asciiTheme="majorHAnsi" w:hAnsiTheme="majorHAnsi" w:cstheme="majorHAnsi"/>
          <w:b/>
          <w:color w:val="212529"/>
        </w:rPr>
        <w:t>3 minuty</w:t>
      </w:r>
      <w:r w:rsidRPr="00FE1594">
        <w:rPr>
          <w:rFonts w:asciiTheme="majorHAnsi" w:hAnsiTheme="majorHAnsi" w:cstheme="majorHAnsi"/>
          <w:color w:val="212529"/>
        </w:rPr>
        <w:t>.</w:t>
      </w:r>
    </w:p>
    <w:p w14:paraId="235178AC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Cs/>
          <w:color w:val="212529"/>
        </w:rPr>
      </w:pPr>
      <w:bookmarkStart w:id="13" w:name="_Hlk128124974"/>
      <w:r w:rsidRPr="00FE1594">
        <w:rPr>
          <w:rFonts w:asciiTheme="majorHAnsi" w:hAnsiTheme="majorHAnsi" w:cstheme="majorHAnsi"/>
          <w:bCs/>
          <w:color w:val="212529"/>
        </w:rPr>
        <w:t xml:space="preserve">Pokud vzdělávací zařízení chce realizovat závěrečnou zkoušku jinou než presenční formou, je nutné do žádosti o akreditaci uvést jakou formou bude závěrečná zkouška probíhat a jak bude zkouška realizována a kontrolována – viz pokyny uvedené na </w:t>
      </w:r>
      <w:hyperlink r:id="rId10" w:history="1">
        <w:r w:rsidRPr="00027F14">
          <w:rPr>
            <w:rFonts w:asciiTheme="majorHAnsi" w:hAnsiTheme="majorHAnsi" w:cstheme="majorHAnsi"/>
            <w:bCs/>
            <w:color w:val="00459B" w:themeColor="accent1"/>
            <w:u w:val="single"/>
          </w:rPr>
          <w:t>https://www.msmt.cz/vzdelavani/dalsi-vzdelavani/rekvalifikace-distancni-formou</w:t>
        </w:r>
      </w:hyperlink>
      <w:r w:rsidRPr="00027F14">
        <w:rPr>
          <w:rFonts w:asciiTheme="majorHAnsi" w:hAnsiTheme="majorHAnsi" w:cstheme="majorHAnsi"/>
          <w:bCs/>
          <w:color w:val="00459B" w:themeColor="accent1"/>
        </w:rPr>
        <w:t xml:space="preserve"> </w:t>
      </w:r>
    </w:p>
    <w:bookmarkEnd w:id="13"/>
    <w:p w14:paraId="078F27EB" w14:textId="77777777" w:rsidR="00A244AB" w:rsidRPr="00FE1594" w:rsidRDefault="00A244AB" w:rsidP="00A244AB">
      <w:pPr>
        <w:spacing w:after="120" w:line="240" w:lineRule="auto"/>
        <w:rPr>
          <w:rFonts w:asciiTheme="majorHAnsi" w:hAnsiTheme="majorHAnsi" w:cstheme="majorHAnsi"/>
          <w:bCs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 xml:space="preserve">Hodnocení: </w:t>
      </w:r>
      <w:r w:rsidRPr="00FE1594">
        <w:rPr>
          <w:rFonts w:asciiTheme="majorHAnsi" w:hAnsiTheme="majorHAnsi" w:cstheme="majorHAnsi"/>
          <w:bCs/>
          <w:color w:val="212529"/>
        </w:rPr>
        <w:t>U závěrečné zkoušky musí mít absolventi min. 70% celkovou úspěšnost. V každé části písemné zkoušky (jak v písemné, tak v ústní části) musí mít min. 50% úspěšnost.</w:t>
      </w:r>
    </w:p>
    <w:p w14:paraId="19FB1626" w14:textId="77777777" w:rsidR="00A244AB" w:rsidRPr="00FE1594" w:rsidRDefault="00A244AB" w:rsidP="00A244AB">
      <w:pPr>
        <w:numPr>
          <w:ilvl w:val="0"/>
          <w:numId w:val="41"/>
        </w:numPr>
        <w:spacing w:after="120" w:line="240" w:lineRule="auto"/>
        <w:ind w:left="426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Písemná část</w:t>
      </w:r>
      <w:r w:rsidRPr="00FE1594">
        <w:rPr>
          <w:rFonts w:asciiTheme="majorHAnsi" w:hAnsiTheme="majorHAnsi" w:cstheme="majorHAnsi"/>
          <w:color w:val="212529"/>
        </w:rPr>
        <w:t>: Každý zapisovaný jev ve formuláři bude bodován. Počet bodů určí vzdělávací zařízení. Zápis nemusí být stoprocentně gramaticky a pravopisně správný, ale musí být srozumitelný pro rodilé mluvčí.</w:t>
      </w:r>
    </w:p>
    <w:p w14:paraId="508D76FC" w14:textId="77777777" w:rsidR="00A244AB" w:rsidRPr="00FE1594" w:rsidRDefault="00A244AB" w:rsidP="00A244AB">
      <w:pPr>
        <w:numPr>
          <w:ilvl w:val="0"/>
          <w:numId w:val="41"/>
        </w:numPr>
        <w:spacing w:after="120" w:line="240" w:lineRule="auto"/>
        <w:ind w:left="426"/>
        <w:contextualSpacing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b/>
          <w:color w:val="212529"/>
        </w:rPr>
        <w:t>Ústní část</w:t>
      </w:r>
      <w:r w:rsidRPr="00FE1594">
        <w:rPr>
          <w:rFonts w:asciiTheme="majorHAnsi" w:hAnsiTheme="majorHAnsi" w:cstheme="majorHAnsi"/>
          <w:color w:val="212529"/>
        </w:rPr>
        <w:t xml:space="preserve"> se hodnotí podle následujících kritérií a výsledek se zaznamenává do protokolu v této formě:</w:t>
      </w:r>
    </w:p>
    <w:tbl>
      <w:tblPr>
        <w:tblStyle w:val="Mkatabulky1"/>
        <w:tblW w:w="7508" w:type="dxa"/>
        <w:jc w:val="center"/>
        <w:tblLook w:val="04A0" w:firstRow="1" w:lastRow="0" w:firstColumn="1" w:lastColumn="0" w:noHBand="0" w:noVBand="1"/>
      </w:tblPr>
      <w:tblGrid>
        <w:gridCol w:w="4041"/>
        <w:gridCol w:w="1199"/>
        <w:gridCol w:w="1134"/>
        <w:gridCol w:w="1134"/>
      </w:tblGrid>
      <w:tr w:rsidR="00A244AB" w:rsidRPr="00FE1594" w14:paraId="69287B34" w14:textId="77777777" w:rsidTr="009326D8">
        <w:trPr>
          <w:jc w:val="center"/>
        </w:trPr>
        <w:tc>
          <w:tcPr>
            <w:tcW w:w="0" w:type="auto"/>
          </w:tcPr>
          <w:p w14:paraId="5E1A90D0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bookmarkStart w:id="14" w:name="_Hlk102655533"/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Jednotlivé položky se hodnotí                               </w:t>
            </w:r>
          </w:p>
        </w:tc>
        <w:tc>
          <w:tcPr>
            <w:tcW w:w="1199" w:type="dxa"/>
          </w:tcPr>
          <w:p w14:paraId="3C3271A6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Ano</w:t>
            </w:r>
          </w:p>
        </w:tc>
        <w:tc>
          <w:tcPr>
            <w:tcW w:w="1134" w:type="dxa"/>
          </w:tcPr>
          <w:p w14:paraId="763ED155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Částečně</w:t>
            </w:r>
          </w:p>
        </w:tc>
        <w:tc>
          <w:tcPr>
            <w:tcW w:w="1134" w:type="dxa"/>
          </w:tcPr>
          <w:p w14:paraId="62F19686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Ne</w:t>
            </w:r>
          </w:p>
        </w:tc>
      </w:tr>
      <w:tr w:rsidR="00A244AB" w:rsidRPr="00FE1594" w14:paraId="5D2B51CB" w14:textId="77777777" w:rsidTr="009326D8">
        <w:trPr>
          <w:jc w:val="center"/>
        </w:trPr>
        <w:tc>
          <w:tcPr>
            <w:tcW w:w="0" w:type="auto"/>
          </w:tcPr>
          <w:p w14:paraId="510B62A4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Odpovědi odpovídající zadání         </w:t>
            </w:r>
          </w:p>
        </w:tc>
        <w:tc>
          <w:tcPr>
            <w:tcW w:w="1199" w:type="dxa"/>
          </w:tcPr>
          <w:p w14:paraId="3CD404DF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CCBA9F1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1C434E9B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0</w:t>
            </w:r>
          </w:p>
        </w:tc>
      </w:tr>
      <w:tr w:rsidR="00A244AB" w:rsidRPr="00FE1594" w14:paraId="62851176" w14:textId="77777777" w:rsidTr="009326D8">
        <w:trPr>
          <w:jc w:val="center"/>
        </w:trPr>
        <w:tc>
          <w:tcPr>
            <w:tcW w:w="0" w:type="auto"/>
          </w:tcPr>
          <w:p w14:paraId="61EDCF81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Gram. chyby nebránící porozumění                        </w:t>
            </w:r>
          </w:p>
        </w:tc>
        <w:tc>
          <w:tcPr>
            <w:tcW w:w="1199" w:type="dxa"/>
          </w:tcPr>
          <w:p w14:paraId="7B3E843E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28642C72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2609D6E0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0</w:t>
            </w:r>
          </w:p>
        </w:tc>
      </w:tr>
      <w:tr w:rsidR="00A244AB" w:rsidRPr="00FE1594" w14:paraId="30A8A795" w14:textId="77777777" w:rsidTr="009326D8">
        <w:trPr>
          <w:jc w:val="center"/>
        </w:trPr>
        <w:tc>
          <w:tcPr>
            <w:tcW w:w="0" w:type="auto"/>
          </w:tcPr>
          <w:p w14:paraId="25FBBDA7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Slovní zásoba a rozlišování situace                          </w:t>
            </w:r>
          </w:p>
        </w:tc>
        <w:tc>
          <w:tcPr>
            <w:tcW w:w="1199" w:type="dxa"/>
          </w:tcPr>
          <w:p w14:paraId="45A764B8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41CFB166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57D565A1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0</w:t>
            </w:r>
          </w:p>
        </w:tc>
      </w:tr>
      <w:tr w:rsidR="00A244AB" w:rsidRPr="00FE1594" w14:paraId="6A78F030" w14:textId="77777777" w:rsidTr="009326D8">
        <w:trPr>
          <w:jc w:val="center"/>
        </w:trPr>
        <w:tc>
          <w:tcPr>
            <w:tcW w:w="0" w:type="auto"/>
          </w:tcPr>
          <w:p w14:paraId="5131CDA7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Kladení otázek a kompenzační strategie                 </w:t>
            </w:r>
          </w:p>
        </w:tc>
        <w:tc>
          <w:tcPr>
            <w:tcW w:w="1199" w:type="dxa"/>
          </w:tcPr>
          <w:p w14:paraId="7EAB674A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10A68A1B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600CE9F9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0</w:t>
            </w:r>
          </w:p>
        </w:tc>
      </w:tr>
      <w:tr w:rsidR="00A244AB" w:rsidRPr="00FE1594" w14:paraId="00746A4C" w14:textId="77777777" w:rsidTr="009326D8">
        <w:trPr>
          <w:jc w:val="center"/>
        </w:trPr>
        <w:tc>
          <w:tcPr>
            <w:tcW w:w="0" w:type="auto"/>
          </w:tcPr>
          <w:p w14:paraId="3CA34F82" w14:textId="77777777" w:rsidR="00A244AB" w:rsidRPr="00FE1594" w:rsidRDefault="00A244AB" w:rsidP="009326D8">
            <w:pPr>
              <w:spacing w:after="120"/>
              <w:jc w:val="both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 xml:space="preserve">Výslovnost nebránící porozumění                            </w:t>
            </w:r>
          </w:p>
        </w:tc>
        <w:tc>
          <w:tcPr>
            <w:tcW w:w="1199" w:type="dxa"/>
          </w:tcPr>
          <w:p w14:paraId="602E018C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5FFE3119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14:paraId="35AE72BC" w14:textId="77777777" w:rsidR="00A244AB" w:rsidRPr="00FE1594" w:rsidRDefault="00A244AB" w:rsidP="009326D8">
            <w:pPr>
              <w:spacing w:after="120"/>
              <w:jc w:val="center"/>
              <w:rPr>
                <w:rFonts w:asciiTheme="majorHAnsi" w:hAnsiTheme="majorHAnsi" w:cstheme="majorHAnsi"/>
                <w:color w:val="212529"/>
                <w:sz w:val="20"/>
                <w:szCs w:val="20"/>
              </w:rPr>
            </w:pPr>
            <w:r w:rsidRPr="00FE1594">
              <w:rPr>
                <w:rFonts w:asciiTheme="majorHAnsi" w:hAnsiTheme="majorHAnsi" w:cstheme="majorHAnsi"/>
                <w:color w:val="212529"/>
                <w:sz w:val="20"/>
                <w:szCs w:val="20"/>
              </w:rPr>
              <w:t>0</w:t>
            </w:r>
          </w:p>
        </w:tc>
      </w:tr>
    </w:tbl>
    <w:bookmarkEnd w:id="14"/>
    <w:p w14:paraId="0D1E8A7A" w14:textId="77777777" w:rsidR="00A244AB" w:rsidRPr="00FE1594" w:rsidRDefault="00A244AB" w:rsidP="00A244AB">
      <w:pPr>
        <w:keepNext/>
        <w:keepLines/>
        <w:spacing w:after="120" w:line="240" w:lineRule="auto"/>
        <w:ind w:firstLine="426"/>
        <w:outlineLvl w:val="1"/>
        <w:rPr>
          <w:rFonts w:asciiTheme="majorHAnsi" w:eastAsiaTheme="majorEastAsia" w:hAnsiTheme="majorHAnsi" w:cstheme="majorHAnsi"/>
          <w:bCs/>
          <w:u w:val="single"/>
        </w:rPr>
      </w:pPr>
      <w:r w:rsidRPr="00FE1594">
        <w:rPr>
          <w:rFonts w:asciiTheme="majorHAnsi" w:eastAsiaTheme="majorEastAsia" w:hAnsiTheme="majorHAnsi" w:cstheme="majorHAnsi"/>
          <w:bCs/>
          <w:u w:val="single"/>
        </w:rPr>
        <w:t>Poznámka k hodnocení ústní části:</w:t>
      </w:r>
    </w:p>
    <w:p w14:paraId="67B32BE2" w14:textId="77777777" w:rsidR="00A244AB" w:rsidRPr="00FE1594" w:rsidRDefault="00A244AB" w:rsidP="00A244AB">
      <w:pPr>
        <w:spacing w:after="120" w:line="240" w:lineRule="auto"/>
        <w:ind w:left="426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t>1. Odpovědi / repliky, které odpovídají zadání – zkoušený reaguje na zadanou otázku nebo podnět (včetně odpovědi na pozdrav, poděkování apod.) a jeho odpovědi jsou srozumitelné pro rodilého mluvčího.  V rámci tohoto kritéria je také třeba rozlišovat míru pomoci, kterou zkoušený vyžaduje od zkoušejícího.</w:t>
      </w:r>
    </w:p>
    <w:p w14:paraId="5FA75FF8" w14:textId="77777777" w:rsidR="00A244AB" w:rsidRPr="00FE1594" w:rsidRDefault="00A244AB" w:rsidP="00A244AB">
      <w:pPr>
        <w:spacing w:after="120" w:line="240" w:lineRule="auto"/>
        <w:ind w:left="426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t>2. Zkoušený používá gramatické prostředky adekvátní dané jazykové úrovni, chyby v gramatických prostředcích nebrání porozumění.</w:t>
      </w:r>
    </w:p>
    <w:p w14:paraId="33198D9A" w14:textId="77777777" w:rsidR="00A244AB" w:rsidRPr="00FE1594" w:rsidRDefault="00A244AB" w:rsidP="00A244AB">
      <w:pPr>
        <w:spacing w:after="120" w:line="240" w:lineRule="auto"/>
        <w:ind w:left="426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t>3. Slovní zásoba odpovídá dané jazykové úrovni a zkoušený je schopen rozlišit tykání a vykání, odpovídající oslovení, alespoň částečně formální a neformální situaci.</w:t>
      </w:r>
    </w:p>
    <w:p w14:paraId="765A24FC" w14:textId="77777777" w:rsidR="00A244AB" w:rsidRPr="00FE1594" w:rsidRDefault="00A244AB" w:rsidP="00A244AB">
      <w:pPr>
        <w:spacing w:after="120" w:line="240" w:lineRule="auto"/>
        <w:ind w:left="426"/>
        <w:rPr>
          <w:rFonts w:asciiTheme="majorHAnsi" w:hAnsiTheme="majorHAnsi" w:cstheme="majorHAnsi"/>
          <w:color w:val="212529"/>
        </w:rPr>
      </w:pPr>
      <w:r w:rsidRPr="00FE1594">
        <w:rPr>
          <w:rFonts w:asciiTheme="majorHAnsi" w:hAnsiTheme="majorHAnsi" w:cstheme="majorHAnsi"/>
          <w:color w:val="212529"/>
        </w:rPr>
        <w:t xml:space="preserve">4. Hodnotí se, zda je zkoušený sám schopen položit v rámci konverzace otázky, zda je schopen se zeptat na výraz, kterému nerozumí, zjistit nějakou pro něho potřebnou informaci. </w:t>
      </w:r>
    </w:p>
    <w:p w14:paraId="7B49C1CB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</w:p>
    <w:p w14:paraId="579C7877" w14:textId="77777777" w:rsidR="00A244AB" w:rsidRPr="00027F1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027F14">
        <w:rPr>
          <w:rFonts w:asciiTheme="majorHAnsi" w:eastAsia="Times New Roman" w:hAnsiTheme="majorHAnsi" w:cstheme="majorHAnsi"/>
          <w:b/>
          <w:color w:val="00459B" w:themeColor="accent1"/>
        </w:rPr>
        <w:t>Doklad o absolvování kurzu</w:t>
      </w:r>
    </w:p>
    <w:p w14:paraId="28C6407A" w14:textId="5C3E4886" w:rsidR="00A244AB" w:rsidRPr="00FE1594" w:rsidRDefault="00A244AB" w:rsidP="00A244AB">
      <w:pPr>
        <w:spacing w:after="0" w:line="240" w:lineRule="auto"/>
        <w:rPr>
          <w:rFonts w:asciiTheme="majorHAnsi" w:hAnsiTheme="majorHAnsi" w:cstheme="majorHAnsi"/>
          <w:caps/>
        </w:rPr>
      </w:pPr>
      <w:r w:rsidRPr="00FE1594">
        <w:rPr>
          <w:rFonts w:asciiTheme="majorHAnsi" w:eastAsia="Times New Roman" w:hAnsiTheme="majorHAnsi" w:cstheme="majorHAnsi"/>
          <w:bCs/>
        </w:rPr>
        <w:t>Po úspěšném složení závěrečných zkoušek vzdělávací zařízení vydává Osvědčení o rekvalifikaci, které musí mít náležitosti dle vyhlášky č. 176/2009 Sb</w:t>
      </w:r>
      <w:r w:rsidRPr="00FE1594">
        <w:rPr>
          <w:rFonts w:asciiTheme="majorHAnsi" w:eastAsia="Times New Roman" w:hAnsiTheme="majorHAnsi" w:cstheme="majorHAnsi"/>
          <w:b/>
        </w:rPr>
        <w:t>. V souladu se třemi variantami učebního plánu, je nutné k žádosti o akreditaci přiložit 3 vzory Osvědčení o rekvalifikaci:</w:t>
      </w:r>
      <w:r w:rsidRPr="00FE1594">
        <w:rPr>
          <w:rFonts w:asciiTheme="majorHAnsi" w:hAnsiTheme="majorHAnsi" w:cstheme="majorHAnsi"/>
          <w:b/>
          <w:bCs/>
          <w:caps/>
        </w:rPr>
        <w:t xml:space="preserve"> </w:t>
      </w:r>
    </w:p>
    <w:p w14:paraId="58A45A97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ind w:left="714" w:hanging="357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Pro úplné začátečníky - v hodinovém rozsahu minimálně 60 vyuč. hodin. </w:t>
      </w:r>
    </w:p>
    <w:p w14:paraId="34343DA1" w14:textId="0F7E2433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Pro pokročilejší začátečníky (Vstupní úroveň českého jazyka A1.1) - v hodinovém rozsahu minimálně 120 vyuč. hodin. </w:t>
      </w:r>
    </w:p>
    <w:p w14:paraId="532D1D1B" w14:textId="77777777" w:rsidR="00A244AB" w:rsidRPr="00FE1594" w:rsidRDefault="00A244AB" w:rsidP="00A244AB">
      <w:pPr>
        <w:numPr>
          <w:ilvl w:val="0"/>
          <w:numId w:val="35"/>
        </w:numPr>
        <w:spacing w:after="0" w:line="240" w:lineRule="auto"/>
        <w:contextualSpacing/>
        <w:rPr>
          <w:rFonts w:asciiTheme="majorHAnsi" w:hAnsiTheme="majorHAnsi" w:cstheme="majorHAnsi"/>
        </w:rPr>
      </w:pPr>
      <w:r w:rsidRPr="00FE1594">
        <w:rPr>
          <w:rFonts w:asciiTheme="majorHAnsi" w:hAnsiTheme="majorHAnsi" w:cstheme="majorHAnsi"/>
        </w:rPr>
        <w:t xml:space="preserve">Pro mírně pokročilé (Vstupní úroveň českého jazyka A1.2) - v hodinovém rozsahu minimálně 150 vyuč. hodin. </w:t>
      </w:r>
    </w:p>
    <w:p w14:paraId="04C289ED" w14:textId="77777777" w:rsidR="00A244AB" w:rsidRPr="00FE1594" w:rsidRDefault="00A244AB" w:rsidP="00A244AB">
      <w:pPr>
        <w:spacing w:after="0" w:line="240" w:lineRule="auto"/>
        <w:ind w:left="720"/>
        <w:contextualSpacing/>
        <w:rPr>
          <w:rFonts w:asciiTheme="majorHAnsi" w:hAnsiTheme="majorHAnsi" w:cstheme="majorHAnsi"/>
          <w:b/>
          <w:bCs/>
        </w:rPr>
      </w:pPr>
    </w:p>
    <w:p w14:paraId="3631F8E7" w14:textId="77777777" w:rsidR="00A244AB" w:rsidRPr="00027F1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00459B" w:themeColor="accent1"/>
        </w:rPr>
      </w:pPr>
      <w:r w:rsidRPr="00027F14">
        <w:rPr>
          <w:rFonts w:asciiTheme="majorHAnsi" w:eastAsia="Times New Roman" w:hAnsiTheme="majorHAnsi" w:cstheme="majorHAnsi"/>
          <w:b/>
          <w:color w:val="00459B" w:themeColor="accent1"/>
        </w:rPr>
        <w:t>Vedená dokumentace o kurzu</w:t>
      </w:r>
    </w:p>
    <w:p w14:paraId="36268B69" w14:textId="77777777" w:rsidR="00A244AB" w:rsidRPr="00FE1594" w:rsidRDefault="00A244AB" w:rsidP="00A244AB">
      <w:pPr>
        <w:spacing w:after="120" w:line="240" w:lineRule="auto"/>
        <w:rPr>
          <w:rFonts w:asciiTheme="majorHAnsi" w:eastAsia="Times New Roman" w:hAnsiTheme="majorHAnsi" w:cstheme="majorHAnsi"/>
          <w:b/>
          <w:color w:val="31849B"/>
        </w:rPr>
      </w:pPr>
      <w:r w:rsidRPr="00FE1594">
        <w:rPr>
          <w:rFonts w:asciiTheme="majorHAnsi" w:eastAsia="Times New Roman" w:hAnsiTheme="majorHAnsi" w:cstheme="majorHAnsi"/>
        </w:rPr>
        <w:t>Vzdělávací zařízení uvede, jakou dokumentaci o kurzu bude vést:</w:t>
      </w:r>
    </w:p>
    <w:p w14:paraId="7FBF1EA5" w14:textId="77777777" w:rsidR="00A244AB" w:rsidRPr="00FE1594" w:rsidRDefault="00A244AB" w:rsidP="00A244AB">
      <w:pPr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FE1594">
        <w:rPr>
          <w:rFonts w:asciiTheme="majorHAnsi" w:eastAsia="Times New Roman" w:hAnsiTheme="majorHAnsi" w:cstheme="majorHAnsi"/>
          <w:b/>
        </w:rPr>
        <w:t>Výsledky zkoušek</w:t>
      </w:r>
      <w:r w:rsidRPr="00FE1594">
        <w:rPr>
          <w:rFonts w:asciiTheme="majorHAnsi" w:eastAsia="Times New Roman" w:hAnsiTheme="majorHAnsi" w:cstheme="majorHAnsi"/>
        </w:rPr>
        <w:t xml:space="preserve">: výstup z písemné části + protokol o ústní části zkoušky je nutné archivovat po dobu platnosti akreditace (pro potřeby kontroly ze strany MŠMT). </w:t>
      </w:r>
    </w:p>
    <w:p w14:paraId="6207A889" w14:textId="77777777" w:rsidR="00A244AB" w:rsidRPr="00FE1594" w:rsidRDefault="00A244AB" w:rsidP="00A244AB">
      <w:pPr>
        <w:spacing w:after="0" w:line="240" w:lineRule="auto"/>
        <w:ind w:left="720"/>
        <w:rPr>
          <w:rFonts w:asciiTheme="majorHAnsi" w:eastAsia="Times New Roman" w:hAnsiTheme="majorHAnsi" w:cstheme="majorHAnsi"/>
        </w:rPr>
      </w:pPr>
      <w:r w:rsidRPr="00FE1594">
        <w:rPr>
          <w:rFonts w:asciiTheme="majorHAnsi" w:eastAsia="Times New Roman" w:hAnsiTheme="majorHAnsi" w:cstheme="majorHAnsi"/>
        </w:rPr>
        <w:t>Ústní část závěrečné zkoušky může být nahrávána a uložena v úložišti, které si instituce zvolí.</w:t>
      </w:r>
    </w:p>
    <w:p w14:paraId="5AD96EB4" w14:textId="77777777" w:rsidR="00A244AB" w:rsidRPr="00FE1594" w:rsidRDefault="00A244AB" w:rsidP="00A244AB">
      <w:pPr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FE1594">
        <w:rPr>
          <w:rFonts w:asciiTheme="majorHAnsi" w:eastAsia="Times New Roman" w:hAnsiTheme="majorHAnsi" w:cstheme="majorHAnsi"/>
          <w:b/>
        </w:rPr>
        <w:t xml:space="preserve">Dokumentace o kurzu </w:t>
      </w:r>
      <w:r w:rsidRPr="00FE1594">
        <w:rPr>
          <w:rFonts w:asciiTheme="majorHAnsi" w:eastAsia="Times New Roman" w:hAnsiTheme="majorHAnsi" w:cstheme="majorHAnsi"/>
        </w:rPr>
        <w:t>(např</w:t>
      </w:r>
      <w:r w:rsidRPr="00FE1594">
        <w:rPr>
          <w:rFonts w:asciiTheme="majorHAnsi" w:eastAsia="Times New Roman" w:hAnsiTheme="majorHAnsi" w:cstheme="majorHAnsi"/>
          <w:b/>
        </w:rPr>
        <w:t xml:space="preserve">. </w:t>
      </w:r>
      <w:r w:rsidRPr="00FE1594">
        <w:rPr>
          <w:rFonts w:asciiTheme="majorHAnsi" w:eastAsia="Times New Roman" w:hAnsiTheme="majorHAnsi" w:cstheme="majorHAnsi"/>
        </w:rPr>
        <w:t xml:space="preserve">třídní knihy): V případě kombinované nebo distanční formy vzdělávání je nutné archivovat dokumentaci ke kurzu dle pokynů MŠMT uvedených na </w:t>
      </w:r>
      <w:hyperlink r:id="rId11">
        <w:r w:rsidRPr="00FE1594">
          <w:rPr>
            <w:rFonts w:asciiTheme="majorHAnsi" w:eastAsia="Times New Roman" w:hAnsiTheme="majorHAnsi" w:cstheme="majorHAnsi"/>
            <w:color w:val="0070C0"/>
            <w:u w:val="single"/>
          </w:rPr>
          <w:t>https://www.msmt.cz/vzdelavani/dalsi-vzdelavani/rekvalifikace-distancni-formou</w:t>
        </w:r>
      </w:hyperlink>
      <w:r w:rsidRPr="00FE1594">
        <w:rPr>
          <w:rFonts w:asciiTheme="majorHAnsi" w:eastAsia="Times New Roman" w:hAnsiTheme="majorHAnsi" w:cstheme="majorHAnsi"/>
        </w:rPr>
        <w:t xml:space="preserve"> </w:t>
      </w:r>
    </w:p>
    <w:p w14:paraId="6278CE8C" w14:textId="5C711D56" w:rsidR="00A244AB" w:rsidRPr="00FE1594" w:rsidRDefault="00A244AB" w:rsidP="00A244AB">
      <w:pPr>
        <w:numPr>
          <w:ilvl w:val="0"/>
          <w:numId w:val="33"/>
        </w:num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FE1594">
        <w:rPr>
          <w:rFonts w:asciiTheme="majorHAnsi" w:eastAsia="Times New Roman" w:hAnsiTheme="majorHAnsi" w:cstheme="majorHAnsi"/>
          <w:b/>
        </w:rPr>
        <w:t>Doklad o absolvování kurzu:</w:t>
      </w:r>
      <w:r w:rsidRPr="00FE1594">
        <w:rPr>
          <w:rFonts w:asciiTheme="majorHAnsi" w:eastAsia="Times New Roman" w:hAnsiTheme="majorHAnsi" w:cstheme="majorHAnsi"/>
        </w:rPr>
        <w:t xml:space="preserve"> Osvědčení o rekvalifikaci. Evidence vydaných osvědčení </w:t>
      </w:r>
      <w:r w:rsidR="00027F14">
        <w:rPr>
          <w:rFonts w:asciiTheme="majorHAnsi" w:eastAsia="Times New Roman" w:hAnsiTheme="majorHAnsi" w:cstheme="majorHAnsi"/>
        </w:rPr>
        <w:br/>
      </w:r>
      <w:r w:rsidRPr="00FE1594">
        <w:rPr>
          <w:rFonts w:asciiTheme="majorHAnsi" w:eastAsia="Times New Roman" w:hAnsiTheme="majorHAnsi" w:cstheme="majorHAnsi"/>
        </w:rPr>
        <w:t>o rekvalifikaci se archivuje po dobu existence vzdělávacího zařízení (pro potřeby vystavení duplikátů).</w:t>
      </w:r>
    </w:p>
    <w:p w14:paraId="4F98C4EC" w14:textId="77777777" w:rsidR="00A244AB" w:rsidRPr="00FE1594" w:rsidRDefault="00A244AB" w:rsidP="00A244AB">
      <w:pPr>
        <w:rPr>
          <w:rFonts w:asciiTheme="majorHAnsi" w:hAnsiTheme="majorHAnsi" w:cstheme="majorHAnsi"/>
        </w:rPr>
      </w:pPr>
    </w:p>
    <w:p w14:paraId="7BBEAB18" w14:textId="77777777" w:rsidR="007923D0" w:rsidRPr="00FE1594" w:rsidRDefault="007923D0" w:rsidP="00A244AB">
      <w:pPr>
        <w:rPr>
          <w:rFonts w:asciiTheme="majorHAnsi" w:hAnsiTheme="majorHAnsi" w:cstheme="majorHAnsi"/>
        </w:rPr>
      </w:pPr>
    </w:p>
    <w:sectPr w:rsidR="007923D0" w:rsidRPr="00FE1594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A0017C" w14:textId="77777777" w:rsidR="00D14835" w:rsidRDefault="00D14835" w:rsidP="004A01A7">
      <w:pPr>
        <w:spacing w:after="0" w:line="240" w:lineRule="auto"/>
      </w:pPr>
      <w:r>
        <w:separator/>
      </w:r>
    </w:p>
  </w:endnote>
  <w:endnote w:type="continuationSeparator" w:id="0">
    <w:p w14:paraId="62A7BC82" w14:textId="77777777" w:rsidR="00D14835" w:rsidRDefault="00D14835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F9AF" w14:textId="77777777" w:rsidR="00734639" w:rsidRPr="00EE43E1" w:rsidRDefault="00734639" w:rsidP="00D36956">
    <w:pPr>
      <w:pStyle w:val="Zpat"/>
    </w:pPr>
    <w:r w:rsidRPr="00EE43E1">
      <w:t>Ministerstvo školství, mládeže a tělovýchovy</w:t>
    </w:r>
    <w:r w:rsidRPr="00EE43E1">
      <w:tab/>
    </w:r>
    <w:r w:rsidRPr="00EE43E1">
      <w:tab/>
    </w:r>
    <w:r w:rsidRPr="00EE43E1">
      <w:fldChar w:fldCharType="begin"/>
    </w:r>
    <w:r w:rsidRPr="00EE43E1">
      <w:instrText>PAGE</w:instrText>
    </w:r>
    <w:r w:rsidRPr="00EE43E1">
      <w:fldChar w:fldCharType="separate"/>
    </w:r>
    <w:r>
      <w:t>1</w:t>
    </w:r>
    <w:r w:rsidRPr="00EE43E1">
      <w:fldChar w:fldCharType="end"/>
    </w:r>
    <w:r w:rsidRPr="00EE43E1">
      <w:t>/</w:t>
    </w:r>
    <w:r w:rsidRPr="00EE43E1">
      <w:fldChar w:fldCharType="begin"/>
    </w:r>
    <w:r w:rsidRPr="00EE43E1">
      <w:instrText>NUMPAGES</w:instrText>
    </w:r>
    <w:r w:rsidRPr="00EE43E1">
      <w:fldChar w:fldCharType="separate"/>
    </w:r>
    <w:r>
      <w:t>1</w:t>
    </w:r>
    <w:r w:rsidRPr="00EE43E1">
      <w:fldChar w:fldCharType="end"/>
    </w:r>
  </w:p>
  <w:p w14:paraId="72DF657E" w14:textId="77777777" w:rsidR="00734639" w:rsidRPr="00EE43E1" w:rsidRDefault="00734639" w:rsidP="00D36956">
    <w:pPr>
      <w:pStyle w:val="Zpat"/>
    </w:pPr>
    <w:r w:rsidRPr="00EE43E1">
      <w:t>Karmelitská 529/5, 118 12 Praha 1</w:t>
    </w:r>
    <w:r w:rsidRPr="00EE43E1">
      <w:tab/>
    </w:r>
    <w:r w:rsidRPr="00EE43E1">
      <w:tab/>
    </w:r>
  </w:p>
  <w:p w14:paraId="7F459871" w14:textId="6E392C5F" w:rsidR="00734639" w:rsidRPr="00D36956" w:rsidRDefault="00734639" w:rsidP="00D36956">
    <w:pPr>
      <w:pStyle w:val="Zpat"/>
    </w:pPr>
    <w:r w:rsidRPr="00EE43E1">
      <w:t>IČ</w:t>
    </w:r>
    <w:r>
      <w:t>O</w:t>
    </w:r>
    <w:r w:rsidRPr="00EE43E1">
      <w:t>: 00022985, T: +420 234 811 111, posta@msmt.gov.cz, ID DS: vidaawt</w:t>
    </w:r>
    <w:r w:rsidRPr="00EE43E1">
      <w:tab/>
    </w:r>
    <w:hyperlink r:id="rId1" w:history="1">
      <w:r w:rsidRPr="00EE43E1">
        <w:t>msmt.gov.cz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E6400" w14:textId="77777777" w:rsidR="00D14835" w:rsidRDefault="00D14835" w:rsidP="004A01A7">
      <w:pPr>
        <w:spacing w:after="0" w:line="240" w:lineRule="auto"/>
      </w:pPr>
    </w:p>
  </w:footnote>
  <w:footnote w:type="continuationSeparator" w:id="0">
    <w:p w14:paraId="7B4A3320" w14:textId="77777777" w:rsidR="00D14835" w:rsidRDefault="00D14835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5530" w:type="dxa"/>
      <w:jc w:val="right"/>
      <w:tblLayout w:type="fixed"/>
      <w:tblLook w:val="04A0" w:firstRow="1" w:lastRow="0" w:firstColumn="1" w:lastColumn="0" w:noHBand="0" w:noVBand="1"/>
    </w:tblPr>
    <w:tblGrid>
      <w:gridCol w:w="5530"/>
    </w:tblGrid>
    <w:tr w:rsidR="00734639" w14:paraId="2DA28A23" w14:textId="77777777" w:rsidTr="00D36956">
      <w:trPr>
        <w:jc w:val="right"/>
      </w:trPr>
      <w:tc>
        <w:tcPr>
          <w:tcW w:w="5530" w:type="dxa"/>
        </w:tcPr>
        <w:p w14:paraId="40C055A6" w14:textId="0F2EA951" w:rsidR="00734639" w:rsidRPr="008E6BEE" w:rsidRDefault="00734639" w:rsidP="00734639">
          <w:pPr>
            <w:pStyle w:val="Hlavikatvar"/>
            <w:rPr>
              <w:rStyle w:val="Siln"/>
              <w:b w:val="0"/>
              <w:bCs w:val="0"/>
            </w:rPr>
          </w:pPr>
          <w:r w:rsidRPr="008E6BEE">
            <w:t>Sekce vzdělávání a mládeže</w:t>
          </w:r>
        </w:p>
      </w:tc>
    </w:tr>
    <w:tr w:rsidR="00734639" w14:paraId="6835C8BE" w14:textId="77777777" w:rsidTr="00D36956">
      <w:trPr>
        <w:jc w:val="right"/>
      </w:trPr>
      <w:tc>
        <w:tcPr>
          <w:tcW w:w="5530" w:type="dxa"/>
        </w:tcPr>
        <w:p w14:paraId="4F9A2978" w14:textId="0C223683" w:rsidR="00734639" w:rsidRPr="008E6BEE" w:rsidRDefault="00734639" w:rsidP="00734639">
          <w:pPr>
            <w:pStyle w:val="Hlavikatvar"/>
          </w:pPr>
          <w:r w:rsidRPr="001A0581">
            <w:t>Odbor středního, vyššího odborného a dalšího vzdělávání</w:t>
          </w:r>
        </w:p>
      </w:tc>
    </w:tr>
    <w:tr w:rsidR="00734639" w14:paraId="5D01E224" w14:textId="77777777" w:rsidTr="00D36956">
      <w:trPr>
        <w:jc w:val="right"/>
      </w:trPr>
      <w:tc>
        <w:tcPr>
          <w:tcW w:w="5530" w:type="dxa"/>
        </w:tcPr>
        <w:p w14:paraId="72630D4B" w14:textId="1791E7E7" w:rsidR="00734639" w:rsidRDefault="00734639" w:rsidP="00734639">
          <w:pPr>
            <w:pStyle w:val="Hlavikatvar"/>
          </w:pPr>
          <w:r w:rsidRPr="001A0581">
            <w:t>Oddělení odborného a dalšího vzdělávání</w:t>
          </w:r>
        </w:p>
      </w:tc>
    </w:tr>
    <w:tr w:rsidR="00734639" w14:paraId="3194DBCC" w14:textId="77777777" w:rsidTr="00D36956">
      <w:trPr>
        <w:jc w:val="right"/>
      </w:trPr>
      <w:tc>
        <w:tcPr>
          <w:tcW w:w="5530" w:type="dxa"/>
        </w:tcPr>
        <w:p w14:paraId="2C4D6E7F" w14:textId="1C88E71D" w:rsidR="00734639" w:rsidRDefault="00734639" w:rsidP="00734639">
          <w:pPr>
            <w:pStyle w:val="Hlavikatvar"/>
          </w:pPr>
        </w:p>
      </w:tc>
    </w:tr>
  </w:tbl>
  <w:p w14:paraId="36C0FCE6" w14:textId="77777777" w:rsidR="004A01A7" w:rsidRPr="00FF4E02" w:rsidRDefault="005C0B81" w:rsidP="00FF4E02">
    <w:pPr>
      <w:pStyle w:val="Zhlav"/>
    </w:pPr>
    <w:r>
      <w:rPr>
        <w:noProof/>
        <w:color w:val="000000" w:themeColor="text1"/>
      </w:rPr>
      <w:drawing>
        <wp:anchor distT="0" distB="0" distL="114300" distR="114300" simplePos="0" relativeHeight="251659264" behindDoc="1" locked="0" layoutInCell="1" allowOverlap="1" wp14:anchorId="0F50EC18" wp14:editId="2E7E0400">
          <wp:simplePos x="0" y="0"/>
          <wp:positionH relativeFrom="column">
            <wp:posOffset>-486410</wp:posOffset>
          </wp:positionH>
          <wp:positionV relativeFrom="page">
            <wp:posOffset>365760</wp:posOffset>
          </wp:positionV>
          <wp:extent cx="1736725" cy="791845"/>
          <wp:effectExtent l="0" t="0" r="0" b="8255"/>
          <wp:wrapTight wrapText="bothSides">
            <wp:wrapPolygon edited="0">
              <wp:start x="0" y="0"/>
              <wp:lineTo x="0" y="21306"/>
              <wp:lineTo x="5449" y="21306"/>
              <wp:lineTo x="5449" y="16629"/>
              <wp:lineTo x="21324" y="16629"/>
              <wp:lineTo x="21324" y="2079"/>
              <wp:lineTo x="5449" y="0"/>
              <wp:lineTo x="0" y="0"/>
            </wp:wrapPolygon>
          </wp:wrapTight>
          <wp:docPr id="1240148000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440019" name="Grafický objekt 1389440019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672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 w:themeColor="text1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46390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C2CC18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C288446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4CA1A7C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4EEF98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B42D75"/>
    <w:multiLevelType w:val="hybridMultilevel"/>
    <w:tmpl w:val="3ABA755C"/>
    <w:lvl w:ilvl="0" w:tplc="3E88742C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4219D4"/>
    <w:multiLevelType w:val="hybridMultilevel"/>
    <w:tmpl w:val="32CE8ED6"/>
    <w:lvl w:ilvl="0" w:tplc="0405000F">
      <w:start w:val="1"/>
      <w:numFmt w:val="decimal"/>
      <w:lvlText w:val="%1."/>
      <w:lvlJc w:val="left"/>
      <w:pPr>
        <w:ind w:left="674" w:hanging="360"/>
      </w:pPr>
    </w:lvl>
    <w:lvl w:ilvl="1" w:tplc="04050019" w:tentative="1">
      <w:start w:val="1"/>
      <w:numFmt w:val="lowerLetter"/>
      <w:lvlText w:val="%2."/>
      <w:lvlJc w:val="left"/>
      <w:pPr>
        <w:ind w:left="1394" w:hanging="360"/>
      </w:pPr>
    </w:lvl>
    <w:lvl w:ilvl="2" w:tplc="0405001B" w:tentative="1">
      <w:start w:val="1"/>
      <w:numFmt w:val="lowerRoman"/>
      <w:lvlText w:val="%3."/>
      <w:lvlJc w:val="right"/>
      <w:pPr>
        <w:ind w:left="2114" w:hanging="180"/>
      </w:pPr>
    </w:lvl>
    <w:lvl w:ilvl="3" w:tplc="0405000F" w:tentative="1">
      <w:start w:val="1"/>
      <w:numFmt w:val="decimal"/>
      <w:lvlText w:val="%4."/>
      <w:lvlJc w:val="left"/>
      <w:pPr>
        <w:ind w:left="2834" w:hanging="360"/>
      </w:pPr>
    </w:lvl>
    <w:lvl w:ilvl="4" w:tplc="04050019" w:tentative="1">
      <w:start w:val="1"/>
      <w:numFmt w:val="lowerLetter"/>
      <w:lvlText w:val="%5."/>
      <w:lvlJc w:val="left"/>
      <w:pPr>
        <w:ind w:left="3554" w:hanging="360"/>
      </w:pPr>
    </w:lvl>
    <w:lvl w:ilvl="5" w:tplc="0405001B" w:tentative="1">
      <w:start w:val="1"/>
      <w:numFmt w:val="lowerRoman"/>
      <w:lvlText w:val="%6."/>
      <w:lvlJc w:val="right"/>
      <w:pPr>
        <w:ind w:left="4274" w:hanging="180"/>
      </w:pPr>
    </w:lvl>
    <w:lvl w:ilvl="6" w:tplc="0405000F" w:tentative="1">
      <w:start w:val="1"/>
      <w:numFmt w:val="decimal"/>
      <w:lvlText w:val="%7."/>
      <w:lvlJc w:val="left"/>
      <w:pPr>
        <w:ind w:left="4994" w:hanging="360"/>
      </w:pPr>
    </w:lvl>
    <w:lvl w:ilvl="7" w:tplc="04050019" w:tentative="1">
      <w:start w:val="1"/>
      <w:numFmt w:val="lowerLetter"/>
      <w:lvlText w:val="%8."/>
      <w:lvlJc w:val="left"/>
      <w:pPr>
        <w:ind w:left="5714" w:hanging="360"/>
      </w:pPr>
    </w:lvl>
    <w:lvl w:ilvl="8" w:tplc="040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7" w15:restartNumberingAfterBreak="0">
    <w:nsid w:val="04834DBA"/>
    <w:multiLevelType w:val="multilevel"/>
    <w:tmpl w:val="568C89A4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C5197A"/>
    <w:multiLevelType w:val="hybridMultilevel"/>
    <w:tmpl w:val="0FC41CF4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099B27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0ACF60E4"/>
    <w:multiLevelType w:val="multilevel"/>
    <w:tmpl w:val="D60295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1F6A11"/>
    <w:multiLevelType w:val="hybridMultilevel"/>
    <w:tmpl w:val="4F48D838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6A9117C"/>
    <w:multiLevelType w:val="multilevel"/>
    <w:tmpl w:val="3BE66384"/>
    <w:numStyleLink w:val="Stylseznamu-odrky"/>
  </w:abstractNum>
  <w:abstractNum w:abstractNumId="13" w15:restartNumberingAfterBreak="0">
    <w:nsid w:val="170F568D"/>
    <w:multiLevelType w:val="multilevel"/>
    <w:tmpl w:val="D9A4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4263CB"/>
    <w:multiLevelType w:val="multilevel"/>
    <w:tmpl w:val="3BE66384"/>
    <w:numStyleLink w:val="Stylseznamu-odrky"/>
  </w:abstractNum>
  <w:abstractNum w:abstractNumId="15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BCC2635"/>
    <w:multiLevelType w:val="multilevel"/>
    <w:tmpl w:val="B87A9D68"/>
    <w:numStyleLink w:val="Stylseznamu-odstavceslovan"/>
  </w:abstractNum>
  <w:abstractNum w:abstractNumId="17" w15:restartNumberingAfterBreak="0">
    <w:nsid w:val="1F1D444C"/>
    <w:multiLevelType w:val="multilevel"/>
    <w:tmpl w:val="25767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AA7C6F"/>
    <w:multiLevelType w:val="multilevel"/>
    <w:tmpl w:val="3BE66384"/>
    <w:numStyleLink w:val="Stylseznamu-odrky"/>
  </w:abstractNum>
  <w:abstractNum w:abstractNumId="19" w15:restartNumberingAfterBreak="0">
    <w:nsid w:val="26485BB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A522561"/>
    <w:multiLevelType w:val="multilevel"/>
    <w:tmpl w:val="5726E10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51828"/>
    <w:multiLevelType w:val="hybridMultilevel"/>
    <w:tmpl w:val="7DC2F5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C81CD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i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AA4253"/>
    <w:multiLevelType w:val="multilevel"/>
    <w:tmpl w:val="3BE66384"/>
    <w:numStyleLink w:val="Stylseznamu-odrky"/>
  </w:abstractNum>
  <w:abstractNum w:abstractNumId="23" w15:restartNumberingAfterBreak="0">
    <w:nsid w:val="414B0AFD"/>
    <w:multiLevelType w:val="hybridMultilevel"/>
    <w:tmpl w:val="E27A09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5ACAD26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1F368F"/>
    <w:multiLevelType w:val="multilevel"/>
    <w:tmpl w:val="73EA36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DB7097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</w:lvl>
  </w:abstractNum>
  <w:abstractNum w:abstractNumId="26" w15:restartNumberingAfterBreak="0">
    <w:nsid w:val="507C7313"/>
    <w:multiLevelType w:val="multilevel"/>
    <w:tmpl w:val="B87A9D68"/>
    <w:numStyleLink w:val="Stylseznamu-odstavceslovan"/>
  </w:abstractNum>
  <w:abstractNum w:abstractNumId="27" w15:restartNumberingAfterBreak="0">
    <w:nsid w:val="50BD1825"/>
    <w:multiLevelType w:val="hybridMultilevel"/>
    <w:tmpl w:val="E6725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219F0"/>
    <w:multiLevelType w:val="multilevel"/>
    <w:tmpl w:val="599C2AC6"/>
    <w:numStyleLink w:val="Stylseznamu-nadpisyslovan"/>
  </w:abstractNum>
  <w:abstractNum w:abstractNumId="29" w15:restartNumberingAfterBreak="0">
    <w:nsid w:val="52A42A84"/>
    <w:multiLevelType w:val="multilevel"/>
    <w:tmpl w:val="884413F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0" w15:restartNumberingAfterBreak="0">
    <w:nsid w:val="55427B69"/>
    <w:multiLevelType w:val="multilevel"/>
    <w:tmpl w:val="599C2AC6"/>
    <w:numStyleLink w:val="Stylseznamu-nadpisyslovan"/>
  </w:abstractNum>
  <w:abstractNum w:abstractNumId="31" w15:restartNumberingAfterBreak="0">
    <w:nsid w:val="567D3586"/>
    <w:multiLevelType w:val="hybridMultilevel"/>
    <w:tmpl w:val="AAD8CE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2CD260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  <w:i w:val="0"/>
        <w:color w:val="00B050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960494"/>
    <w:multiLevelType w:val="multilevel"/>
    <w:tmpl w:val="3BE66384"/>
    <w:numStyleLink w:val="Stylseznamu-odrky"/>
  </w:abstractNum>
  <w:abstractNum w:abstractNumId="33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4" w15:restartNumberingAfterBreak="0">
    <w:nsid w:val="5A0E0C17"/>
    <w:multiLevelType w:val="multilevel"/>
    <w:tmpl w:val="599C2AC6"/>
    <w:numStyleLink w:val="Stylseznamu-nadpisyslovan"/>
  </w:abstractNum>
  <w:abstractNum w:abstractNumId="35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11E0F0D"/>
    <w:multiLevelType w:val="multilevel"/>
    <w:tmpl w:val="BD6415B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9B93953"/>
    <w:multiLevelType w:val="multilevel"/>
    <w:tmpl w:val="599C2AC6"/>
    <w:numStyleLink w:val="Stylseznamu-nadpisyslovan"/>
  </w:abstractNum>
  <w:abstractNum w:abstractNumId="38" w15:restartNumberingAfterBreak="0">
    <w:nsid w:val="6B143969"/>
    <w:multiLevelType w:val="hybridMultilevel"/>
    <w:tmpl w:val="9D6841F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1068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83DE9"/>
    <w:multiLevelType w:val="hybridMultilevel"/>
    <w:tmpl w:val="A790B3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F0D9F"/>
    <w:multiLevelType w:val="multilevel"/>
    <w:tmpl w:val="1EEA4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HAnsi" w:eastAsia="Times New Roman" w:hAnsiTheme="majorHAnsi" w:cstheme="maj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052CCF"/>
    <w:multiLevelType w:val="multilevel"/>
    <w:tmpl w:val="3BE66384"/>
    <w:numStyleLink w:val="Stylseznamu-odrky"/>
  </w:abstractNum>
  <w:abstractNum w:abstractNumId="42" w15:restartNumberingAfterBreak="0">
    <w:nsid w:val="7B356AC3"/>
    <w:multiLevelType w:val="multilevel"/>
    <w:tmpl w:val="B87A9D68"/>
    <w:numStyleLink w:val="Stylseznamu-odstavceslovan"/>
  </w:abstractNum>
  <w:abstractNum w:abstractNumId="43" w15:restartNumberingAfterBreak="0">
    <w:nsid w:val="7CA64431"/>
    <w:multiLevelType w:val="multilevel"/>
    <w:tmpl w:val="3BE66384"/>
    <w:numStyleLink w:val="Stylseznamu-odrky"/>
  </w:abstractNum>
  <w:abstractNum w:abstractNumId="44" w15:restartNumberingAfterBreak="0">
    <w:nsid w:val="7F397BA4"/>
    <w:multiLevelType w:val="multilevel"/>
    <w:tmpl w:val="599C2AC6"/>
    <w:numStyleLink w:val="Stylseznamu-nadpisyslovan"/>
  </w:abstractNum>
  <w:abstractNum w:abstractNumId="45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45"/>
  </w:num>
  <w:num w:numId="2" w16cid:durableId="304243697">
    <w:abstractNumId w:val="33"/>
  </w:num>
  <w:num w:numId="3" w16cid:durableId="20265888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28"/>
  </w:num>
  <w:num w:numId="5" w16cid:durableId="1339186929">
    <w:abstractNumId w:val="44"/>
  </w:num>
  <w:num w:numId="6" w16cid:durableId="1737124859">
    <w:abstractNumId w:val="34"/>
  </w:num>
  <w:num w:numId="7" w16cid:durableId="200482209">
    <w:abstractNumId w:val="30"/>
  </w:num>
  <w:num w:numId="8" w16cid:durableId="2111312322">
    <w:abstractNumId w:val="15"/>
  </w:num>
  <w:num w:numId="9" w16cid:durableId="28489703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16"/>
  </w:num>
  <w:num w:numId="11" w16cid:durableId="627398554">
    <w:abstractNumId w:val="42"/>
  </w:num>
  <w:num w:numId="12" w16cid:durableId="1445079522">
    <w:abstractNumId w:val="35"/>
  </w:num>
  <w:num w:numId="13" w16cid:durableId="879823075">
    <w:abstractNumId w:val="14"/>
  </w:num>
  <w:num w:numId="14" w16cid:durableId="796529861">
    <w:abstractNumId w:val="43"/>
  </w:num>
  <w:num w:numId="15" w16cid:durableId="165413013">
    <w:abstractNumId w:val="41"/>
  </w:num>
  <w:num w:numId="16" w16cid:durableId="608591211">
    <w:abstractNumId w:val="12"/>
  </w:num>
  <w:num w:numId="17" w16cid:durableId="1669139136">
    <w:abstractNumId w:val="18"/>
  </w:num>
  <w:num w:numId="18" w16cid:durableId="2135248819">
    <w:abstractNumId w:val="22"/>
  </w:num>
  <w:num w:numId="19" w16cid:durableId="831679160">
    <w:abstractNumId w:val="32"/>
  </w:num>
  <w:num w:numId="20" w16cid:durableId="374815673">
    <w:abstractNumId w:val="37"/>
  </w:num>
  <w:num w:numId="21" w16cid:durableId="80033043">
    <w:abstractNumId w:val="26"/>
  </w:num>
  <w:num w:numId="22" w16cid:durableId="276447554">
    <w:abstractNumId w:val="19"/>
  </w:num>
  <w:num w:numId="23" w16cid:durableId="1662779732">
    <w:abstractNumId w:val="9"/>
  </w:num>
  <w:num w:numId="24" w16cid:durableId="1122380932">
    <w:abstractNumId w:val="4"/>
  </w:num>
  <w:num w:numId="25" w16cid:durableId="1479954376">
    <w:abstractNumId w:val="3"/>
  </w:num>
  <w:num w:numId="26" w16cid:durableId="1398816548">
    <w:abstractNumId w:val="2"/>
  </w:num>
  <w:num w:numId="27" w16cid:durableId="1936358990">
    <w:abstractNumId w:val="1"/>
  </w:num>
  <w:num w:numId="28" w16cid:durableId="121928476">
    <w:abstractNumId w:val="0"/>
  </w:num>
  <w:num w:numId="29" w16cid:durableId="178156628">
    <w:abstractNumId w:val="25"/>
  </w:num>
  <w:num w:numId="30" w16cid:durableId="1915358551">
    <w:abstractNumId w:val="36"/>
  </w:num>
  <w:num w:numId="31" w16cid:durableId="1923487906">
    <w:abstractNumId w:val="24"/>
  </w:num>
  <w:num w:numId="32" w16cid:durableId="1714572356">
    <w:abstractNumId w:val="7"/>
  </w:num>
  <w:num w:numId="33" w16cid:durableId="737098160">
    <w:abstractNumId w:val="29"/>
  </w:num>
  <w:num w:numId="34" w16cid:durableId="2144422887">
    <w:abstractNumId w:val="20"/>
  </w:num>
  <w:num w:numId="35" w16cid:durableId="1130171569">
    <w:abstractNumId w:val="5"/>
  </w:num>
  <w:num w:numId="36" w16cid:durableId="604774872">
    <w:abstractNumId w:val="10"/>
  </w:num>
  <w:num w:numId="37" w16cid:durableId="875047503">
    <w:abstractNumId w:val="31"/>
  </w:num>
  <w:num w:numId="38" w16cid:durableId="518930597">
    <w:abstractNumId w:val="21"/>
  </w:num>
  <w:num w:numId="39" w16cid:durableId="574557964">
    <w:abstractNumId w:val="39"/>
  </w:num>
  <w:num w:numId="40" w16cid:durableId="1882597268">
    <w:abstractNumId w:val="8"/>
  </w:num>
  <w:num w:numId="41" w16cid:durableId="144317051">
    <w:abstractNumId w:val="27"/>
  </w:num>
  <w:num w:numId="42" w16cid:durableId="17597124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609818970">
    <w:abstractNumId w:val="38"/>
  </w:num>
  <w:num w:numId="44" w16cid:durableId="1171143855">
    <w:abstractNumId w:val="40"/>
  </w:num>
  <w:num w:numId="45" w16cid:durableId="167597668">
    <w:abstractNumId w:val="6"/>
  </w:num>
  <w:num w:numId="46" w16cid:durableId="1725911851">
    <w:abstractNumId w:val="17"/>
  </w:num>
  <w:num w:numId="47" w16cid:durableId="1267811102">
    <w:abstractNumId w:val="11"/>
  </w:num>
  <w:num w:numId="48" w16cid:durableId="5155816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attachedTemplate r:id="rId1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639"/>
    <w:rsid w:val="000106FE"/>
    <w:rsid w:val="000120B4"/>
    <w:rsid w:val="0002560E"/>
    <w:rsid w:val="00027F14"/>
    <w:rsid w:val="00032CCE"/>
    <w:rsid w:val="00035F16"/>
    <w:rsid w:val="00043335"/>
    <w:rsid w:val="00045C9C"/>
    <w:rsid w:val="00054392"/>
    <w:rsid w:val="0005510C"/>
    <w:rsid w:val="0006422D"/>
    <w:rsid w:val="00071F0F"/>
    <w:rsid w:val="00083A55"/>
    <w:rsid w:val="00085436"/>
    <w:rsid w:val="00095F63"/>
    <w:rsid w:val="000968A9"/>
    <w:rsid w:val="000A0BB7"/>
    <w:rsid w:val="000B4F0B"/>
    <w:rsid w:val="000C11F2"/>
    <w:rsid w:val="000C2452"/>
    <w:rsid w:val="000C67FA"/>
    <w:rsid w:val="000C68F4"/>
    <w:rsid w:val="000D2954"/>
    <w:rsid w:val="000E00C3"/>
    <w:rsid w:val="000E3099"/>
    <w:rsid w:val="000F141D"/>
    <w:rsid w:val="000F5A54"/>
    <w:rsid w:val="000F73A2"/>
    <w:rsid w:val="00102994"/>
    <w:rsid w:val="00134D21"/>
    <w:rsid w:val="00134F2B"/>
    <w:rsid w:val="00135EBB"/>
    <w:rsid w:val="001363A5"/>
    <w:rsid w:val="00137B85"/>
    <w:rsid w:val="00140402"/>
    <w:rsid w:val="00141449"/>
    <w:rsid w:val="0014328F"/>
    <w:rsid w:val="00146A2A"/>
    <w:rsid w:val="0015074B"/>
    <w:rsid w:val="00151078"/>
    <w:rsid w:val="00152BDF"/>
    <w:rsid w:val="00160FEB"/>
    <w:rsid w:val="00163ECB"/>
    <w:rsid w:val="00164790"/>
    <w:rsid w:val="001712FE"/>
    <w:rsid w:val="00171B3E"/>
    <w:rsid w:val="00175680"/>
    <w:rsid w:val="001909FA"/>
    <w:rsid w:val="001D719A"/>
    <w:rsid w:val="001E1B82"/>
    <w:rsid w:val="001E417F"/>
    <w:rsid w:val="001E513B"/>
    <w:rsid w:val="001E691A"/>
    <w:rsid w:val="001F493F"/>
    <w:rsid w:val="001F64E6"/>
    <w:rsid w:val="002000F6"/>
    <w:rsid w:val="002013B0"/>
    <w:rsid w:val="00216463"/>
    <w:rsid w:val="00222610"/>
    <w:rsid w:val="002234D1"/>
    <w:rsid w:val="002363CA"/>
    <w:rsid w:val="0024676C"/>
    <w:rsid w:val="00260DCA"/>
    <w:rsid w:val="00275B42"/>
    <w:rsid w:val="00280346"/>
    <w:rsid w:val="00280D21"/>
    <w:rsid w:val="0028101B"/>
    <w:rsid w:val="002826B4"/>
    <w:rsid w:val="00293F29"/>
    <w:rsid w:val="00297C33"/>
    <w:rsid w:val="002C3035"/>
    <w:rsid w:val="002D11B9"/>
    <w:rsid w:val="002D601E"/>
    <w:rsid w:val="002D796B"/>
    <w:rsid w:val="002F7004"/>
    <w:rsid w:val="0030061B"/>
    <w:rsid w:val="00302E88"/>
    <w:rsid w:val="00303A0E"/>
    <w:rsid w:val="0031116C"/>
    <w:rsid w:val="003206E7"/>
    <w:rsid w:val="003208E6"/>
    <w:rsid w:val="0032285E"/>
    <w:rsid w:val="00330834"/>
    <w:rsid w:val="003351B8"/>
    <w:rsid w:val="00347264"/>
    <w:rsid w:val="003540FA"/>
    <w:rsid w:val="00356332"/>
    <w:rsid w:val="00363815"/>
    <w:rsid w:val="003654CD"/>
    <w:rsid w:val="00370110"/>
    <w:rsid w:val="00372598"/>
    <w:rsid w:val="00381172"/>
    <w:rsid w:val="003876A9"/>
    <w:rsid w:val="00392F53"/>
    <w:rsid w:val="00393EC0"/>
    <w:rsid w:val="003A2A49"/>
    <w:rsid w:val="003A3966"/>
    <w:rsid w:val="003A7E6A"/>
    <w:rsid w:val="003C027F"/>
    <w:rsid w:val="003C3F6A"/>
    <w:rsid w:val="003D639F"/>
    <w:rsid w:val="003E0572"/>
    <w:rsid w:val="003E3910"/>
    <w:rsid w:val="003E6369"/>
    <w:rsid w:val="003F22C7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5925"/>
    <w:rsid w:val="00426C60"/>
    <w:rsid w:val="00427375"/>
    <w:rsid w:val="00430BB6"/>
    <w:rsid w:val="00433E54"/>
    <w:rsid w:val="00436EC2"/>
    <w:rsid w:val="00450156"/>
    <w:rsid w:val="00454DC7"/>
    <w:rsid w:val="004573FA"/>
    <w:rsid w:val="004607B2"/>
    <w:rsid w:val="00463047"/>
    <w:rsid w:val="0046727D"/>
    <w:rsid w:val="004723B2"/>
    <w:rsid w:val="00491A8B"/>
    <w:rsid w:val="00493ED9"/>
    <w:rsid w:val="004977D7"/>
    <w:rsid w:val="004A01A7"/>
    <w:rsid w:val="004A09C5"/>
    <w:rsid w:val="004A222F"/>
    <w:rsid w:val="004A38DD"/>
    <w:rsid w:val="004B4A94"/>
    <w:rsid w:val="004B4B38"/>
    <w:rsid w:val="004C7DCA"/>
    <w:rsid w:val="004D5352"/>
    <w:rsid w:val="004E133F"/>
    <w:rsid w:val="004E7E0E"/>
    <w:rsid w:val="004F53A5"/>
    <w:rsid w:val="004F7645"/>
    <w:rsid w:val="00500A63"/>
    <w:rsid w:val="00512BF1"/>
    <w:rsid w:val="00521746"/>
    <w:rsid w:val="00525FD1"/>
    <w:rsid w:val="00534403"/>
    <w:rsid w:val="00542A56"/>
    <w:rsid w:val="00542CA8"/>
    <w:rsid w:val="00550B36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70F5"/>
    <w:rsid w:val="005A012C"/>
    <w:rsid w:val="005A4EC9"/>
    <w:rsid w:val="005A60C3"/>
    <w:rsid w:val="005C097D"/>
    <w:rsid w:val="005C0B81"/>
    <w:rsid w:val="005C14EB"/>
    <w:rsid w:val="005C29C9"/>
    <w:rsid w:val="005E4980"/>
    <w:rsid w:val="00601DFE"/>
    <w:rsid w:val="006051FE"/>
    <w:rsid w:val="00606CF5"/>
    <w:rsid w:val="00607675"/>
    <w:rsid w:val="006120D2"/>
    <w:rsid w:val="006230D5"/>
    <w:rsid w:val="00626A46"/>
    <w:rsid w:val="00626A74"/>
    <w:rsid w:val="0062750B"/>
    <w:rsid w:val="00637E8B"/>
    <w:rsid w:val="00640E73"/>
    <w:rsid w:val="0064237D"/>
    <w:rsid w:val="00647757"/>
    <w:rsid w:val="00650D3D"/>
    <w:rsid w:val="00664985"/>
    <w:rsid w:val="0067042F"/>
    <w:rsid w:val="0067364C"/>
    <w:rsid w:val="006934FF"/>
    <w:rsid w:val="0069631F"/>
    <w:rsid w:val="006B5F6F"/>
    <w:rsid w:val="006C0860"/>
    <w:rsid w:val="006C4E4E"/>
    <w:rsid w:val="006E4FF5"/>
    <w:rsid w:val="006E7273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3040F"/>
    <w:rsid w:val="0073227E"/>
    <w:rsid w:val="00734639"/>
    <w:rsid w:val="007371E0"/>
    <w:rsid w:val="00754E5A"/>
    <w:rsid w:val="00765263"/>
    <w:rsid w:val="00787190"/>
    <w:rsid w:val="007923D0"/>
    <w:rsid w:val="007B0CB4"/>
    <w:rsid w:val="007B2903"/>
    <w:rsid w:val="007B5A73"/>
    <w:rsid w:val="007D6A0E"/>
    <w:rsid w:val="007D6F07"/>
    <w:rsid w:val="007E5DFC"/>
    <w:rsid w:val="00821840"/>
    <w:rsid w:val="00834A49"/>
    <w:rsid w:val="00837886"/>
    <w:rsid w:val="00837E45"/>
    <w:rsid w:val="0084277E"/>
    <w:rsid w:val="00851074"/>
    <w:rsid w:val="008541DA"/>
    <w:rsid w:val="00870D3E"/>
    <w:rsid w:val="00877CF1"/>
    <w:rsid w:val="00884306"/>
    <w:rsid w:val="008A4895"/>
    <w:rsid w:val="008B0E87"/>
    <w:rsid w:val="008C4A49"/>
    <w:rsid w:val="008D405D"/>
    <w:rsid w:val="008D5575"/>
    <w:rsid w:val="008E6BEE"/>
    <w:rsid w:val="008F125B"/>
    <w:rsid w:val="008F533C"/>
    <w:rsid w:val="009149E6"/>
    <w:rsid w:val="00916E60"/>
    <w:rsid w:val="00917C90"/>
    <w:rsid w:val="00945FB9"/>
    <w:rsid w:val="009475A7"/>
    <w:rsid w:val="00951930"/>
    <w:rsid w:val="009610E2"/>
    <w:rsid w:val="0096469E"/>
    <w:rsid w:val="0097303D"/>
    <w:rsid w:val="00974E1E"/>
    <w:rsid w:val="00984352"/>
    <w:rsid w:val="00985819"/>
    <w:rsid w:val="009A389D"/>
    <w:rsid w:val="009B032C"/>
    <w:rsid w:val="009B0804"/>
    <w:rsid w:val="009C081A"/>
    <w:rsid w:val="009C0BC3"/>
    <w:rsid w:val="009C31A6"/>
    <w:rsid w:val="009D2497"/>
    <w:rsid w:val="009D72AA"/>
    <w:rsid w:val="009D7B65"/>
    <w:rsid w:val="009E4B81"/>
    <w:rsid w:val="009E57F8"/>
    <w:rsid w:val="009F3E9D"/>
    <w:rsid w:val="00A01B19"/>
    <w:rsid w:val="00A15A28"/>
    <w:rsid w:val="00A244AB"/>
    <w:rsid w:val="00A274A1"/>
    <w:rsid w:val="00A3283F"/>
    <w:rsid w:val="00A47859"/>
    <w:rsid w:val="00A55A71"/>
    <w:rsid w:val="00A60056"/>
    <w:rsid w:val="00A7140F"/>
    <w:rsid w:val="00A851CE"/>
    <w:rsid w:val="00A91166"/>
    <w:rsid w:val="00A91452"/>
    <w:rsid w:val="00A95D0B"/>
    <w:rsid w:val="00AA0C58"/>
    <w:rsid w:val="00AB4112"/>
    <w:rsid w:val="00AB4BE7"/>
    <w:rsid w:val="00AB5479"/>
    <w:rsid w:val="00AB7649"/>
    <w:rsid w:val="00AC0BF4"/>
    <w:rsid w:val="00AD40DD"/>
    <w:rsid w:val="00AE1317"/>
    <w:rsid w:val="00AE6440"/>
    <w:rsid w:val="00AF06B0"/>
    <w:rsid w:val="00AF3319"/>
    <w:rsid w:val="00AF39AC"/>
    <w:rsid w:val="00AF6E9E"/>
    <w:rsid w:val="00B0330A"/>
    <w:rsid w:val="00B07208"/>
    <w:rsid w:val="00B2195A"/>
    <w:rsid w:val="00B23820"/>
    <w:rsid w:val="00B31BB1"/>
    <w:rsid w:val="00B43D9B"/>
    <w:rsid w:val="00B515ED"/>
    <w:rsid w:val="00B51C8F"/>
    <w:rsid w:val="00B602D0"/>
    <w:rsid w:val="00B62344"/>
    <w:rsid w:val="00B70022"/>
    <w:rsid w:val="00B7165F"/>
    <w:rsid w:val="00B733E5"/>
    <w:rsid w:val="00B759AD"/>
    <w:rsid w:val="00B8724F"/>
    <w:rsid w:val="00B90BD8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5550"/>
    <w:rsid w:val="00BF58C9"/>
    <w:rsid w:val="00C01EB2"/>
    <w:rsid w:val="00C044C1"/>
    <w:rsid w:val="00C072B8"/>
    <w:rsid w:val="00C12B28"/>
    <w:rsid w:val="00C149E2"/>
    <w:rsid w:val="00C15C5E"/>
    <w:rsid w:val="00C206E5"/>
    <w:rsid w:val="00C21594"/>
    <w:rsid w:val="00C240F6"/>
    <w:rsid w:val="00C27B17"/>
    <w:rsid w:val="00C311A5"/>
    <w:rsid w:val="00C3421E"/>
    <w:rsid w:val="00C4391D"/>
    <w:rsid w:val="00C47D31"/>
    <w:rsid w:val="00C5077B"/>
    <w:rsid w:val="00C559EC"/>
    <w:rsid w:val="00C5725B"/>
    <w:rsid w:val="00C61C26"/>
    <w:rsid w:val="00C678BE"/>
    <w:rsid w:val="00C74A09"/>
    <w:rsid w:val="00CA3ABB"/>
    <w:rsid w:val="00CB1B52"/>
    <w:rsid w:val="00CB1E4F"/>
    <w:rsid w:val="00CB6B2A"/>
    <w:rsid w:val="00CC0409"/>
    <w:rsid w:val="00CC309B"/>
    <w:rsid w:val="00CC35A2"/>
    <w:rsid w:val="00CC7927"/>
    <w:rsid w:val="00CD0856"/>
    <w:rsid w:val="00CD784B"/>
    <w:rsid w:val="00CE0BC6"/>
    <w:rsid w:val="00CE0C21"/>
    <w:rsid w:val="00CE2E69"/>
    <w:rsid w:val="00CF6697"/>
    <w:rsid w:val="00D066AA"/>
    <w:rsid w:val="00D14835"/>
    <w:rsid w:val="00D15B3B"/>
    <w:rsid w:val="00D163D1"/>
    <w:rsid w:val="00D20AC3"/>
    <w:rsid w:val="00D345CC"/>
    <w:rsid w:val="00D36956"/>
    <w:rsid w:val="00D50FAD"/>
    <w:rsid w:val="00D63056"/>
    <w:rsid w:val="00D70040"/>
    <w:rsid w:val="00D7143F"/>
    <w:rsid w:val="00DA10DB"/>
    <w:rsid w:val="00DD3D93"/>
    <w:rsid w:val="00DD4E3E"/>
    <w:rsid w:val="00DD6689"/>
    <w:rsid w:val="00DF3F66"/>
    <w:rsid w:val="00E12747"/>
    <w:rsid w:val="00E14659"/>
    <w:rsid w:val="00E24FEA"/>
    <w:rsid w:val="00E34849"/>
    <w:rsid w:val="00E414DB"/>
    <w:rsid w:val="00E432BC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B75F4"/>
    <w:rsid w:val="00EC2292"/>
    <w:rsid w:val="00EF1981"/>
    <w:rsid w:val="00EF4611"/>
    <w:rsid w:val="00F0418D"/>
    <w:rsid w:val="00F049CC"/>
    <w:rsid w:val="00F152C4"/>
    <w:rsid w:val="00F21784"/>
    <w:rsid w:val="00F21B6A"/>
    <w:rsid w:val="00F2530C"/>
    <w:rsid w:val="00F26AB3"/>
    <w:rsid w:val="00F30E1E"/>
    <w:rsid w:val="00F34410"/>
    <w:rsid w:val="00F562EF"/>
    <w:rsid w:val="00F668A6"/>
    <w:rsid w:val="00F70F49"/>
    <w:rsid w:val="00F837DE"/>
    <w:rsid w:val="00FA0FB3"/>
    <w:rsid w:val="00FA634C"/>
    <w:rsid w:val="00FA79CC"/>
    <w:rsid w:val="00FA7B77"/>
    <w:rsid w:val="00FB11FD"/>
    <w:rsid w:val="00FB4F1B"/>
    <w:rsid w:val="00FB57B9"/>
    <w:rsid w:val="00FC186E"/>
    <w:rsid w:val="00FD5BC4"/>
    <w:rsid w:val="00FD5BEC"/>
    <w:rsid w:val="00FD5E47"/>
    <w:rsid w:val="00FD7332"/>
    <w:rsid w:val="00FE1594"/>
    <w:rsid w:val="00FE7E2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5160AF"/>
  <w15:chartTrackingRefBased/>
  <w15:docId w15:val="{63BB2448-B3E6-42CC-AC09-696A5077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99"/>
    <w:unhideWhenUsed/>
    <w:rsid w:val="0006422D"/>
    <w:rPr>
      <w:rFonts w:ascii="Arial" w:hAnsi="Arial"/>
    </w:rPr>
  </w:style>
  <w:style w:type="paragraph" w:styleId="Nadpis1">
    <w:name w:val="heading 1"/>
    <w:basedOn w:val="Text"/>
    <w:next w:val="Text"/>
    <w:link w:val="Nadpis1Char"/>
    <w:uiPriority w:val="9"/>
    <w:qFormat/>
    <w:rsid w:val="0006422D"/>
    <w:pPr>
      <w:keepNext/>
      <w:keepLines/>
      <w:numPr>
        <w:numId w:val="29"/>
      </w:numPr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Text"/>
    <w:next w:val="Text"/>
    <w:link w:val="Nadpis2Char"/>
    <w:uiPriority w:val="9"/>
    <w:unhideWhenUsed/>
    <w:qFormat/>
    <w:rsid w:val="0006422D"/>
    <w:pPr>
      <w:keepNext/>
      <w:keepLines/>
      <w:numPr>
        <w:ilvl w:val="1"/>
        <w:numId w:val="29"/>
      </w:numPr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Text"/>
    <w:next w:val="Text"/>
    <w:link w:val="Nadpis3Char"/>
    <w:uiPriority w:val="9"/>
    <w:unhideWhenUsed/>
    <w:qFormat/>
    <w:rsid w:val="0006422D"/>
    <w:pPr>
      <w:keepNext/>
      <w:keepLines/>
      <w:numPr>
        <w:ilvl w:val="2"/>
        <w:numId w:val="29"/>
      </w:numPr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Text"/>
    <w:next w:val="Text"/>
    <w:link w:val="Nadpis4Char"/>
    <w:uiPriority w:val="9"/>
    <w:unhideWhenUsed/>
    <w:qFormat/>
    <w:rsid w:val="0006422D"/>
    <w:pPr>
      <w:keepNext/>
      <w:keepLines/>
      <w:numPr>
        <w:ilvl w:val="3"/>
        <w:numId w:val="29"/>
      </w:numPr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Text"/>
    <w:next w:val="Text"/>
    <w:link w:val="Nadpis5Char"/>
    <w:uiPriority w:val="9"/>
    <w:unhideWhenUsed/>
    <w:qFormat/>
    <w:rsid w:val="0006422D"/>
    <w:pPr>
      <w:keepNext/>
      <w:keepLines/>
      <w:numPr>
        <w:ilvl w:val="4"/>
        <w:numId w:val="29"/>
      </w:numPr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Text"/>
    <w:next w:val="Text"/>
    <w:link w:val="Nadpis6Char"/>
    <w:uiPriority w:val="9"/>
    <w:unhideWhenUsed/>
    <w:qFormat/>
    <w:rsid w:val="0006422D"/>
    <w:pPr>
      <w:keepNext/>
      <w:keepLines/>
      <w:numPr>
        <w:ilvl w:val="5"/>
        <w:numId w:val="29"/>
      </w:numPr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06422D"/>
    <w:pPr>
      <w:keepNext/>
      <w:keepLines/>
      <w:numPr>
        <w:ilvl w:val="6"/>
        <w:numId w:val="29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422D"/>
    <w:pPr>
      <w:keepNext/>
      <w:keepLines/>
      <w:numPr>
        <w:ilvl w:val="7"/>
        <w:numId w:val="29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422D"/>
    <w:pPr>
      <w:keepNext/>
      <w:keepLines/>
      <w:numPr>
        <w:ilvl w:val="8"/>
        <w:numId w:val="29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  <w:rsid w:val="0006422D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  <w:rsid w:val="0006422D"/>
  </w:style>
  <w:style w:type="character" w:customStyle="1" w:styleId="Nadpis1Char">
    <w:name w:val="Nadpis 1 Char"/>
    <w:basedOn w:val="Standardnpsmoodstavce"/>
    <w:link w:val="Nadpis1"/>
    <w:uiPriority w:val="9"/>
    <w:rsid w:val="0006422D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6422D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6422D"/>
    <w:rPr>
      <w:rFonts w:ascii="Arial" w:eastAsiaTheme="majorEastAsia" w:hAnsi="Arial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06422D"/>
    <w:rPr>
      <w:rFonts w:ascii="Arial" w:eastAsiaTheme="majorEastAsia" w:hAnsi="Arial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rsid w:val="0006422D"/>
    <w:rPr>
      <w:rFonts w:ascii="Arial" w:eastAsiaTheme="majorEastAsia" w:hAnsi="Arial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rsid w:val="0006422D"/>
    <w:rPr>
      <w:rFonts w:ascii="Arial" w:eastAsiaTheme="majorEastAsia" w:hAnsi="Arial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422D"/>
    <w:rPr>
      <w:rFonts w:ascii="Arial" w:eastAsiaTheme="majorEastAsia" w:hAnsi="Arial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422D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422D"/>
    <w:rPr>
      <w:rFonts w:ascii="Arial" w:eastAsiaTheme="majorEastAsia" w:hAnsi="Arial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06422D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06422D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06422D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06422D"/>
    <w:rPr>
      <w:rFonts w:ascii="Arial" w:eastAsiaTheme="majorEastAsia" w:hAnsi="Arial" w:cstheme="majorBidi"/>
      <w:color w:val="545860" w:themeColor="text2"/>
      <w:sz w:val="28"/>
      <w:szCs w:val="28"/>
    </w:rPr>
  </w:style>
  <w:style w:type="paragraph" w:styleId="Citt">
    <w:name w:val="Quote"/>
    <w:basedOn w:val="Text"/>
    <w:link w:val="CittChar"/>
    <w:uiPriority w:val="12"/>
    <w:qFormat/>
    <w:rsid w:val="0006422D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06422D"/>
    <w:rPr>
      <w:rFonts w:ascii="Arial" w:hAnsi="Arial" w:cstheme="minorHAnsi"/>
      <w:i/>
      <w:iCs/>
    </w:rPr>
  </w:style>
  <w:style w:type="paragraph" w:styleId="Odstavecseseznamem">
    <w:name w:val="List Paragraph"/>
    <w:basedOn w:val="Normln"/>
    <w:uiPriority w:val="38"/>
    <w:rsid w:val="0006422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06422D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06422D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06422D"/>
    <w:rPr>
      <w:rFonts w:ascii="Arial" w:hAnsi="Arial" w:cstheme="minorHAnsi"/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06422D"/>
    <w:rPr>
      <w:b/>
      <w:bCs/>
      <w:caps/>
      <w:spacing w:val="5"/>
    </w:rPr>
  </w:style>
  <w:style w:type="paragraph" w:styleId="Zhlav">
    <w:name w:val="header"/>
    <w:basedOn w:val="Text"/>
    <w:link w:val="ZhlavChar"/>
    <w:uiPriority w:val="99"/>
    <w:unhideWhenUsed/>
    <w:rsid w:val="0006422D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06422D"/>
    <w:rPr>
      <w:rFonts w:ascii="Arial" w:hAnsi="Arial" w:cstheme="minorHAnsi"/>
      <w:color w:val="545860" w:themeColor="accent6"/>
    </w:rPr>
  </w:style>
  <w:style w:type="paragraph" w:styleId="Zpat">
    <w:name w:val="footer"/>
    <w:basedOn w:val="Text"/>
    <w:link w:val="ZpatChar"/>
    <w:uiPriority w:val="99"/>
    <w:unhideWhenUsed/>
    <w:rsid w:val="0006422D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06422D"/>
    <w:rPr>
      <w:rFonts w:ascii="Arial" w:hAnsi="Arial" w:cstheme="minorHAnsi"/>
      <w:color w:val="888B95"/>
      <w:sz w:val="16"/>
    </w:rPr>
  </w:style>
  <w:style w:type="table" w:styleId="Mkatabulky">
    <w:name w:val="Table Grid"/>
    <w:basedOn w:val="Normlntabulka"/>
    <w:uiPriority w:val="39"/>
    <w:rsid w:val="000642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Text"/>
    <w:uiPriority w:val="29"/>
    <w:qFormat/>
    <w:rsid w:val="0006422D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06422D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06422D"/>
    <w:rPr>
      <w:vertAlign w:val="superscript"/>
    </w:rPr>
  </w:style>
  <w:style w:type="paragraph" w:customStyle="1" w:styleId="Ministr-funkce">
    <w:name w:val="Ministr - funkce"/>
    <w:basedOn w:val="Text"/>
    <w:next w:val="Text"/>
    <w:uiPriority w:val="20"/>
    <w:qFormat/>
    <w:rsid w:val="0006422D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Text"/>
    <w:next w:val="Ministr-funkce"/>
    <w:uiPriority w:val="19"/>
    <w:qFormat/>
    <w:rsid w:val="0006422D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1"/>
    <w:qFormat/>
    <w:rsid w:val="0006422D"/>
    <w:rPr>
      <w:b/>
      <w:bCs/>
    </w:rPr>
  </w:style>
  <w:style w:type="character" w:styleId="Odkazjemn">
    <w:name w:val="Subtle Reference"/>
    <w:basedOn w:val="Standardnpsmoodstavce"/>
    <w:uiPriority w:val="9"/>
    <w:qFormat/>
    <w:rsid w:val="0006422D"/>
    <w:rPr>
      <w:caps/>
    </w:rPr>
  </w:style>
  <w:style w:type="character" w:styleId="Hypertextovodkaz">
    <w:name w:val="Hyperlink"/>
    <w:basedOn w:val="Standardnpsmoodstavce"/>
    <w:uiPriority w:val="99"/>
    <w:unhideWhenUsed/>
    <w:rsid w:val="0006422D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22D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06422D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422D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422D"/>
    <w:rPr>
      <w:rFonts w:ascii="Arial" w:hAnsi="Arial"/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06422D"/>
    <w:rPr>
      <w:vertAlign w:val="superscript"/>
    </w:rPr>
  </w:style>
  <w:style w:type="character" w:styleId="Zdraznn">
    <w:name w:val="Emphasis"/>
    <w:basedOn w:val="Standardnpsmoodstavce"/>
    <w:uiPriority w:val="1"/>
    <w:qFormat/>
    <w:rsid w:val="0006422D"/>
    <w:rPr>
      <w:i w:val="0"/>
      <w:iCs/>
      <w:u w:val="single"/>
    </w:rPr>
  </w:style>
  <w:style w:type="character" w:styleId="Zdraznnjemn">
    <w:name w:val="Subtle Emphasis"/>
    <w:basedOn w:val="Standardnpsmoodstavce"/>
    <w:uiPriority w:val="1"/>
    <w:qFormat/>
    <w:rsid w:val="0006422D"/>
    <w:rPr>
      <w:i/>
      <w:iCs/>
    </w:rPr>
  </w:style>
  <w:style w:type="table" w:customStyle="1" w:styleId="TabulkaJVS1-ed">
    <w:name w:val="Tabulka JVS 1 - šedá"/>
    <w:basedOn w:val="Normlntabulka"/>
    <w:uiPriority w:val="99"/>
    <w:rsid w:val="0006422D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06422D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06422D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06422D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06422D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Text"/>
    <w:next w:val="Text"/>
    <w:uiPriority w:val="4"/>
    <w:qFormat/>
    <w:rsid w:val="0006422D"/>
    <w:pPr>
      <w:keepNext/>
      <w:keepLines/>
      <w:numPr>
        <w:numId w:val="2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Text"/>
    <w:next w:val="Text"/>
    <w:uiPriority w:val="4"/>
    <w:qFormat/>
    <w:rsid w:val="0006422D"/>
    <w:pPr>
      <w:numPr>
        <w:ilvl w:val="1"/>
        <w:numId w:val="2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Text"/>
    <w:next w:val="Text"/>
    <w:uiPriority w:val="4"/>
    <w:qFormat/>
    <w:rsid w:val="0006422D"/>
    <w:pPr>
      <w:keepNext/>
      <w:keepLines/>
      <w:numPr>
        <w:ilvl w:val="2"/>
        <w:numId w:val="2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Text"/>
    <w:next w:val="Text"/>
    <w:uiPriority w:val="4"/>
    <w:qFormat/>
    <w:rsid w:val="0006422D"/>
    <w:pPr>
      <w:keepNext/>
      <w:keepLines/>
      <w:numPr>
        <w:ilvl w:val="3"/>
        <w:numId w:val="2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Text"/>
    <w:next w:val="Text"/>
    <w:uiPriority w:val="4"/>
    <w:qFormat/>
    <w:rsid w:val="0006422D"/>
    <w:pPr>
      <w:keepNext/>
      <w:keepLines/>
      <w:numPr>
        <w:ilvl w:val="4"/>
        <w:numId w:val="2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Text"/>
    <w:next w:val="Text"/>
    <w:uiPriority w:val="4"/>
    <w:qFormat/>
    <w:rsid w:val="0006422D"/>
    <w:pPr>
      <w:keepNext/>
      <w:keepLines/>
      <w:numPr>
        <w:ilvl w:val="5"/>
        <w:numId w:val="2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06422D"/>
    <w:pPr>
      <w:numPr>
        <w:numId w:val="2"/>
      </w:numPr>
    </w:pPr>
  </w:style>
  <w:style w:type="paragraph" w:styleId="Nadpisobsahu">
    <w:name w:val="TOC Heading"/>
    <w:basedOn w:val="Nadpis2"/>
    <w:next w:val="Text"/>
    <w:uiPriority w:val="39"/>
    <w:unhideWhenUsed/>
    <w:rsid w:val="0006422D"/>
    <w:pPr>
      <w:outlineLvl w:val="9"/>
    </w:pPr>
  </w:style>
  <w:style w:type="paragraph" w:styleId="Obsah1">
    <w:name w:val="toc 1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Text"/>
    <w:uiPriority w:val="8"/>
    <w:qFormat/>
    <w:rsid w:val="0006422D"/>
    <w:pPr>
      <w:numPr>
        <w:numId w:val="8"/>
      </w:numPr>
    </w:pPr>
  </w:style>
  <w:style w:type="paragraph" w:customStyle="1" w:styleId="Seznamslovan2">
    <w:name w:val="Seznam číslovaný 2"/>
    <w:basedOn w:val="Text"/>
    <w:uiPriority w:val="8"/>
    <w:unhideWhenUsed/>
    <w:qFormat/>
    <w:rsid w:val="0006422D"/>
    <w:pPr>
      <w:numPr>
        <w:ilvl w:val="1"/>
        <w:numId w:val="8"/>
      </w:numPr>
    </w:pPr>
  </w:style>
  <w:style w:type="paragraph" w:customStyle="1" w:styleId="Seznamslovan3">
    <w:name w:val="Seznam číslovaný 3"/>
    <w:basedOn w:val="Text"/>
    <w:uiPriority w:val="8"/>
    <w:unhideWhenUsed/>
    <w:qFormat/>
    <w:rsid w:val="0006422D"/>
    <w:pPr>
      <w:numPr>
        <w:ilvl w:val="2"/>
        <w:numId w:val="8"/>
      </w:numPr>
    </w:pPr>
  </w:style>
  <w:style w:type="paragraph" w:customStyle="1" w:styleId="Seznamslovan4">
    <w:name w:val="Seznam číslovaný 4"/>
    <w:basedOn w:val="Text"/>
    <w:uiPriority w:val="8"/>
    <w:unhideWhenUsed/>
    <w:qFormat/>
    <w:rsid w:val="0006422D"/>
    <w:pPr>
      <w:numPr>
        <w:ilvl w:val="3"/>
        <w:numId w:val="8"/>
      </w:numPr>
    </w:pPr>
  </w:style>
  <w:style w:type="paragraph" w:customStyle="1" w:styleId="Seznamslovan5">
    <w:name w:val="Seznam číslovaný 5"/>
    <w:basedOn w:val="Text"/>
    <w:uiPriority w:val="8"/>
    <w:unhideWhenUsed/>
    <w:qFormat/>
    <w:rsid w:val="0006422D"/>
    <w:pPr>
      <w:numPr>
        <w:ilvl w:val="4"/>
        <w:numId w:val="8"/>
      </w:numPr>
    </w:pPr>
  </w:style>
  <w:style w:type="paragraph" w:customStyle="1" w:styleId="Seznamslovan6">
    <w:name w:val="Seznam číslovaný 6"/>
    <w:basedOn w:val="Text"/>
    <w:uiPriority w:val="8"/>
    <w:unhideWhenUsed/>
    <w:qFormat/>
    <w:rsid w:val="0006422D"/>
    <w:pPr>
      <w:numPr>
        <w:ilvl w:val="5"/>
        <w:numId w:val="8"/>
      </w:numPr>
    </w:pPr>
  </w:style>
  <w:style w:type="numbering" w:customStyle="1" w:styleId="Stylseznamu-odstavceslovan">
    <w:name w:val="Styl seznamu - odstavce číslované"/>
    <w:uiPriority w:val="99"/>
    <w:rsid w:val="0006422D"/>
    <w:pPr>
      <w:numPr>
        <w:numId w:val="8"/>
      </w:numPr>
    </w:pPr>
  </w:style>
  <w:style w:type="paragraph" w:customStyle="1" w:styleId="Perex">
    <w:name w:val="Perex"/>
    <w:basedOn w:val="Text"/>
    <w:next w:val="Text"/>
    <w:uiPriority w:val="21"/>
    <w:qFormat/>
    <w:rsid w:val="0006422D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Text"/>
    <w:uiPriority w:val="3"/>
    <w:qFormat/>
    <w:rsid w:val="0006422D"/>
    <w:pPr>
      <w:numPr>
        <w:numId w:val="12"/>
      </w:numPr>
    </w:pPr>
  </w:style>
  <w:style w:type="paragraph" w:customStyle="1" w:styleId="Odrka2">
    <w:name w:val="Odrážka 2"/>
    <w:basedOn w:val="Text"/>
    <w:uiPriority w:val="3"/>
    <w:qFormat/>
    <w:rsid w:val="0006422D"/>
    <w:pPr>
      <w:numPr>
        <w:ilvl w:val="1"/>
        <w:numId w:val="12"/>
      </w:numPr>
    </w:pPr>
  </w:style>
  <w:style w:type="paragraph" w:customStyle="1" w:styleId="Odrka3">
    <w:name w:val="Odrážka 3"/>
    <w:basedOn w:val="Text"/>
    <w:uiPriority w:val="3"/>
    <w:qFormat/>
    <w:rsid w:val="0006422D"/>
    <w:pPr>
      <w:numPr>
        <w:ilvl w:val="2"/>
        <w:numId w:val="12"/>
      </w:numPr>
    </w:pPr>
  </w:style>
  <w:style w:type="paragraph" w:customStyle="1" w:styleId="Odrka4">
    <w:name w:val="Odrážka 4"/>
    <w:basedOn w:val="Text"/>
    <w:uiPriority w:val="3"/>
    <w:qFormat/>
    <w:rsid w:val="0006422D"/>
    <w:pPr>
      <w:numPr>
        <w:ilvl w:val="3"/>
        <w:numId w:val="12"/>
      </w:numPr>
    </w:pPr>
  </w:style>
  <w:style w:type="paragraph" w:customStyle="1" w:styleId="Odrka5">
    <w:name w:val="Odrážka 5"/>
    <w:basedOn w:val="Text"/>
    <w:uiPriority w:val="3"/>
    <w:qFormat/>
    <w:rsid w:val="0006422D"/>
    <w:pPr>
      <w:numPr>
        <w:ilvl w:val="4"/>
        <w:numId w:val="12"/>
      </w:numPr>
    </w:pPr>
  </w:style>
  <w:style w:type="paragraph" w:customStyle="1" w:styleId="Odrka6">
    <w:name w:val="Odrážka 6"/>
    <w:basedOn w:val="Text"/>
    <w:uiPriority w:val="3"/>
    <w:qFormat/>
    <w:rsid w:val="0006422D"/>
    <w:pPr>
      <w:numPr>
        <w:ilvl w:val="5"/>
        <w:numId w:val="12"/>
      </w:numPr>
    </w:pPr>
  </w:style>
  <w:style w:type="numbering" w:customStyle="1" w:styleId="Stylseznamu-odrky">
    <w:name w:val="Styl seznamu - odrážky"/>
    <w:uiPriority w:val="99"/>
    <w:rsid w:val="0006422D"/>
    <w:pPr>
      <w:numPr>
        <w:numId w:val="12"/>
      </w:numPr>
    </w:pPr>
  </w:style>
  <w:style w:type="paragraph" w:customStyle="1" w:styleId="Popisekfotografie">
    <w:name w:val="Popisek fotografie"/>
    <w:basedOn w:val="Text"/>
    <w:next w:val="Text"/>
    <w:uiPriority w:val="25"/>
    <w:qFormat/>
    <w:rsid w:val="0006422D"/>
    <w:pPr>
      <w:spacing w:before="160" w:after="240"/>
    </w:pPr>
    <w:rPr>
      <w:sz w:val="16"/>
    </w:rPr>
  </w:style>
  <w:style w:type="paragraph" w:styleId="Titulek">
    <w:name w:val="caption"/>
    <w:basedOn w:val="Text"/>
    <w:next w:val="Text"/>
    <w:uiPriority w:val="35"/>
    <w:unhideWhenUsed/>
    <w:rsid w:val="0006422D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Text"/>
    <w:next w:val="Text"/>
    <w:uiPriority w:val="39"/>
    <w:unhideWhenUsed/>
    <w:rsid w:val="0006422D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Text"/>
    <w:next w:val="Text"/>
    <w:uiPriority w:val="39"/>
    <w:unhideWhenUsed/>
    <w:rsid w:val="0006422D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6422D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6422D"/>
    <w:rPr>
      <w:rFonts w:ascii="Arial" w:hAnsi="Arial"/>
      <w:sz w:val="16"/>
    </w:rPr>
  </w:style>
  <w:style w:type="character" w:styleId="Zstupntext">
    <w:name w:val="Placeholder Text"/>
    <w:basedOn w:val="Standardnpsmoodstavce"/>
    <w:uiPriority w:val="99"/>
    <w:semiHidden/>
    <w:rsid w:val="0006422D"/>
    <w:rPr>
      <w:color w:val="666666"/>
    </w:rPr>
  </w:style>
  <w:style w:type="table" w:styleId="Svtlmkatabulky">
    <w:name w:val="Grid Table Light"/>
    <w:basedOn w:val="Normlntabulka"/>
    <w:uiPriority w:val="40"/>
    <w:rsid w:val="0006422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basedOn w:val="Text"/>
    <w:uiPriority w:val="1"/>
    <w:qFormat/>
    <w:rsid w:val="0006422D"/>
    <w:pPr>
      <w:spacing w:after="0"/>
    </w:pPr>
  </w:style>
  <w:style w:type="paragraph" w:customStyle="1" w:styleId="HlavikaNzevformule">
    <w:name w:val="Hlavička Název formuláře"/>
    <w:basedOn w:val="Text"/>
    <w:link w:val="HlavikaNzevformuleChar"/>
    <w:uiPriority w:val="29"/>
    <w:qFormat/>
    <w:rsid w:val="0006422D"/>
    <w:pPr>
      <w:spacing w:after="0"/>
      <w:jc w:val="right"/>
    </w:pPr>
    <w:rPr>
      <w:b/>
      <w:color w:val="000000"/>
    </w:rPr>
  </w:style>
  <w:style w:type="character" w:customStyle="1" w:styleId="HlavikaNzevformuleChar">
    <w:name w:val="Hlavička Název formuláře Char"/>
    <w:basedOn w:val="ZhlavChar"/>
    <w:link w:val="HlavikaNzevformule"/>
    <w:uiPriority w:val="29"/>
    <w:rsid w:val="0006422D"/>
    <w:rPr>
      <w:rFonts w:ascii="Arial" w:hAnsi="Arial" w:cstheme="minorHAnsi"/>
      <w:b/>
      <w:color w:val="000000"/>
    </w:rPr>
  </w:style>
  <w:style w:type="paragraph" w:customStyle="1" w:styleId="Hlavikatvar">
    <w:name w:val="Hlavička Útvar"/>
    <w:basedOn w:val="Text"/>
    <w:link w:val="HlavikatvarChar"/>
    <w:uiPriority w:val="29"/>
    <w:qFormat/>
    <w:rsid w:val="0006422D"/>
    <w:pPr>
      <w:spacing w:after="0"/>
      <w:jc w:val="right"/>
    </w:pPr>
    <w:rPr>
      <w:color w:val="000000"/>
    </w:rPr>
  </w:style>
  <w:style w:type="character" w:customStyle="1" w:styleId="HlavikatvarChar">
    <w:name w:val="Hlavička Útvar Char"/>
    <w:basedOn w:val="ZhlavChar"/>
    <w:link w:val="Hlavikatvar"/>
    <w:uiPriority w:val="29"/>
    <w:rsid w:val="0006422D"/>
    <w:rPr>
      <w:rFonts w:ascii="Arial" w:hAnsi="Arial" w:cstheme="minorHAnsi"/>
      <w:color w:val="000000"/>
    </w:rPr>
  </w:style>
  <w:style w:type="paragraph" w:customStyle="1" w:styleId="Odvolacdaje">
    <w:name w:val="Odvolací údaje"/>
    <w:basedOn w:val="Text"/>
    <w:uiPriority w:val="29"/>
    <w:qFormat/>
    <w:rsid w:val="0006422D"/>
    <w:pPr>
      <w:spacing w:after="0"/>
      <w:jc w:val="left"/>
    </w:pPr>
    <w:rPr>
      <w:color w:val="545860" w:themeColor="text2"/>
    </w:rPr>
  </w:style>
  <w:style w:type="paragraph" w:customStyle="1" w:styleId="Text">
    <w:name w:val="Text"/>
    <w:qFormat/>
    <w:rsid w:val="0006422D"/>
    <w:rPr>
      <w:rFonts w:ascii="Arial" w:hAnsi="Arial" w:cstheme="minorHAnsi"/>
    </w:rPr>
  </w:style>
  <w:style w:type="paragraph" w:styleId="Bibliografie">
    <w:name w:val="Bibliography"/>
    <w:basedOn w:val="Text"/>
    <w:next w:val="Text"/>
    <w:uiPriority w:val="37"/>
    <w:semiHidden/>
    <w:unhideWhenUsed/>
    <w:rsid w:val="0006422D"/>
  </w:style>
  <w:style w:type="paragraph" w:styleId="Obsah9">
    <w:name w:val="toc 9"/>
    <w:basedOn w:val="Text"/>
    <w:next w:val="Text"/>
    <w:autoRedefine/>
    <w:uiPriority w:val="39"/>
    <w:semiHidden/>
    <w:unhideWhenUsed/>
    <w:rsid w:val="0006422D"/>
    <w:pPr>
      <w:spacing w:after="100"/>
      <w:ind w:left="1600"/>
    </w:pPr>
  </w:style>
  <w:style w:type="paragraph" w:styleId="AdresaHTML">
    <w:name w:val="HTML Address"/>
    <w:basedOn w:val="Text"/>
    <w:link w:val="AdresaHTMLChar"/>
    <w:uiPriority w:val="99"/>
    <w:semiHidden/>
    <w:unhideWhenUsed/>
    <w:rsid w:val="0006422D"/>
    <w:pPr>
      <w:spacing w:after="0"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06422D"/>
    <w:rPr>
      <w:rFonts w:ascii="Arial" w:hAnsi="Arial" w:cstheme="minorHAnsi"/>
      <w:i/>
      <w:iCs/>
    </w:rPr>
  </w:style>
  <w:style w:type="paragraph" w:styleId="Adresanaoblku">
    <w:name w:val="envelope address"/>
    <w:basedOn w:val="Text"/>
    <w:uiPriority w:val="99"/>
    <w:semiHidden/>
    <w:unhideWhenUsed/>
    <w:rsid w:val="0006422D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lovanseznam">
    <w:name w:val="List Number"/>
    <w:basedOn w:val="Text"/>
    <w:uiPriority w:val="99"/>
    <w:semiHidden/>
    <w:unhideWhenUsed/>
    <w:rsid w:val="0006422D"/>
    <w:pPr>
      <w:numPr>
        <w:numId w:val="24"/>
      </w:numPr>
      <w:contextualSpacing/>
    </w:pPr>
  </w:style>
  <w:style w:type="paragraph" w:styleId="slovanseznam2">
    <w:name w:val="List Number 2"/>
    <w:basedOn w:val="Text"/>
    <w:uiPriority w:val="99"/>
    <w:semiHidden/>
    <w:unhideWhenUsed/>
    <w:rsid w:val="0006422D"/>
    <w:pPr>
      <w:numPr>
        <w:numId w:val="25"/>
      </w:numPr>
      <w:contextualSpacing/>
    </w:pPr>
  </w:style>
  <w:style w:type="paragraph" w:styleId="slovanseznam3">
    <w:name w:val="List Number 3"/>
    <w:basedOn w:val="Text"/>
    <w:uiPriority w:val="99"/>
    <w:semiHidden/>
    <w:unhideWhenUsed/>
    <w:rsid w:val="0006422D"/>
    <w:pPr>
      <w:numPr>
        <w:numId w:val="26"/>
      </w:numPr>
      <w:contextualSpacing/>
    </w:pPr>
  </w:style>
  <w:style w:type="paragraph" w:styleId="slovanseznam4">
    <w:name w:val="List Number 4"/>
    <w:basedOn w:val="Text"/>
    <w:uiPriority w:val="99"/>
    <w:semiHidden/>
    <w:unhideWhenUsed/>
    <w:rsid w:val="0006422D"/>
    <w:pPr>
      <w:numPr>
        <w:numId w:val="27"/>
      </w:numPr>
      <w:contextualSpacing/>
    </w:pPr>
  </w:style>
  <w:style w:type="paragraph" w:styleId="slovanseznam5">
    <w:name w:val="List Number 5"/>
    <w:basedOn w:val="Text"/>
    <w:uiPriority w:val="99"/>
    <w:semiHidden/>
    <w:unhideWhenUsed/>
    <w:rsid w:val="0006422D"/>
    <w:pPr>
      <w:numPr>
        <w:numId w:val="28"/>
      </w:numPr>
      <w:contextualSpacing/>
    </w:pPr>
  </w:style>
  <w:style w:type="paragraph" w:styleId="Datum">
    <w:name w:val="Date"/>
    <w:basedOn w:val="Text"/>
    <w:next w:val="Text"/>
    <w:link w:val="DatumChar"/>
    <w:uiPriority w:val="99"/>
    <w:semiHidden/>
    <w:unhideWhenUsed/>
    <w:rsid w:val="0006422D"/>
  </w:style>
  <w:style w:type="character" w:customStyle="1" w:styleId="DatumChar">
    <w:name w:val="Datum Char"/>
    <w:basedOn w:val="Standardnpsmoodstavce"/>
    <w:link w:val="Datum"/>
    <w:uiPriority w:val="99"/>
    <w:semiHidden/>
    <w:rsid w:val="0006422D"/>
    <w:rPr>
      <w:rFonts w:ascii="Arial" w:hAnsi="Arial" w:cstheme="minorHAnsi"/>
    </w:rPr>
  </w:style>
  <w:style w:type="paragraph" w:styleId="FormtovanvHTML">
    <w:name w:val="HTML Preformatted"/>
    <w:basedOn w:val="Text"/>
    <w:link w:val="FormtovanvHTMLChar"/>
    <w:uiPriority w:val="99"/>
    <w:semiHidden/>
    <w:unhideWhenUsed/>
    <w:rsid w:val="0006422D"/>
    <w:pPr>
      <w:spacing w:after="0" w:line="240" w:lineRule="auto"/>
    </w:pPr>
    <w:rPr>
      <w:rFonts w:ascii="Consolas" w:hAnsi="Consola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06422D"/>
    <w:rPr>
      <w:rFonts w:ascii="Consolas" w:hAnsi="Consolas" w:cstheme="minorHAnsi"/>
    </w:rPr>
  </w:style>
  <w:style w:type="paragraph" w:styleId="Hlavikaobsahu">
    <w:name w:val="toa heading"/>
    <w:basedOn w:val="Text"/>
    <w:next w:val="Text"/>
    <w:uiPriority w:val="99"/>
    <w:semiHidden/>
    <w:unhideWhenUsed/>
    <w:rsid w:val="0006422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06422D"/>
    <w:pPr>
      <w:spacing w:after="0" w:line="240" w:lineRule="auto"/>
      <w:ind w:left="200" w:hanging="200"/>
    </w:pPr>
  </w:style>
  <w:style w:type="paragraph" w:styleId="Hlavikarejstku">
    <w:name w:val="index heading"/>
    <w:basedOn w:val="Text"/>
    <w:next w:val="Rejstk1"/>
    <w:uiPriority w:val="99"/>
    <w:semiHidden/>
    <w:unhideWhenUsed/>
    <w:rsid w:val="0006422D"/>
    <w:rPr>
      <w:rFonts w:asciiTheme="majorHAnsi" w:eastAsiaTheme="majorEastAsia" w:hAnsiTheme="majorHAnsi" w:cstheme="majorBidi"/>
      <w:b/>
      <w:bCs/>
    </w:rPr>
  </w:style>
  <w:style w:type="paragraph" w:styleId="Nadpispoznmky">
    <w:name w:val="Note Heading"/>
    <w:basedOn w:val="Text"/>
    <w:next w:val="Text"/>
    <w:link w:val="NadpispoznmkyChar"/>
    <w:uiPriority w:val="99"/>
    <w:semiHidden/>
    <w:unhideWhenUsed/>
    <w:rsid w:val="0006422D"/>
    <w:pPr>
      <w:spacing w:after="0" w:line="240" w:lineRule="auto"/>
    </w:pPr>
  </w:style>
  <w:style w:type="character" w:customStyle="1" w:styleId="NadpispoznmkyChar">
    <w:name w:val="Nadpis poznámky Char"/>
    <w:basedOn w:val="Standardnpsmoodstavce"/>
    <w:link w:val="Nadpispoznmky"/>
    <w:uiPriority w:val="99"/>
    <w:semiHidden/>
    <w:rsid w:val="0006422D"/>
    <w:rPr>
      <w:rFonts w:ascii="Arial" w:hAnsi="Arial" w:cstheme="minorHAnsi"/>
    </w:rPr>
  </w:style>
  <w:style w:type="paragraph" w:styleId="Normlnweb">
    <w:name w:val="Normal (Web)"/>
    <w:basedOn w:val="Text"/>
    <w:uiPriority w:val="99"/>
    <w:semiHidden/>
    <w:unhideWhenUsed/>
    <w:rsid w:val="0006422D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basedOn w:val="Text"/>
    <w:uiPriority w:val="99"/>
    <w:semiHidden/>
    <w:unhideWhenUsed/>
    <w:rsid w:val="0006422D"/>
    <w:pPr>
      <w:ind w:left="708"/>
    </w:pPr>
  </w:style>
  <w:style w:type="paragraph" w:styleId="Osloven">
    <w:name w:val="Salutation"/>
    <w:basedOn w:val="Text"/>
    <w:next w:val="Text"/>
    <w:link w:val="OslovenChar"/>
    <w:uiPriority w:val="99"/>
    <w:semiHidden/>
    <w:unhideWhenUsed/>
    <w:rsid w:val="0006422D"/>
  </w:style>
  <w:style w:type="character" w:customStyle="1" w:styleId="OslovenChar">
    <w:name w:val="Oslovení Char"/>
    <w:basedOn w:val="Standardnpsmoodstavce"/>
    <w:link w:val="Osloven"/>
    <w:uiPriority w:val="99"/>
    <w:semiHidden/>
    <w:rsid w:val="0006422D"/>
    <w:rPr>
      <w:rFonts w:ascii="Arial" w:hAnsi="Arial" w:cstheme="minorHAnsi"/>
    </w:rPr>
  </w:style>
  <w:style w:type="paragraph" w:styleId="Podpis">
    <w:name w:val="Signature"/>
    <w:basedOn w:val="Text"/>
    <w:link w:val="PodpisChar"/>
    <w:uiPriority w:val="99"/>
    <w:semiHidden/>
    <w:unhideWhenUsed/>
    <w:rsid w:val="0006422D"/>
    <w:pPr>
      <w:spacing w:after="0" w:line="240" w:lineRule="auto"/>
      <w:ind w:left="4252"/>
    </w:pPr>
  </w:style>
  <w:style w:type="character" w:customStyle="1" w:styleId="PodpisChar">
    <w:name w:val="Podpis Char"/>
    <w:basedOn w:val="Standardnpsmoodstavce"/>
    <w:link w:val="Podpis"/>
    <w:uiPriority w:val="99"/>
    <w:semiHidden/>
    <w:rsid w:val="0006422D"/>
    <w:rPr>
      <w:rFonts w:ascii="Arial" w:hAnsi="Arial" w:cstheme="minorHAnsi"/>
    </w:rPr>
  </w:style>
  <w:style w:type="paragraph" w:styleId="Podpise-mailu">
    <w:name w:val="E-mail Signature"/>
    <w:basedOn w:val="Text"/>
    <w:link w:val="Podpise-mailuChar"/>
    <w:uiPriority w:val="99"/>
    <w:semiHidden/>
    <w:unhideWhenUsed/>
    <w:rsid w:val="0006422D"/>
    <w:pPr>
      <w:spacing w:after="0" w:line="240" w:lineRule="auto"/>
    </w:pPr>
  </w:style>
  <w:style w:type="character" w:customStyle="1" w:styleId="Podpise-mailuChar">
    <w:name w:val="Podpis e-mailu Char"/>
    <w:basedOn w:val="Standardnpsmoodstavce"/>
    <w:link w:val="Podpise-mailu"/>
    <w:uiPriority w:val="99"/>
    <w:semiHidden/>
    <w:rsid w:val="0006422D"/>
    <w:rPr>
      <w:rFonts w:ascii="Arial" w:hAnsi="Arial" w:cstheme="minorHAnsi"/>
    </w:rPr>
  </w:style>
  <w:style w:type="table" w:customStyle="1" w:styleId="Mkatabulky1">
    <w:name w:val="Mřížka tabulky1"/>
    <w:basedOn w:val="Normlntabulka"/>
    <w:next w:val="Mkatabulky"/>
    <w:uiPriority w:val="59"/>
    <w:rsid w:val="00A244AB"/>
    <w:pPr>
      <w:spacing w:after="0" w:line="240" w:lineRule="auto"/>
      <w:jc w:val="left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v.muni.cz/media/3903817/cz-preklad_serrj-dodatek_cjv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smt.cz/vzdelavani/dalsi-vzdelavani/rekvalifikace-distancni-formo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smt.cz/vzdelavani/dalsi-vzdelavani/rekvalifikace-distancni-form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stina-pro-cizince.cz/trvaly-pobyt/pro-ucitele/modelove-situace/?v=a2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pp-epd22-p01\DocumentTemplates\Vizual_MSMT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Vizual_MSMT</Template>
  <TotalTime>28</TotalTime>
  <Pages>9</Pages>
  <Words>3241</Words>
  <Characters>19125</Characters>
  <Application>Microsoft Office Word</Application>
  <DocSecurity>0</DocSecurity>
  <Lines>159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Hrancová Blanka</dc:creator>
  <cp:keywords/>
  <dc:description/>
  <cp:lastModifiedBy>Mužíková Lenka</cp:lastModifiedBy>
  <cp:revision>5</cp:revision>
  <cp:lastPrinted>2026-04-13T12:30:00Z</cp:lastPrinted>
  <dcterms:created xsi:type="dcterms:W3CDTF">2026-04-22T08:52:00Z</dcterms:created>
  <dcterms:modified xsi:type="dcterms:W3CDTF">2026-04-28T10:29:00Z</dcterms:modified>
</cp:coreProperties>
</file>