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5C64" w14:textId="2898D144" w:rsidR="006D0730" w:rsidRPr="0089654D" w:rsidRDefault="00C66C99" w:rsidP="006D0730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C66C99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Podmínky pro poskytnutí </w:t>
      </w:r>
      <w:r w:rsidR="000F5894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a čerpání </w:t>
      </w:r>
      <w:r w:rsidRPr="00C66C99">
        <w:rPr>
          <w:rFonts w:ascii="Times New Roman" w:eastAsia="Times New Roman" w:hAnsi="Times New Roman"/>
          <w:b/>
          <w:sz w:val="32"/>
          <w:szCs w:val="32"/>
          <w:lang w:eastAsia="cs-CZ"/>
        </w:rPr>
        <w:t>dotace</w:t>
      </w:r>
    </w:p>
    <w:p w14:paraId="51A0931F" w14:textId="77777777" w:rsidR="00D17763" w:rsidRDefault="006D0730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9A055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D17763" w:rsidRPr="00D177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133 720 Rozvoj materiálně technické základny mimoškolních aktivit dětí </w:t>
      </w:r>
    </w:p>
    <w:p w14:paraId="553B3355" w14:textId="5AA6F20C" w:rsidR="00454401" w:rsidRDefault="00D17763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17763">
        <w:rPr>
          <w:rFonts w:ascii="Times New Roman" w:eastAsia="Times New Roman" w:hAnsi="Times New Roman"/>
          <w:b/>
          <w:sz w:val="24"/>
          <w:szCs w:val="24"/>
          <w:lang w:eastAsia="cs-CZ"/>
        </w:rPr>
        <w:t>a mládeže</w:t>
      </w:r>
    </w:p>
    <w:p w14:paraId="5B2D16E6" w14:textId="77777777" w:rsidR="009A0552" w:rsidRPr="0089654D" w:rsidRDefault="009A0552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4E2BBFFF" w:rsidR="00454401" w:rsidRDefault="00FD7EA7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D7EA7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zákonem č. 500/2004 Sb., správní řád, ve znění pozdějších předpisů (dále jen „správní řád“), prováděcí vyhláškou o účasti státního rozpočtu na financování programů reprodukce majetku, ve znění pozdějších předpisů </w:t>
      </w:r>
      <w:r w:rsidR="00454401" w:rsidRPr="00FD7EA7">
        <w:rPr>
          <w:rFonts w:ascii="Times New Roman" w:hAnsi="Times New Roman"/>
          <w:sz w:val="24"/>
          <w:szCs w:val="24"/>
          <w:lang w:eastAsia="cs-CZ"/>
        </w:rPr>
        <w:t xml:space="preserve">(dále jen „vyhláška“), </w:t>
      </w:r>
      <w:r w:rsidRPr="00FD7EA7">
        <w:rPr>
          <w:rFonts w:ascii="Times New Roman" w:hAnsi="Times New Roman"/>
          <w:sz w:val="24"/>
          <w:szCs w:val="24"/>
          <w:lang w:eastAsia="cs-CZ"/>
        </w:rPr>
        <w:t xml:space="preserve">zákonem č. 320/2001 Sb., o finanční kontrole ve veřejné správě a o změně některých zákonů (zákon o finanční kontrole), </w:t>
      </w:r>
      <w:r w:rsidR="00D07405" w:rsidRPr="00D07405">
        <w:rPr>
          <w:rFonts w:ascii="Times New Roman" w:hAnsi="Times New Roman"/>
          <w:sz w:val="24"/>
          <w:szCs w:val="24"/>
          <w:lang w:eastAsia="cs-CZ"/>
        </w:rPr>
        <w:t xml:space="preserve">a od roku 2027 po nabytí účinnosti zákona č. 231/2025 Sb., o řízení a kontrole veřejných financí, který uvedený zákon </w:t>
      </w:r>
      <w:r w:rsidR="00D07405">
        <w:rPr>
          <w:rFonts w:ascii="Times New Roman" w:hAnsi="Times New Roman"/>
          <w:sz w:val="24"/>
          <w:szCs w:val="24"/>
          <w:lang w:eastAsia="cs-CZ"/>
        </w:rPr>
        <w:br/>
        <w:t xml:space="preserve">o finanční kontrole </w:t>
      </w:r>
      <w:r w:rsidR="00D07405" w:rsidRPr="00D07405">
        <w:rPr>
          <w:rFonts w:ascii="Times New Roman" w:hAnsi="Times New Roman"/>
          <w:sz w:val="24"/>
          <w:szCs w:val="24"/>
          <w:lang w:eastAsia="cs-CZ"/>
        </w:rPr>
        <w:t>nahrazuje</w:t>
      </w:r>
      <w:r w:rsidRPr="00FD7EA7">
        <w:rPr>
          <w:rFonts w:ascii="Times New Roman" w:hAnsi="Times New Roman"/>
          <w:sz w:val="24"/>
          <w:szCs w:val="24"/>
          <w:lang w:eastAsia="cs-CZ"/>
        </w:rPr>
        <w:t>, průběžným metodickým řízením Ministerstva školství, mládeže a tělovýchovy</w:t>
      </w:r>
      <w:r>
        <w:rPr>
          <w:rFonts w:ascii="Times New Roman" w:hAnsi="Times New Roman"/>
          <w:sz w:val="24"/>
          <w:szCs w:val="24"/>
          <w:lang w:eastAsia="cs-CZ"/>
        </w:rPr>
        <w:t xml:space="preserve"> (dále </w:t>
      </w:r>
      <w:r w:rsidR="005F7D4F">
        <w:rPr>
          <w:rFonts w:ascii="Times New Roman" w:hAnsi="Times New Roman"/>
          <w:sz w:val="24"/>
          <w:szCs w:val="24"/>
          <w:lang w:eastAsia="cs-CZ"/>
        </w:rPr>
        <w:t>jen</w:t>
      </w:r>
      <w:r>
        <w:rPr>
          <w:rFonts w:ascii="Times New Roman" w:hAnsi="Times New Roman"/>
          <w:sz w:val="24"/>
          <w:szCs w:val="24"/>
          <w:lang w:eastAsia="cs-CZ"/>
        </w:rPr>
        <w:t xml:space="preserve"> „MŠMT“</w:t>
      </w:r>
      <w:r w:rsidR="005F7D4F">
        <w:rPr>
          <w:rFonts w:ascii="Times New Roman" w:hAnsi="Times New Roman"/>
          <w:sz w:val="24"/>
          <w:szCs w:val="24"/>
          <w:lang w:eastAsia="cs-CZ"/>
        </w:rPr>
        <w:t xml:space="preserve"> nebo „poskytovatel“</w:t>
      </w:r>
      <w:r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Pr="00FD7EA7">
        <w:rPr>
          <w:rFonts w:ascii="Times New Roman" w:hAnsi="Times New Roman"/>
          <w:sz w:val="24"/>
          <w:szCs w:val="24"/>
          <w:lang w:eastAsia="cs-CZ"/>
        </w:rPr>
        <w:t>a těmito podmínkami.</w:t>
      </w:r>
    </w:p>
    <w:p w14:paraId="7378434E" w14:textId="5B834542" w:rsidR="00FD7EA7" w:rsidRPr="00FD7EA7" w:rsidRDefault="00FD7EA7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Správcem programu je MŠMT, věcně příslušným útvarem je odbor investic MŠMT.</w:t>
      </w:r>
    </w:p>
    <w:p w14:paraId="1635517B" w14:textId="0EE9AB98" w:rsidR="000A363C" w:rsidRDefault="000A363C" w:rsidP="006D0730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FD7EA7">
        <w:rPr>
          <w:rFonts w:ascii="Times New Roman" w:hAnsi="Times New Roman"/>
          <w:sz w:val="24"/>
          <w:szCs w:val="24"/>
          <w:lang w:eastAsia="cs-CZ"/>
        </w:rPr>
        <w:t>dotace zabezpečuje další realizaci akce v souladu s poskytovatelem schváleným investičním záměrem</w:t>
      </w:r>
      <w:r w:rsidR="009860B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D5D87">
        <w:rPr>
          <w:rFonts w:ascii="Times New Roman" w:hAnsi="Times New Roman"/>
          <w:sz w:val="24"/>
          <w:szCs w:val="24"/>
          <w:lang w:eastAsia="cs-CZ"/>
        </w:rPr>
        <w:t xml:space="preserve">(dále jen „IZ“), ve znění schválených dodatků </w:t>
      </w:r>
      <w:r w:rsidR="00FD7EA7">
        <w:rPr>
          <w:rFonts w:ascii="Times New Roman" w:hAnsi="Times New Roman"/>
          <w:sz w:val="24"/>
          <w:szCs w:val="24"/>
          <w:lang w:eastAsia="cs-CZ"/>
        </w:rPr>
        <w:t>a v souladu s pravidly uznatelnosti výdajů stanovených výzvou.</w:t>
      </w:r>
    </w:p>
    <w:p w14:paraId="4EBF2221" w14:textId="426AA647" w:rsidR="00D17721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>Uvedený název akce</w:t>
      </w:r>
      <w:r w:rsidR="0089654D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>a přidělené identifikační číslo v Evidenčním dotačním systému (dále jen „EDS“) budou používány při</w:t>
      </w:r>
      <w:r w:rsidR="00606B9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úředních jednáních </w:t>
      </w:r>
      <w:r w:rsidR="006817D7">
        <w:rPr>
          <w:rFonts w:ascii="Times New Roman" w:hAnsi="Times New Roman"/>
          <w:sz w:val="24"/>
          <w:szCs w:val="24"/>
          <w:lang w:eastAsia="cs-CZ"/>
        </w:rPr>
        <w:t>s</w:t>
      </w:r>
      <w:r w:rsidR="00500F16">
        <w:rPr>
          <w:rFonts w:ascii="Times New Roman" w:hAnsi="Times New Roman"/>
          <w:sz w:val="24"/>
          <w:szCs w:val="24"/>
          <w:lang w:eastAsia="cs-CZ"/>
        </w:rPr>
        <w:t> </w:t>
      </w:r>
      <w:r w:rsidR="006817D7">
        <w:rPr>
          <w:rFonts w:ascii="Times New Roman" w:hAnsi="Times New Roman"/>
          <w:sz w:val="24"/>
          <w:szCs w:val="24"/>
          <w:lang w:eastAsia="cs-CZ"/>
        </w:rPr>
        <w:t>poskytovatel</w:t>
      </w:r>
      <w:r w:rsidR="00500F16">
        <w:rPr>
          <w:rFonts w:ascii="Times New Roman" w:hAnsi="Times New Roman"/>
          <w:sz w:val="24"/>
          <w:szCs w:val="24"/>
          <w:lang w:eastAsia="cs-CZ"/>
        </w:rPr>
        <w:t>em.</w:t>
      </w:r>
    </w:p>
    <w:p w14:paraId="5B3C8B5A" w14:textId="20F2E651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1D45C3">
        <w:rPr>
          <w:rFonts w:ascii="Times New Roman" w:hAnsi="Times New Roman"/>
          <w:sz w:val="24"/>
          <w:szCs w:val="24"/>
          <w:lang w:eastAsia="cs-CZ"/>
        </w:rPr>
        <w:t>6.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4F3E2102" w14:textId="5B269467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</w:t>
      </w:r>
      <w:r w:rsidR="00FB68B8">
        <w:rPr>
          <w:rFonts w:ascii="Times New Roman" w:hAnsi="Times New Roman"/>
          <w:sz w:val="24"/>
          <w:szCs w:val="24"/>
        </w:rPr>
        <w:t xml:space="preserve">uznatelných </w:t>
      </w:r>
      <w:r w:rsidR="006D0730" w:rsidRPr="0089654D">
        <w:rPr>
          <w:rFonts w:ascii="Times New Roman" w:hAnsi="Times New Roman"/>
          <w:sz w:val="24"/>
          <w:szCs w:val="24"/>
        </w:rPr>
        <w:t>vlastních zdrojů</w:t>
      </w:r>
      <w:r w:rsidR="006D0730" w:rsidRPr="0089654D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6D0730" w:rsidRPr="0089654D">
        <w:rPr>
          <w:rFonts w:ascii="Times New Roman" w:hAnsi="Times New Roman"/>
          <w:sz w:val="24"/>
          <w:szCs w:val="24"/>
        </w:rPr>
        <w:t xml:space="preserve"> příjemce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29F92319" w14:textId="77777777" w:rsidR="00FB68B8" w:rsidRPr="00FB68B8" w:rsidRDefault="00FB68B8" w:rsidP="00FB68B8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color w:val="auto"/>
        </w:rPr>
      </w:pPr>
      <w:r w:rsidRPr="00C34629">
        <w:rPr>
          <w:color w:val="auto"/>
        </w:rPr>
        <w:t>V</w:t>
      </w:r>
      <w:r>
        <w:rPr>
          <w:color w:val="auto"/>
        </w:rPr>
        <w:t xml:space="preserve"> případě</w:t>
      </w:r>
      <w:r w:rsidRPr="00C34629">
        <w:rPr>
          <w:color w:val="auto"/>
        </w:rPr>
        <w:t xml:space="preserve"> </w:t>
      </w:r>
      <w:r>
        <w:rPr>
          <w:color w:val="auto"/>
        </w:rPr>
        <w:t>úspory výdajů v kterékoliv fázi realizace akce musí být dodržen minimální % podíl vlastních zdrojů stanovený výzvou.</w:t>
      </w:r>
    </w:p>
    <w:p w14:paraId="1D8528E3" w14:textId="0DA9F195" w:rsidR="0089654D" w:rsidRPr="00FB68B8" w:rsidRDefault="0089654D" w:rsidP="0089654D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89654D">
        <w:rPr>
          <w:bCs/>
        </w:rPr>
        <w:t>Termínem ukončení realizace akce</w:t>
      </w:r>
      <w:r w:rsidR="00FB68B8">
        <w:rPr>
          <w:bCs/>
        </w:rPr>
        <w:t xml:space="preserve"> </w:t>
      </w:r>
      <w:r w:rsidRPr="0089654D">
        <w:rPr>
          <w:bCs/>
        </w:rPr>
        <w:t xml:space="preserve">se rozumí okamžik, ke kterému byl </w:t>
      </w:r>
      <w:r w:rsidR="00FB68B8">
        <w:rPr>
          <w:bCs/>
        </w:rPr>
        <w:t>podepsán</w:t>
      </w:r>
      <w:r w:rsidRPr="0089654D">
        <w:rPr>
          <w:bCs/>
        </w:rPr>
        <w:t xml:space="preserve"> </w:t>
      </w:r>
      <w:r w:rsidR="006014C9">
        <w:rPr>
          <w:bCs/>
        </w:rPr>
        <w:t xml:space="preserve">poslední </w:t>
      </w:r>
      <w:r w:rsidRPr="0089654D">
        <w:rPr>
          <w:bCs/>
        </w:rPr>
        <w:t xml:space="preserve">protokol </w:t>
      </w:r>
      <w:r w:rsidR="00F16B1C">
        <w:rPr>
          <w:bCs/>
        </w:rPr>
        <w:br/>
      </w:r>
      <w:r w:rsidRPr="0089654D">
        <w:rPr>
          <w:bCs/>
        </w:rPr>
        <w:t xml:space="preserve">o předání a </w:t>
      </w:r>
      <w:r w:rsidRPr="00791B4F">
        <w:rPr>
          <w:bCs/>
          <w:color w:val="auto"/>
        </w:rPr>
        <w:t>převze</w:t>
      </w:r>
      <w:r w:rsidRPr="000D5D87">
        <w:rPr>
          <w:bCs/>
          <w:color w:val="auto"/>
        </w:rPr>
        <w:t xml:space="preserve">tí </w:t>
      </w:r>
      <w:r w:rsidR="00DE2D01" w:rsidRPr="000D5D87">
        <w:rPr>
          <w:bCs/>
          <w:color w:val="auto"/>
        </w:rPr>
        <w:t>stavby</w:t>
      </w:r>
      <w:r w:rsidRPr="00791B4F">
        <w:rPr>
          <w:bCs/>
          <w:color w:val="auto"/>
        </w:rPr>
        <w:t xml:space="preserve">, a </w:t>
      </w:r>
      <w:r w:rsidRPr="0089654D">
        <w:rPr>
          <w:bCs/>
        </w:rPr>
        <w:t>to bez vad a nedodělků bránících v</w:t>
      </w:r>
      <w:r w:rsidR="000D5D87">
        <w:rPr>
          <w:bCs/>
        </w:rPr>
        <w:t> </w:t>
      </w:r>
      <w:r w:rsidRPr="0089654D">
        <w:rPr>
          <w:bCs/>
        </w:rPr>
        <w:t>užívání</w:t>
      </w:r>
      <w:r w:rsidR="000D5D87">
        <w:rPr>
          <w:bCs/>
        </w:rPr>
        <w:t>, případně o převzetí dodávky nebo služby</w:t>
      </w:r>
      <w:r w:rsidRPr="0089654D">
        <w:rPr>
          <w:bCs/>
        </w:rPr>
        <w:t xml:space="preserve">. </w:t>
      </w:r>
      <w:r w:rsidR="000D5D87" w:rsidRPr="000D5D87">
        <w:rPr>
          <w:bCs/>
        </w:rPr>
        <w:t xml:space="preserve">Pokud byl vydán akt orgánu, který realizaci povoloval, je za termín ukončení realizace akce považován </w:t>
      </w:r>
      <w:r w:rsidR="00632308">
        <w:rPr>
          <w:bCs/>
        </w:rPr>
        <w:t>den nabytí právní moci</w:t>
      </w:r>
      <w:r w:rsidR="000D5D87" w:rsidRPr="000D5D87">
        <w:rPr>
          <w:bCs/>
        </w:rPr>
        <w:t xml:space="preserve"> kolaudačního rozhodnutí. </w:t>
      </w:r>
      <w:bookmarkStart w:id="0" w:name="_Hlk213754240"/>
      <w:r w:rsidR="000D5D87" w:rsidRPr="000D5D87">
        <w:rPr>
          <w:bCs/>
        </w:rPr>
        <w:t>V případě, že součástí akce je další plnění po její kolaudaci, zahrnuje stanovený termín ukončení realizace akce i toto plnění, prokázané přejímacím protokolem, příp. datem uskutečněného zdanitelného plnění uvedeným na faktuře.</w:t>
      </w:r>
      <w:bookmarkEnd w:id="0"/>
    </w:p>
    <w:p w14:paraId="62A0576E" w14:textId="1105EAA5" w:rsidR="00FB68B8" w:rsidRPr="00C10040" w:rsidRDefault="00FB68B8" w:rsidP="0089654D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  <w:color w:val="000000" w:themeColor="text1"/>
        </w:rPr>
      </w:pPr>
      <w:r w:rsidRPr="00C10040">
        <w:rPr>
          <w:color w:val="000000" w:themeColor="text1"/>
        </w:rPr>
        <w:t xml:space="preserve">Termínem dosažení účelu dotace </w:t>
      </w:r>
      <w:r w:rsidR="00F16B1C" w:rsidRPr="00C10040">
        <w:rPr>
          <w:color w:val="000000" w:themeColor="text1"/>
        </w:rPr>
        <w:t xml:space="preserve">a </w:t>
      </w:r>
      <w:r w:rsidR="00F16B1C" w:rsidRPr="00C10040">
        <w:rPr>
          <w:bCs/>
          <w:color w:val="000000" w:themeColor="text1"/>
        </w:rPr>
        <w:t xml:space="preserve">dosažení cílové hodnoty indikátorů </w:t>
      </w:r>
      <w:r w:rsidRPr="00C10040">
        <w:rPr>
          <w:color w:val="000000" w:themeColor="text1"/>
        </w:rPr>
        <w:t xml:space="preserve">se rozumí okamžik, </w:t>
      </w:r>
      <w:r w:rsidR="00F16B1C" w:rsidRPr="00C10040">
        <w:rPr>
          <w:color w:val="000000" w:themeColor="text1"/>
        </w:rPr>
        <w:br/>
      </w:r>
      <w:r w:rsidRPr="00C10040">
        <w:rPr>
          <w:color w:val="000000" w:themeColor="text1"/>
        </w:rPr>
        <w:t xml:space="preserve">ke kterému byl podepsán </w:t>
      </w:r>
      <w:r w:rsidR="006014C9">
        <w:rPr>
          <w:color w:val="000000" w:themeColor="text1"/>
        </w:rPr>
        <w:t xml:space="preserve">poslední </w:t>
      </w:r>
      <w:r w:rsidRPr="00C10040">
        <w:rPr>
          <w:color w:val="000000" w:themeColor="text1"/>
        </w:rPr>
        <w:t xml:space="preserve">protokol o předání </w:t>
      </w:r>
      <w:r w:rsidRPr="00DE2D01">
        <w:rPr>
          <w:color w:val="auto"/>
        </w:rPr>
        <w:t xml:space="preserve">a převzetí </w:t>
      </w:r>
      <w:r w:rsidR="00DE2D01" w:rsidRPr="00DE2D01">
        <w:rPr>
          <w:color w:val="auto"/>
        </w:rPr>
        <w:t>stavby, dodávky nebo služby</w:t>
      </w:r>
      <w:r w:rsidR="00F16B1C" w:rsidRPr="00DE2D01">
        <w:rPr>
          <w:color w:val="auto"/>
        </w:rPr>
        <w:t xml:space="preserve"> </w:t>
      </w:r>
      <w:r w:rsidR="00F16B1C" w:rsidRPr="00C10040">
        <w:rPr>
          <w:color w:val="000000" w:themeColor="text1"/>
        </w:rPr>
        <w:t>nebo podobný dokument</w:t>
      </w:r>
      <w:r w:rsidRPr="00C10040">
        <w:rPr>
          <w:color w:val="000000" w:themeColor="text1"/>
        </w:rPr>
        <w:t>, a to bez vad a nedodělků bránících v užívání.</w:t>
      </w:r>
    </w:p>
    <w:p w14:paraId="1D219951" w14:textId="08194F4E" w:rsidR="00F749A4" w:rsidRPr="00FB68B8" w:rsidRDefault="00F749A4" w:rsidP="001C12A8">
      <w:pPr>
        <w:pStyle w:val="Default"/>
        <w:spacing w:after="80"/>
        <w:ind w:left="284"/>
        <w:jc w:val="both"/>
        <w:rPr>
          <w:bCs/>
          <w:color w:val="FF0000"/>
        </w:rPr>
      </w:pPr>
    </w:p>
    <w:p w14:paraId="743D73D3" w14:textId="2479E41D" w:rsidR="006D0730" w:rsidRPr="005C7FC7" w:rsidRDefault="006D0730" w:rsidP="006D0730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lastRenderedPageBreak/>
        <w:t>Výběr zhotovitelů a dodavatelů stavebních prací, služeb a dodávek</w:t>
      </w:r>
      <w:r w:rsidR="001C12A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68B8" w:rsidRPr="008831D3">
        <w:rPr>
          <w:rFonts w:ascii="Times New Roman" w:hAnsi="Times New Roman"/>
          <w:sz w:val="24"/>
          <w:szCs w:val="24"/>
          <w:lang w:eastAsia="cs-CZ"/>
        </w:rPr>
        <w:t>hrazených z</w:t>
      </w:r>
      <w:r w:rsidR="008831D3" w:rsidRPr="008831D3">
        <w:rPr>
          <w:rFonts w:ascii="Times New Roman" w:hAnsi="Times New Roman"/>
          <w:sz w:val="24"/>
          <w:szCs w:val="24"/>
          <w:lang w:eastAsia="cs-CZ"/>
        </w:rPr>
        <w:t> </w:t>
      </w:r>
      <w:r w:rsidR="00FB68B8" w:rsidRPr="008831D3">
        <w:rPr>
          <w:rFonts w:ascii="Times New Roman" w:hAnsi="Times New Roman"/>
          <w:sz w:val="24"/>
          <w:szCs w:val="24"/>
          <w:lang w:eastAsia="cs-CZ"/>
        </w:rPr>
        <w:t>dotace</w:t>
      </w:r>
      <w:r w:rsidR="008831D3" w:rsidRPr="008831D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831D3">
        <w:rPr>
          <w:rFonts w:ascii="Times New Roman" w:hAnsi="Times New Roman"/>
          <w:sz w:val="24"/>
          <w:szCs w:val="24"/>
          <w:lang w:eastAsia="cs-CZ"/>
        </w:rPr>
        <w:t xml:space="preserve">v rámci realizace akce musí být prováděn v souladu se zákonem č. 134/2016 Sb., o zadávání 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veřejných zakázek, ve znění pozdějších </w:t>
      </w:r>
      <w:r w:rsidRPr="00504CE4">
        <w:rPr>
          <w:rFonts w:ascii="Times New Roman" w:hAnsi="Times New Roman"/>
          <w:sz w:val="24"/>
          <w:szCs w:val="24"/>
          <w:lang w:eastAsia="cs-CZ"/>
        </w:rPr>
        <w:t>předpisů</w:t>
      </w:r>
      <w:r w:rsidR="00FB68B8">
        <w:rPr>
          <w:rFonts w:ascii="Times New Roman" w:hAnsi="Times New Roman"/>
          <w:sz w:val="24"/>
          <w:szCs w:val="24"/>
          <w:lang w:eastAsia="cs-CZ"/>
        </w:rPr>
        <w:t>.</w:t>
      </w:r>
    </w:p>
    <w:p w14:paraId="63D55C30" w14:textId="291D8AAA" w:rsidR="006D0730" w:rsidRPr="005C7FC7" w:rsidRDefault="005C7FC7" w:rsidP="005C7FC7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ozhodnutí lze na základě žádosti příjemce dotace provést formou změnového řízení, </w:t>
      </w:r>
      <w:r w:rsidR="00FB68B8">
        <w:rPr>
          <w:rFonts w:ascii="Times New Roman" w:hAnsi="Times New Roman"/>
          <w:sz w:val="24"/>
          <w:szCs w:val="24"/>
          <w:lang w:eastAsia="cs-CZ"/>
        </w:rPr>
        <w:br/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6EC7051B" w14:textId="77777777" w:rsidR="00FB68B8" w:rsidRPr="00B67E09" w:rsidRDefault="00FB68B8" w:rsidP="00FB68B8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79400271"/>
      <w:r w:rsidRPr="00B67E09">
        <w:rPr>
          <w:rFonts w:ascii="Times New Roman" w:hAnsi="Times New Roman"/>
          <w:sz w:val="24"/>
          <w:szCs w:val="24"/>
          <w:lang w:eastAsia="cs-CZ"/>
        </w:rPr>
        <w:t>Pokud bude žádost o změnu Rozhodnutí podána po termínu realizace akce, bude zamítnuta.</w:t>
      </w:r>
    </w:p>
    <w:bookmarkEnd w:id="1"/>
    <w:p w14:paraId="52C1C617" w14:textId="5091D6D0" w:rsidR="00740E36" w:rsidRPr="00740E36" w:rsidRDefault="00740E36" w:rsidP="00740E36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40E36">
        <w:rPr>
          <w:rFonts w:ascii="Times New Roman" w:eastAsia="SimSun" w:hAnsi="Times New Roman" w:cs="Tahoma"/>
          <w:kern w:val="3"/>
          <w:sz w:val="24"/>
          <w:lang w:eastAsia="cs-CZ"/>
        </w:rPr>
        <w:t>Vícepráce mohou být hrazeny z dotace pouze do hodnoty méněprací. Vícepráce s vyšší hodnotou budou hrazeny z vlastních zdrojů. Všechny vícepráce mohou být uznatelné z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 předpokladu splnění podmínek uznatelnosti výdajů</w:t>
      </w:r>
      <w:r w:rsidR="00151BD0">
        <w:rPr>
          <w:rFonts w:ascii="Times New Roman" w:eastAsia="SimSun" w:hAnsi="Times New Roman" w:cs="Tahoma"/>
          <w:kern w:val="3"/>
          <w:sz w:val="24"/>
          <w:lang w:eastAsia="cs-CZ"/>
        </w:rPr>
        <w:t xml:space="preserve"> stanovených </w:t>
      </w:r>
      <w:r w:rsidR="001C76B0">
        <w:rPr>
          <w:rFonts w:ascii="Times New Roman" w:eastAsia="SimSun" w:hAnsi="Times New Roman" w:cs="Tahoma"/>
          <w:kern w:val="3"/>
          <w:sz w:val="24"/>
          <w:lang w:eastAsia="cs-CZ"/>
        </w:rPr>
        <w:t>v Rozhodnutí</w:t>
      </w:r>
      <w:r w:rsidR="00151BD0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2A7C99DF" w14:textId="77777777" w:rsidR="000D5D87" w:rsidRDefault="006D0730" w:rsidP="000D5D87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 dotace.</w:t>
      </w:r>
    </w:p>
    <w:p w14:paraId="32BD9782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2E6A28E0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584C7B14" w14:textId="1D32285F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postupovat v souladu s § 14f</w:t>
      </w:r>
      <w:r w:rsidR="00EC3B09">
        <w:rPr>
          <w:rFonts w:ascii="Times New Roman" w:hAnsi="Times New Roman"/>
          <w:sz w:val="24"/>
          <w:szCs w:val="24"/>
          <w:lang w:eastAsia="cs-CZ"/>
        </w:rPr>
        <w:t xml:space="preserve"> rozpočtových pravidel</w:t>
      </w:r>
      <w:r w:rsidRPr="00B3479A">
        <w:rPr>
          <w:rFonts w:ascii="Times New Roman" w:hAnsi="Times New Roman"/>
          <w:sz w:val="24"/>
          <w:szCs w:val="24"/>
          <w:lang w:eastAsia="cs-CZ"/>
        </w:rPr>
        <w:t>. Dále lze uplatnit postup podle § 14e rozpočtových pravidel a finanční prostředky nevyplatit.</w:t>
      </w:r>
    </w:p>
    <w:p w14:paraId="091A8530" w14:textId="70DC10BA" w:rsidR="006D0730" w:rsidRPr="008831D3" w:rsidRDefault="00B52CB7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831D3">
        <w:rPr>
          <w:rFonts w:ascii="Times New Roman" w:hAnsi="Times New Roman"/>
          <w:sz w:val="24"/>
          <w:szCs w:val="24"/>
          <w:lang w:eastAsia="cs-CZ"/>
        </w:rPr>
        <w:t>D</w:t>
      </w:r>
      <w:r w:rsidR="00F16B1C" w:rsidRPr="008831D3">
        <w:rPr>
          <w:rFonts w:ascii="Times New Roman" w:hAnsi="Times New Roman"/>
          <w:sz w:val="24"/>
          <w:szCs w:val="24"/>
          <w:lang w:eastAsia="cs-CZ"/>
        </w:rPr>
        <w:t xml:space="preserve">otace </w:t>
      </w:r>
      <w:r w:rsidR="00CE705C" w:rsidRPr="008831D3">
        <w:rPr>
          <w:rFonts w:ascii="Times New Roman" w:hAnsi="Times New Roman"/>
          <w:sz w:val="24"/>
          <w:szCs w:val="24"/>
          <w:lang w:eastAsia="cs-CZ"/>
        </w:rPr>
        <w:t>uvolněn</w:t>
      </w:r>
      <w:r w:rsidRPr="008831D3">
        <w:rPr>
          <w:rFonts w:ascii="Times New Roman" w:hAnsi="Times New Roman"/>
          <w:sz w:val="24"/>
          <w:szCs w:val="24"/>
          <w:lang w:eastAsia="cs-CZ"/>
        </w:rPr>
        <w:t>á</w:t>
      </w:r>
      <w:r w:rsidR="00CE705C" w:rsidRPr="008831D3">
        <w:rPr>
          <w:rFonts w:ascii="Times New Roman" w:hAnsi="Times New Roman"/>
          <w:sz w:val="24"/>
          <w:szCs w:val="24"/>
          <w:lang w:eastAsia="cs-CZ"/>
        </w:rPr>
        <w:t xml:space="preserve"> na základě smluvní dokumentace předložené k vydání Rozhodnutí </w:t>
      </w:r>
      <w:r w:rsidR="00F16B1C" w:rsidRPr="008831D3">
        <w:rPr>
          <w:rFonts w:ascii="Times New Roman" w:hAnsi="Times New Roman"/>
          <w:sz w:val="24"/>
          <w:szCs w:val="24"/>
          <w:lang w:eastAsia="cs-CZ"/>
        </w:rPr>
        <w:t xml:space="preserve">bude poskytovatelem převedena příjemci dotace do </w:t>
      </w:r>
      <w:r w:rsidR="000D5D87" w:rsidRPr="008831D3">
        <w:rPr>
          <w:rFonts w:ascii="Times New Roman" w:hAnsi="Times New Roman"/>
          <w:sz w:val="24"/>
          <w:szCs w:val="24"/>
          <w:lang w:eastAsia="cs-CZ"/>
        </w:rPr>
        <w:t>60</w:t>
      </w:r>
      <w:r w:rsidR="00F16B1C" w:rsidRPr="008831D3">
        <w:rPr>
          <w:rFonts w:ascii="Times New Roman" w:hAnsi="Times New Roman"/>
          <w:sz w:val="24"/>
          <w:szCs w:val="24"/>
          <w:lang w:eastAsia="cs-CZ"/>
        </w:rPr>
        <w:t xml:space="preserve"> dnů od doručení Rozhodnutí</w:t>
      </w:r>
      <w:r w:rsidR="006D0730" w:rsidRPr="008831D3">
        <w:rPr>
          <w:rFonts w:ascii="Times New Roman" w:hAnsi="Times New Roman"/>
          <w:sz w:val="24"/>
          <w:szCs w:val="24"/>
          <w:lang w:eastAsia="cs-CZ"/>
        </w:rPr>
        <w:t>.</w:t>
      </w:r>
    </w:p>
    <w:p w14:paraId="59742A86" w14:textId="1F04B81F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 dotace</w:t>
      </w:r>
      <w:r w:rsidR="00FB68B8">
        <w:rPr>
          <w:rFonts w:ascii="Times New Roman" w:hAnsi="Times New Roman"/>
          <w:sz w:val="24"/>
          <w:szCs w:val="24"/>
          <w:lang w:eastAsia="cs-CZ"/>
        </w:rPr>
        <w:t xml:space="preserve"> uvedený v žádosti o poskytnutí dotace. </w:t>
      </w:r>
    </w:p>
    <w:p w14:paraId="04A0825A" w14:textId="77777777" w:rsidR="00290155" w:rsidRPr="00F749A4" w:rsidRDefault="00290155" w:rsidP="00642AC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Nikdy nesmí dojít ke dvojímu financování konkrétního výdaje z jiného veřejného zdroje. V rámci závěrečného vyhodnocení akce musí být označeny faktury, které byly proplaceny z dotace MŠMT. </w:t>
      </w:r>
    </w:p>
    <w:p w14:paraId="1CB57689" w14:textId="070EC070" w:rsidR="00290155" w:rsidRPr="00F749A4" w:rsidRDefault="00290155" w:rsidP="00290155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749A4">
        <w:rPr>
          <w:rFonts w:ascii="Times New Roman" w:hAnsi="Times New Roman"/>
          <w:sz w:val="24"/>
          <w:szCs w:val="24"/>
          <w:lang w:eastAsia="cs-CZ"/>
        </w:rPr>
        <w:t xml:space="preserve">Úhrada závazků nesmí </w:t>
      </w:r>
      <w:r w:rsidR="00F0386A">
        <w:rPr>
          <w:rFonts w:ascii="Times New Roman" w:hAnsi="Times New Roman"/>
          <w:sz w:val="24"/>
          <w:szCs w:val="24"/>
          <w:lang w:eastAsia="cs-CZ"/>
        </w:rPr>
        <w:t xml:space="preserve">být provedena </w:t>
      </w:r>
      <w:r w:rsidRPr="00F749A4">
        <w:rPr>
          <w:rFonts w:ascii="Times New Roman" w:hAnsi="Times New Roman"/>
          <w:sz w:val="24"/>
          <w:szCs w:val="24"/>
          <w:lang w:eastAsia="cs-CZ"/>
        </w:rPr>
        <w:t>v hotovosti.</w:t>
      </w:r>
    </w:p>
    <w:p w14:paraId="78913650" w14:textId="2AA80695" w:rsidR="00290155" w:rsidRDefault="00290155" w:rsidP="00290155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Úhrada závazků z dotace musí </w:t>
      </w:r>
      <w:r w:rsidR="00F0386A">
        <w:rPr>
          <w:rFonts w:ascii="Times New Roman" w:hAnsi="Times New Roman"/>
          <w:sz w:val="24"/>
          <w:szCs w:val="24"/>
          <w:lang w:eastAsia="cs-CZ"/>
        </w:rPr>
        <w:t>být provedena</w:t>
      </w:r>
      <w:r w:rsidR="00F0386A" w:rsidRPr="00B52CB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52CB7">
        <w:rPr>
          <w:rFonts w:ascii="Times New Roman" w:hAnsi="Times New Roman"/>
          <w:sz w:val="24"/>
          <w:szCs w:val="24"/>
          <w:lang w:eastAsia="cs-CZ"/>
        </w:rPr>
        <w:t xml:space="preserve">až </w:t>
      </w:r>
      <w:r>
        <w:rPr>
          <w:rFonts w:ascii="Times New Roman" w:hAnsi="Times New Roman"/>
          <w:sz w:val="24"/>
          <w:szCs w:val="24"/>
          <w:lang w:eastAsia="cs-CZ"/>
        </w:rPr>
        <w:t xml:space="preserve">po </w:t>
      </w:r>
      <w:r w:rsidR="00F0386A">
        <w:rPr>
          <w:rFonts w:ascii="Times New Roman" w:hAnsi="Times New Roman"/>
          <w:sz w:val="24"/>
          <w:szCs w:val="24"/>
          <w:lang w:eastAsia="cs-CZ"/>
        </w:rPr>
        <w:t xml:space="preserve">připsání </w:t>
      </w:r>
      <w:r w:rsidRPr="00B52CB7">
        <w:rPr>
          <w:rFonts w:ascii="Times New Roman" w:hAnsi="Times New Roman"/>
          <w:sz w:val="24"/>
          <w:szCs w:val="24"/>
          <w:lang w:eastAsia="cs-CZ"/>
        </w:rPr>
        <w:t xml:space="preserve">finančních prostředků </w:t>
      </w:r>
      <w:r w:rsidR="00F0386A">
        <w:rPr>
          <w:rFonts w:ascii="Times New Roman" w:hAnsi="Times New Roman"/>
          <w:sz w:val="24"/>
          <w:szCs w:val="24"/>
          <w:lang w:eastAsia="cs-CZ"/>
        </w:rPr>
        <w:t>na účet příjemce dotace</w:t>
      </w:r>
      <w:r w:rsidRPr="00B52CB7">
        <w:rPr>
          <w:rFonts w:ascii="Times New Roman" w:hAnsi="Times New Roman"/>
          <w:sz w:val="24"/>
          <w:szCs w:val="24"/>
          <w:lang w:eastAsia="cs-CZ"/>
        </w:rPr>
        <w:t>. Před</w:t>
      </w:r>
      <w:r>
        <w:rPr>
          <w:rFonts w:ascii="Times New Roman" w:hAnsi="Times New Roman"/>
          <w:sz w:val="24"/>
          <w:szCs w:val="24"/>
          <w:lang w:eastAsia="cs-CZ"/>
        </w:rPr>
        <w:t xml:space="preserve"> obdržením finančních prostředků </w:t>
      </w:r>
      <w:r w:rsidR="00F0386A">
        <w:rPr>
          <w:rFonts w:ascii="Times New Roman" w:hAnsi="Times New Roman"/>
          <w:sz w:val="24"/>
          <w:szCs w:val="24"/>
          <w:lang w:eastAsia="cs-CZ"/>
        </w:rPr>
        <w:t xml:space="preserve">na účet příjemce dotace </w:t>
      </w:r>
      <w:r>
        <w:rPr>
          <w:rFonts w:ascii="Times New Roman" w:hAnsi="Times New Roman"/>
          <w:sz w:val="24"/>
          <w:szCs w:val="24"/>
          <w:lang w:eastAsia="cs-CZ"/>
        </w:rPr>
        <w:t>je povolena pouze úhrada z vlastních zdrojů.</w:t>
      </w:r>
    </w:p>
    <w:p w14:paraId="75DDA561" w14:textId="0155BDD1" w:rsidR="00290155" w:rsidRDefault="00F0386A" w:rsidP="00290155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Zálohy na dodávky a služby musí být hrazeny</w:t>
      </w:r>
      <w:r w:rsidR="00290155" w:rsidRPr="008831D3">
        <w:rPr>
          <w:rFonts w:ascii="Times New Roman" w:hAnsi="Times New Roman"/>
          <w:sz w:val="24"/>
          <w:szCs w:val="24"/>
          <w:lang w:eastAsia="cs-CZ"/>
        </w:rPr>
        <w:t xml:space="preserve"> z vlastních finančních prostředků </w:t>
      </w:r>
      <w:r>
        <w:rPr>
          <w:rFonts w:ascii="Times New Roman" w:hAnsi="Times New Roman"/>
          <w:sz w:val="24"/>
          <w:szCs w:val="24"/>
          <w:lang w:eastAsia="cs-CZ"/>
        </w:rPr>
        <w:t>příjemce dotace. Po převzetí díla či dodávky lze požádat</w:t>
      </w:r>
      <w:r w:rsidR="00290155" w:rsidRPr="008831D3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o zpětné (</w:t>
      </w:r>
      <w:r w:rsidR="00290155" w:rsidRPr="008831D3">
        <w:rPr>
          <w:rFonts w:ascii="Times New Roman" w:hAnsi="Times New Roman"/>
          <w:sz w:val="24"/>
          <w:szCs w:val="24"/>
          <w:lang w:eastAsia="cs-CZ"/>
        </w:rPr>
        <w:t>ex-post</w:t>
      </w:r>
      <w:r>
        <w:rPr>
          <w:rFonts w:ascii="Times New Roman" w:hAnsi="Times New Roman"/>
          <w:sz w:val="24"/>
          <w:szCs w:val="24"/>
          <w:lang w:eastAsia="cs-CZ"/>
        </w:rPr>
        <w:t>)</w:t>
      </w:r>
      <w:r w:rsidR="00290155" w:rsidRPr="008831D3">
        <w:rPr>
          <w:rFonts w:ascii="Times New Roman" w:hAnsi="Times New Roman"/>
          <w:sz w:val="24"/>
          <w:szCs w:val="24"/>
          <w:lang w:eastAsia="cs-CZ"/>
        </w:rPr>
        <w:t xml:space="preserve"> proplacení této zálohy z dotace, pokud byla uhrazena po podání žádosti</w:t>
      </w:r>
      <w:r>
        <w:rPr>
          <w:rFonts w:ascii="Times New Roman" w:hAnsi="Times New Roman"/>
          <w:sz w:val="24"/>
          <w:szCs w:val="24"/>
          <w:lang w:eastAsia="cs-CZ"/>
        </w:rPr>
        <w:t xml:space="preserve"> o poskytnutí dotace</w:t>
      </w:r>
      <w:r w:rsidR="00290155" w:rsidRPr="008831D3">
        <w:rPr>
          <w:rFonts w:ascii="Times New Roman" w:hAnsi="Times New Roman"/>
          <w:sz w:val="24"/>
          <w:szCs w:val="24"/>
          <w:lang w:eastAsia="cs-CZ"/>
        </w:rPr>
        <w:t>.</w:t>
      </w:r>
      <w:r w:rsidR="00290155" w:rsidRPr="0029015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8903756" w14:textId="77777777" w:rsidR="006D0730" w:rsidRPr="00EC3B09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Pokud příjemce dotace v průběhu roku zjistí, že není schopen v daném roce ani v letech následujících převedené prostředky dotace, popřípadě její část, vyčerpat, je povinen neprodleně </w:t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oznámit tuto skutečnost </w:t>
      </w:r>
      <w:r w:rsidR="00116176" w:rsidRPr="00EC3B09">
        <w:rPr>
          <w:rFonts w:ascii="Times New Roman" w:hAnsi="Times New Roman"/>
          <w:sz w:val="24"/>
          <w:szCs w:val="24"/>
          <w:lang w:eastAsia="cs-CZ"/>
        </w:rPr>
        <w:t>poskytovateli.</w:t>
      </w:r>
    </w:p>
    <w:p w14:paraId="2FA7C439" w14:textId="53361658" w:rsidR="006D0730" w:rsidRPr="00EC3B09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C3B09">
        <w:rPr>
          <w:rFonts w:ascii="Times New Roman" w:hAnsi="Times New Roman"/>
          <w:sz w:val="24"/>
          <w:szCs w:val="24"/>
          <w:lang w:eastAsia="cs-CZ"/>
        </w:rPr>
        <w:t xml:space="preserve">Příjemce dotace je povinen vypořádat dotaci se státním rozpočtem v souladu </w:t>
      </w:r>
      <w:r w:rsidR="00564C21" w:rsidRPr="00EC3B09">
        <w:rPr>
          <w:rFonts w:ascii="Times New Roman" w:hAnsi="Times New Roman"/>
          <w:sz w:val="24"/>
          <w:szCs w:val="24"/>
          <w:lang w:eastAsia="cs-CZ"/>
        </w:rPr>
        <w:t>s rozpočtovými pravidly</w:t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 a</w:t>
      </w:r>
      <w:r w:rsidR="000E63F3" w:rsidRPr="00EC3B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C3B09" w:rsidRPr="00EC3B09">
        <w:rPr>
          <w:rFonts w:ascii="Times New Roman" w:hAnsi="Times New Roman"/>
          <w:sz w:val="24"/>
          <w:szCs w:val="24"/>
          <w:lang w:eastAsia="cs-CZ"/>
        </w:rPr>
        <w:t>aktuálně platnou vyhláškou vydanou Ministerstvem financí, o zásadách a lhůtách finančního vypořádání vztahů se státním rozpočtem, státními finančními aktivy nebo Národním fondem (vyhláška o finančním vypořádání), ve znění pozdějších předpisů</w:t>
      </w:r>
      <w:r w:rsidRPr="00EC3B09">
        <w:rPr>
          <w:rFonts w:ascii="Times New Roman" w:hAnsi="Times New Roman"/>
          <w:sz w:val="24"/>
          <w:szCs w:val="24"/>
          <w:lang w:eastAsia="cs-CZ"/>
        </w:rPr>
        <w:t>. Nevyčerpané finanční prostředky příjemce dotace vrátí na:</w:t>
      </w:r>
    </w:p>
    <w:p w14:paraId="521F7A59" w14:textId="77777777" w:rsidR="006D0730" w:rsidRPr="00EC3B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C3B09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CA598A7" w14:textId="3BBD8C40" w:rsidR="006D0730" w:rsidRPr="00EC3B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C3B09">
        <w:rPr>
          <w:rFonts w:ascii="Times New Roman" w:hAnsi="Times New Roman"/>
          <w:sz w:val="24"/>
          <w:szCs w:val="24"/>
        </w:rPr>
        <w:t>účet cizích prostředků MŠMT č. 6015-821001/0710, pokud příjemce dotace vrací nevyčerpané prostředky v rámci finančního vypořádání vztahů se státním rozpočtem.</w:t>
      </w:r>
    </w:p>
    <w:p w14:paraId="7F0F4AD6" w14:textId="512E47D8" w:rsidR="00FB68B8" w:rsidRPr="002E4B28" w:rsidRDefault="00FB68B8" w:rsidP="007A5BC4">
      <w:pPr>
        <w:pStyle w:val="Odstavecseseznamem1"/>
        <w:tabs>
          <w:tab w:val="left" w:pos="4395"/>
        </w:tabs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" w:name="_Hlk165981845"/>
      <w:r w:rsidRPr="00EC3B09">
        <w:rPr>
          <w:rFonts w:ascii="Times New Roman" w:hAnsi="Times New Roman"/>
          <w:sz w:val="24"/>
          <w:szCs w:val="24"/>
          <w:lang w:eastAsia="cs-CZ"/>
        </w:rPr>
        <w:lastRenderedPageBreak/>
        <w:t xml:space="preserve">Příjemce dotace vypořádá dotaci v termínu do 15. 2. roku následujícího za rokem, ve kterém předložil </w:t>
      </w:r>
      <w:r w:rsidR="001C76B0">
        <w:rPr>
          <w:rFonts w:ascii="Times New Roman" w:hAnsi="Times New Roman"/>
          <w:sz w:val="24"/>
          <w:szCs w:val="24"/>
          <w:lang w:eastAsia="cs-CZ"/>
        </w:rPr>
        <w:t>poskytovateli</w:t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 podklady pro závěrečné vyhodnocení akce.</w:t>
      </w:r>
      <w:r w:rsidR="007A5BC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MŠMT avízem, které musí doručit MŠMT v elektronické podobě </w:t>
      </w:r>
      <w:r w:rsidR="007A5BC4">
        <w:rPr>
          <w:rFonts w:ascii="Times New Roman" w:hAnsi="Times New Roman"/>
          <w:sz w:val="24"/>
          <w:szCs w:val="24"/>
          <w:lang w:eastAsia="cs-CZ"/>
        </w:rPr>
        <w:br/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e-mailem na adresu </w:t>
      </w:r>
      <w:hyperlink r:id="rId8" w:history="1">
        <w:r w:rsidRPr="00EC3B09">
          <w:rPr>
            <w:rStyle w:val="Hypertextovodkaz"/>
            <w:rFonts w:ascii="Times New Roman" w:hAnsi="Times New Roman"/>
            <w:sz w:val="24"/>
            <w:szCs w:val="24"/>
            <w:lang w:eastAsia="cs-CZ"/>
          </w:rPr>
          <w:t>aviza@msmt.gov.cz</w:t>
        </w:r>
      </w:hyperlink>
      <w:r w:rsidRPr="00EC3B09">
        <w:rPr>
          <w:rFonts w:ascii="Times New Roman" w:hAnsi="Times New Roman"/>
          <w:sz w:val="24"/>
          <w:szCs w:val="24"/>
          <w:lang w:eastAsia="cs-CZ"/>
        </w:rPr>
        <w:t xml:space="preserve"> nejpozději v den připsání vratky na účet.</w:t>
      </w:r>
    </w:p>
    <w:bookmarkEnd w:id="2"/>
    <w:p w14:paraId="6ACD234A" w14:textId="7E1F9B18" w:rsidR="00D80ECC" w:rsidRPr="00EC3B09" w:rsidRDefault="006D0730" w:rsidP="00D80EC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C3B09">
        <w:rPr>
          <w:rFonts w:ascii="Times New Roman" w:hAnsi="Times New Roman"/>
          <w:sz w:val="24"/>
          <w:szCs w:val="24"/>
          <w:lang w:eastAsia="cs-CZ"/>
        </w:rPr>
        <w:t>Majetek</w:t>
      </w:r>
      <w:r w:rsidR="00F15FC8" w:rsidRPr="00EC3B09">
        <w:rPr>
          <w:rFonts w:ascii="Times New Roman" w:hAnsi="Times New Roman"/>
          <w:sz w:val="24"/>
          <w:szCs w:val="24"/>
          <w:lang w:eastAsia="cs-CZ"/>
        </w:rPr>
        <w:t xml:space="preserve">, který je předmětem účelu poskytnuté dotace, </w:t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bude využíván v souladu se zákonem </w:t>
      </w:r>
      <w:r w:rsidR="00F15FC8" w:rsidRPr="00EC3B09">
        <w:rPr>
          <w:rFonts w:ascii="Times New Roman" w:hAnsi="Times New Roman"/>
          <w:sz w:val="24"/>
          <w:szCs w:val="24"/>
          <w:lang w:eastAsia="cs-CZ"/>
        </w:rPr>
        <w:br/>
      </w:r>
      <w:r w:rsidRPr="00EC3B09">
        <w:rPr>
          <w:rFonts w:ascii="Times New Roman" w:hAnsi="Times New Roman"/>
          <w:sz w:val="24"/>
          <w:szCs w:val="24"/>
          <w:lang w:eastAsia="cs-CZ"/>
        </w:rPr>
        <w:t xml:space="preserve">č. 586/1992 Sb., o daních z příjmu, ve znění pozdějších předpisů.  U staveb bude využíván po dobu </w:t>
      </w:r>
      <w:r w:rsidR="00A02278" w:rsidRPr="00EC3B09">
        <w:rPr>
          <w:rFonts w:ascii="Times New Roman" w:hAnsi="Times New Roman"/>
          <w:sz w:val="24"/>
          <w:szCs w:val="24"/>
          <w:lang w:eastAsia="cs-CZ"/>
        </w:rPr>
        <w:t xml:space="preserve">10 </w:t>
      </w:r>
      <w:r w:rsidRPr="00EC3B09">
        <w:rPr>
          <w:rFonts w:ascii="Times New Roman" w:hAnsi="Times New Roman"/>
          <w:sz w:val="24"/>
          <w:szCs w:val="24"/>
          <w:lang w:eastAsia="cs-CZ"/>
        </w:rPr>
        <w:t>let od jeho pořízení za účelem, pro který je dotace poskytována.</w:t>
      </w:r>
    </w:p>
    <w:p w14:paraId="041A5C53" w14:textId="2166FBDE" w:rsidR="005A7A76" w:rsidRPr="0070710B" w:rsidRDefault="0070710B" w:rsidP="005A7A76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0710B">
        <w:rPr>
          <w:rFonts w:ascii="Times New Roman" w:hAnsi="Times New Roman"/>
          <w:sz w:val="24"/>
          <w:szCs w:val="24"/>
          <w:lang w:eastAsia="cs-CZ"/>
        </w:rPr>
        <w:t>M</w:t>
      </w:r>
      <w:r w:rsidRPr="00642AC0">
        <w:rPr>
          <w:rFonts w:ascii="Times New Roman" w:hAnsi="Times New Roman"/>
          <w:sz w:val="24"/>
          <w:szCs w:val="24"/>
          <w:lang w:eastAsia="cs-CZ"/>
        </w:rPr>
        <w:t xml:space="preserve">ajetek, který je předmětem účelu poskytnuté dotace, </w:t>
      </w:r>
      <w:r w:rsidR="006D0730" w:rsidRPr="00642AC0">
        <w:rPr>
          <w:rFonts w:ascii="Times New Roman" w:hAnsi="Times New Roman"/>
          <w:sz w:val="24"/>
          <w:szCs w:val="24"/>
          <w:lang w:eastAsia="cs-CZ"/>
        </w:rPr>
        <w:t xml:space="preserve">nebude po dobu </w:t>
      </w:r>
      <w:r w:rsidR="00504CE4" w:rsidRPr="00642AC0">
        <w:rPr>
          <w:rFonts w:ascii="Times New Roman" w:hAnsi="Times New Roman"/>
          <w:sz w:val="24"/>
          <w:szCs w:val="24"/>
          <w:lang w:eastAsia="cs-CZ"/>
        </w:rPr>
        <w:t>10</w:t>
      </w:r>
      <w:r w:rsidR="006D0730" w:rsidRPr="00642AC0">
        <w:rPr>
          <w:rFonts w:ascii="Times New Roman" w:hAnsi="Times New Roman"/>
          <w:sz w:val="24"/>
          <w:szCs w:val="24"/>
          <w:lang w:eastAsia="cs-CZ"/>
        </w:rPr>
        <w:t xml:space="preserve"> let </w:t>
      </w:r>
      <w:r w:rsidR="00AF6BD6" w:rsidRPr="00642AC0">
        <w:rPr>
          <w:rFonts w:ascii="Times New Roman" w:hAnsi="Times New Roman"/>
          <w:sz w:val="24"/>
          <w:szCs w:val="24"/>
          <w:lang w:eastAsia="cs-CZ"/>
        </w:rPr>
        <w:t xml:space="preserve">od ukončení realizace akce </w:t>
      </w:r>
      <w:r w:rsidR="00AF6BD6" w:rsidRPr="0070710B">
        <w:rPr>
          <w:rFonts w:ascii="Times New Roman" w:hAnsi="Times New Roman"/>
          <w:sz w:val="24"/>
          <w:szCs w:val="24"/>
          <w:lang w:eastAsia="cs-CZ"/>
        </w:rPr>
        <w:t xml:space="preserve">převeden na jinou osobou </w:t>
      </w:r>
      <w:r w:rsidR="006D0730" w:rsidRPr="0070710B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AF6BD6" w:rsidRPr="0070710B">
        <w:rPr>
          <w:rFonts w:ascii="Times New Roman" w:hAnsi="Times New Roman"/>
          <w:sz w:val="24"/>
          <w:szCs w:val="24"/>
          <w:lang w:eastAsia="cs-CZ"/>
        </w:rPr>
        <w:t>po tuto dobu</w:t>
      </w:r>
      <w:r w:rsidR="006D0730" w:rsidRPr="0070710B">
        <w:rPr>
          <w:rFonts w:ascii="Times New Roman" w:hAnsi="Times New Roman"/>
          <w:sz w:val="24"/>
          <w:szCs w:val="24"/>
          <w:lang w:eastAsia="cs-CZ"/>
        </w:rPr>
        <w:t xml:space="preserve"> je </w:t>
      </w:r>
      <w:r w:rsidR="00116176" w:rsidRPr="0070710B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6D0730" w:rsidRPr="0070710B">
        <w:rPr>
          <w:rFonts w:ascii="Times New Roman" w:hAnsi="Times New Roman"/>
          <w:sz w:val="24"/>
          <w:szCs w:val="24"/>
          <w:lang w:eastAsia="cs-CZ"/>
        </w:rPr>
        <w:t xml:space="preserve"> povinen jej řádně provozovat</w:t>
      </w:r>
      <w:r w:rsidR="007600D0">
        <w:rPr>
          <w:rFonts w:ascii="Times New Roman" w:hAnsi="Times New Roman"/>
          <w:sz w:val="24"/>
          <w:szCs w:val="24"/>
          <w:lang w:eastAsia="cs-CZ"/>
        </w:rPr>
        <w:t xml:space="preserve"> v souladu s účelem dotace</w:t>
      </w:r>
      <w:r w:rsidR="006D0730" w:rsidRPr="0070710B">
        <w:rPr>
          <w:rFonts w:ascii="Times New Roman" w:hAnsi="Times New Roman"/>
          <w:sz w:val="24"/>
          <w:szCs w:val="24"/>
          <w:lang w:eastAsia="cs-CZ"/>
        </w:rPr>
        <w:t>.</w:t>
      </w:r>
      <w:r w:rsidR="00D03287" w:rsidRPr="0070710B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8D49973" w14:textId="26C59070" w:rsidR="005A7A76" w:rsidRPr="0070710B" w:rsidRDefault="00D03287" w:rsidP="00101C7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70710B">
        <w:rPr>
          <w:rFonts w:ascii="Times New Roman" w:eastAsia="Calibri" w:hAnsi="Times New Roman"/>
          <w:sz w:val="24"/>
          <w:szCs w:val="24"/>
        </w:rPr>
        <w:t>Majetek</w:t>
      </w:r>
      <w:r w:rsidR="006D0730" w:rsidRPr="0070710B">
        <w:rPr>
          <w:rFonts w:ascii="Times New Roman" w:eastAsia="Calibri" w:hAnsi="Times New Roman"/>
          <w:sz w:val="24"/>
          <w:szCs w:val="24"/>
        </w:rPr>
        <w:t xml:space="preserve">, který je předmětem </w:t>
      </w:r>
      <w:r w:rsidR="0070710B" w:rsidRPr="0070710B">
        <w:rPr>
          <w:rFonts w:ascii="Times New Roman" w:eastAsia="Calibri" w:hAnsi="Times New Roman"/>
          <w:sz w:val="24"/>
          <w:szCs w:val="24"/>
        </w:rPr>
        <w:t xml:space="preserve">účelu </w:t>
      </w:r>
      <w:r w:rsidR="006D0730" w:rsidRPr="0070710B">
        <w:rPr>
          <w:rFonts w:ascii="Times New Roman" w:eastAsia="Calibri" w:hAnsi="Times New Roman"/>
          <w:sz w:val="24"/>
          <w:szCs w:val="24"/>
        </w:rPr>
        <w:t>poskyt</w:t>
      </w:r>
      <w:r w:rsidR="0070710B" w:rsidRPr="0070710B">
        <w:rPr>
          <w:rFonts w:ascii="Times New Roman" w:eastAsia="Calibri" w:hAnsi="Times New Roman"/>
          <w:sz w:val="24"/>
          <w:szCs w:val="24"/>
        </w:rPr>
        <w:t>nuté</w:t>
      </w:r>
      <w:r w:rsidR="006D0730" w:rsidRPr="0070710B">
        <w:rPr>
          <w:rFonts w:ascii="Times New Roman" w:eastAsia="Calibri" w:hAnsi="Times New Roman"/>
          <w:sz w:val="24"/>
          <w:szCs w:val="24"/>
        </w:rPr>
        <w:t xml:space="preserve"> dotace, nesmí být po dobu realizace</w:t>
      </w:r>
      <w:r w:rsidR="00101C7A" w:rsidRPr="0070710B">
        <w:rPr>
          <w:rFonts w:ascii="Times New Roman" w:eastAsia="Calibri" w:hAnsi="Times New Roman"/>
          <w:sz w:val="24"/>
          <w:szCs w:val="24"/>
        </w:rPr>
        <w:t xml:space="preserve"> akce</w:t>
      </w:r>
      <w:r w:rsidR="005A7A76" w:rsidRPr="0070710B">
        <w:rPr>
          <w:rFonts w:ascii="Times New Roman" w:eastAsia="Calibri" w:hAnsi="Times New Roman"/>
          <w:sz w:val="24"/>
          <w:szCs w:val="24"/>
        </w:rPr>
        <w:br/>
      </w:r>
      <w:r w:rsidR="006D0730" w:rsidRPr="0070710B">
        <w:rPr>
          <w:rFonts w:ascii="Times New Roman" w:eastAsia="Calibri" w:hAnsi="Times New Roman"/>
          <w:sz w:val="24"/>
          <w:szCs w:val="24"/>
        </w:rPr>
        <w:t>a udržitelnosti</w:t>
      </w:r>
      <w:r w:rsidR="0070710B" w:rsidRPr="0070710B">
        <w:rPr>
          <w:rFonts w:ascii="Times New Roman" w:eastAsia="Calibri" w:hAnsi="Times New Roman"/>
          <w:sz w:val="24"/>
          <w:szCs w:val="24"/>
        </w:rPr>
        <w:t xml:space="preserve"> </w:t>
      </w:r>
      <w:r w:rsidR="005A7A76" w:rsidRPr="0070710B">
        <w:rPr>
          <w:rFonts w:ascii="Times New Roman" w:eastAsia="Calibri" w:hAnsi="Times New Roman"/>
          <w:sz w:val="24"/>
          <w:szCs w:val="24"/>
        </w:rPr>
        <w:t>zatížen</w:t>
      </w:r>
      <w:r w:rsidRPr="0070710B">
        <w:rPr>
          <w:rStyle w:val="Znakapoznpodarou"/>
          <w:rFonts w:ascii="Times New Roman" w:eastAsia="Calibri" w:hAnsi="Times New Roman"/>
          <w:sz w:val="24"/>
          <w:szCs w:val="24"/>
        </w:rPr>
        <w:footnoteReference w:id="2"/>
      </w:r>
      <w:r w:rsidR="00101C7A" w:rsidRPr="0070710B">
        <w:rPr>
          <w:rFonts w:ascii="Times New Roman" w:eastAsia="Calibri" w:hAnsi="Times New Roman"/>
          <w:sz w:val="24"/>
          <w:szCs w:val="24"/>
        </w:rPr>
        <w:t>.</w:t>
      </w:r>
    </w:p>
    <w:p w14:paraId="5EF08CC0" w14:textId="2EDFC672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438AE">
        <w:rPr>
          <w:rFonts w:ascii="Times New Roman" w:hAnsi="Times New Roman"/>
          <w:sz w:val="24"/>
          <w:szCs w:val="24"/>
          <w:lang w:eastAsia="cs-CZ"/>
        </w:rPr>
        <w:t>Příjemce dotace je</w:t>
      </w:r>
      <w:r w:rsidRPr="000D5D87">
        <w:rPr>
          <w:rFonts w:ascii="Times New Roman" w:hAnsi="Times New Roman"/>
          <w:sz w:val="24"/>
          <w:szCs w:val="24"/>
          <w:lang w:eastAsia="cs-CZ"/>
        </w:rPr>
        <w:t xml:space="preserve"> povinen po dobu nejméně </w:t>
      </w:r>
      <w:r w:rsidR="00A02278" w:rsidRPr="000D5D87">
        <w:rPr>
          <w:rFonts w:ascii="Times New Roman" w:hAnsi="Times New Roman"/>
          <w:sz w:val="24"/>
          <w:szCs w:val="24"/>
          <w:lang w:eastAsia="cs-CZ"/>
        </w:rPr>
        <w:t xml:space="preserve">10 </w:t>
      </w:r>
      <w:r w:rsidRPr="000D5D87">
        <w:rPr>
          <w:rFonts w:ascii="Times New Roman" w:hAnsi="Times New Roman"/>
          <w:sz w:val="24"/>
          <w:szCs w:val="24"/>
          <w:lang w:eastAsia="cs-CZ"/>
        </w:rPr>
        <w:t xml:space="preserve">let od </w:t>
      </w:r>
      <w:r w:rsidR="000D5D87" w:rsidRPr="000D5D87">
        <w:rPr>
          <w:rFonts w:ascii="Times New Roman" w:hAnsi="Times New Roman"/>
          <w:sz w:val="24"/>
          <w:szCs w:val="24"/>
          <w:lang w:eastAsia="cs-CZ"/>
        </w:rPr>
        <w:t xml:space="preserve">předložení dokumentace </w:t>
      </w:r>
      <w:r w:rsidRPr="000D5D87">
        <w:rPr>
          <w:rFonts w:ascii="Times New Roman" w:hAnsi="Times New Roman"/>
          <w:sz w:val="24"/>
          <w:szCs w:val="24"/>
          <w:lang w:eastAsia="cs-CZ"/>
        </w:rPr>
        <w:t>závěrečné</w:t>
      </w:r>
      <w:r w:rsidR="000D5D87" w:rsidRPr="000D5D87">
        <w:rPr>
          <w:rFonts w:ascii="Times New Roman" w:hAnsi="Times New Roman"/>
          <w:sz w:val="24"/>
          <w:szCs w:val="24"/>
          <w:lang w:eastAsia="cs-CZ"/>
        </w:rPr>
        <w:t>mu</w:t>
      </w:r>
      <w:r w:rsidRPr="000D5D87">
        <w:rPr>
          <w:rFonts w:ascii="Times New Roman" w:hAnsi="Times New Roman"/>
          <w:sz w:val="24"/>
          <w:szCs w:val="24"/>
          <w:lang w:eastAsia="cs-CZ"/>
        </w:rPr>
        <w:t xml:space="preserve"> vyhodnocení akce </w:t>
      </w:r>
      <w:r w:rsidR="00B804B4">
        <w:rPr>
          <w:rFonts w:ascii="Times New Roman" w:hAnsi="Times New Roman"/>
          <w:sz w:val="24"/>
          <w:szCs w:val="24"/>
          <w:lang w:eastAsia="cs-CZ"/>
        </w:rPr>
        <w:t xml:space="preserve">poskytovateli </w:t>
      </w:r>
      <w:r w:rsidRPr="000D5D87">
        <w:rPr>
          <w:rFonts w:ascii="Times New Roman" w:hAnsi="Times New Roman"/>
          <w:sz w:val="24"/>
          <w:szCs w:val="24"/>
          <w:lang w:eastAsia="cs-CZ"/>
        </w:rPr>
        <w:t xml:space="preserve">uchovávat veškeré doklady a písemnosti potřebné k řádnému provedení kontroly </w:t>
      </w:r>
      <w:r w:rsidRPr="00D80ECC">
        <w:rPr>
          <w:rFonts w:ascii="Times New Roman" w:hAnsi="Times New Roman"/>
          <w:sz w:val="24"/>
          <w:szCs w:val="24"/>
          <w:lang w:eastAsia="cs-CZ"/>
        </w:rPr>
        <w:t>použití dotace.</w:t>
      </w:r>
    </w:p>
    <w:p w14:paraId="4D547DFC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 dotace 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2536B91A" w14:textId="2965288B" w:rsidR="00290155" w:rsidRDefault="00290155" w:rsidP="00290155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7FEA">
        <w:rPr>
          <w:rFonts w:ascii="Times New Roman" w:hAnsi="Times New Roman"/>
          <w:sz w:val="24"/>
          <w:szCs w:val="24"/>
          <w:lang w:eastAsia="cs-CZ"/>
        </w:rPr>
        <w:t xml:space="preserve">Termín ukončení financování akce je termín Závěrečného vyhodnocení akce dle </w:t>
      </w:r>
      <w:r>
        <w:rPr>
          <w:rFonts w:ascii="Times New Roman" w:hAnsi="Times New Roman"/>
          <w:sz w:val="24"/>
          <w:szCs w:val="24"/>
          <w:lang w:eastAsia="cs-CZ"/>
        </w:rPr>
        <w:t>R</w:t>
      </w:r>
      <w:r w:rsidRPr="00137FEA">
        <w:rPr>
          <w:rFonts w:ascii="Times New Roman" w:hAnsi="Times New Roman"/>
          <w:sz w:val="24"/>
          <w:szCs w:val="24"/>
          <w:lang w:eastAsia="cs-CZ"/>
        </w:rPr>
        <w:t>ozhodnutí. Finanční prostředky dotace musí být převedeny z účtu příjemce dotace nejpozději v den Závěrečného vyhodnocení akce. Práce, služby a dodávky uhrazené později se stávají neuznatelnými výdaji a nelze je hradit z dotace.</w:t>
      </w:r>
    </w:p>
    <w:p w14:paraId="3F67A9CC" w14:textId="226DE42D" w:rsidR="008831D3" w:rsidRPr="00642AC0" w:rsidRDefault="00290155" w:rsidP="00642AC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Po ukončení realizace akce příjemce dotace předloží </w:t>
      </w:r>
      <w:r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77777777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umožní MŠMT průběžnou i závěrečnou kontrolu dokladů a dodržení podmínek užití dotace. </w:t>
      </w:r>
    </w:p>
    <w:p w14:paraId="3B8F8507" w14:textId="77777777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6C35AFF3" w14:textId="71A0379E" w:rsidR="00290155" w:rsidRPr="00290155" w:rsidRDefault="00290155" w:rsidP="00642AC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90155">
        <w:rPr>
          <w:rFonts w:ascii="Times New Roman" w:hAnsi="Times New Roman"/>
          <w:sz w:val="24"/>
          <w:szCs w:val="24"/>
          <w:lang w:eastAsia="cs-CZ"/>
        </w:rPr>
        <w:t xml:space="preserve">Poskytovatel si rovněž vyhrazuje právo na rozložení financování schválené akce v letech </w:t>
      </w:r>
      <w:r w:rsidR="007A5BC4">
        <w:rPr>
          <w:rFonts w:ascii="Times New Roman" w:hAnsi="Times New Roman"/>
          <w:sz w:val="24"/>
          <w:szCs w:val="24"/>
          <w:lang w:eastAsia="cs-CZ"/>
        </w:rPr>
        <w:br/>
      </w:r>
      <w:r w:rsidRPr="00290155">
        <w:rPr>
          <w:rFonts w:ascii="Times New Roman" w:hAnsi="Times New Roman"/>
          <w:sz w:val="24"/>
          <w:szCs w:val="24"/>
          <w:lang w:eastAsia="cs-CZ"/>
        </w:rPr>
        <w:t xml:space="preserve">dle možností státního rozpočtu. </w:t>
      </w:r>
    </w:p>
    <w:p w14:paraId="6FA0309A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F454FB">
      <w:headerReference w:type="default" r:id="rId9"/>
      <w:pgSz w:w="11906" w:h="16838"/>
      <w:pgMar w:top="1417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14FE" w14:textId="77777777" w:rsidR="00BC209F" w:rsidRDefault="00BC209F" w:rsidP="00FC59C8">
      <w:pPr>
        <w:spacing w:after="0" w:line="240" w:lineRule="auto"/>
      </w:pPr>
      <w:r>
        <w:separator/>
      </w:r>
    </w:p>
  </w:endnote>
  <w:endnote w:type="continuationSeparator" w:id="0">
    <w:p w14:paraId="2D388616" w14:textId="77777777" w:rsidR="00BC209F" w:rsidRDefault="00BC209F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B13A" w14:textId="77777777" w:rsidR="00BC209F" w:rsidRDefault="00BC209F" w:rsidP="00FC59C8">
      <w:pPr>
        <w:spacing w:after="0" w:line="240" w:lineRule="auto"/>
      </w:pPr>
      <w:r>
        <w:separator/>
      </w:r>
    </w:p>
  </w:footnote>
  <w:footnote w:type="continuationSeparator" w:id="0">
    <w:p w14:paraId="58834410" w14:textId="77777777" w:rsidR="00BC209F" w:rsidRDefault="00BC209F" w:rsidP="00FC59C8">
      <w:pPr>
        <w:spacing w:after="0" w:line="240" w:lineRule="auto"/>
      </w:pPr>
      <w:r>
        <w:continuationSeparator/>
      </w:r>
    </w:p>
  </w:footnote>
  <w:footnote w:id="1">
    <w:p w14:paraId="432D01D8" w14:textId="77777777" w:rsidR="006D0730" w:rsidRDefault="006D0730" w:rsidP="006D073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B4658">
        <w:rPr>
          <w:rFonts w:ascii="Times New Roman" w:hAnsi="Times New Roman"/>
        </w:rPr>
        <w:t xml:space="preserve">Do vlastních zdrojů příjemce dotace </w:t>
      </w:r>
      <w:r>
        <w:rPr>
          <w:rFonts w:ascii="Times New Roman" w:hAnsi="Times New Roman"/>
        </w:rPr>
        <w:t>jsou</w:t>
      </w:r>
      <w:r w:rsidRPr="00BB4658">
        <w:rPr>
          <w:rFonts w:ascii="Times New Roman" w:hAnsi="Times New Roman"/>
        </w:rPr>
        <w:t xml:space="preserve"> zahrnuty veškeré finanční prostředky, které nejsou poskytnuty ze státního rozpočtu.</w:t>
      </w:r>
    </w:p>
  </w:footnote>
  <w:footnote w:id="2">
    <w:p w14:paraId="1AD9F29D" w14:textId="078749F9" w:rsidR="00D03287" w:rsidRPr="00642AC0" w:rsidRDefault="00D03287" w:rsidP="00642AC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03287">
        <w:rPr>
          <w:rStyle w:val="Znakapoznpodarou"/>
          <w:rFonts w:ascii="Times New Roman" w:hAnsi="Times New Roman"/>
        </w:rPr>
        <w:footnoteRef/>
      </w:r>
      <w:r w:rsidRPr="00D03287">
        <w:rPr>
          <w:rFonts w:ascii="Times New Roman" w:hAnsi="Times New Roman"/>
        </w:rPr>
        <w:t xml:space="preserve"> Termín „zatížení“ zahrnuje </w:t>
      </w:r>
      <w:r>
        <w:rPr>
          <w:rFonts w:ascii="Times New Roman" w:hAnsi="Times New Roman"/>
        </w:rPr>
        <w:t>například</w:t>
      </w:r>
      <w:r w:rsidRPr="00D03287">
        <w:rPr>
          <w:rFonts w:ascii="Times New Roman" w:hAnsi="Times New Roman"/>
        </w:rPr>
        <w:t xml:space="preserve"> zřízení zástavního práva, věcného břemena (tedy služebnosti a </w:t>
      </w:r>
      <w:r w:rsidR="007600D0" w:rsidRPr="00D03287">
        <w:rPr>
          <w:rFonts w:ascii="Times New Roman" w:hAnsi="Times New Roman"/>
        </w:rPr>
        <w:t>reáln</w:t>
      </w:r>
      <w:r w:rsidR="007600D0">
        <w:rPr>
          <w:rFonts w:ascii="Times New Roman" w:hAnsi="Times New Roman"/>
        </w:rPr>
        <w:t>ého</w:t>
      </w:r>
      <w:r w:rsidR="007600D0" w:rsidRPr="00D03287">
        <w:rPr>
          <w:rFonts w:ascii="Times New Roman" w:hAnsi="Times New Roman"/>
        </w:rPr>
        <w:t xml:space="preserve"> břemen</w:t>
      </w:r>
      <w:r w:rsidR="007600D0">
        <w:rPr>
          <w:rFonts w:ascii="Times New Roman" w:hAnsi="Times New Roman"/>
        </w:rPr>
        <w:t>a</w:t>
      </w:r>
      <w:r w:rsidRPr="00D03287">
        <w:rPr>
          <w:rFonts w:ascii="Times New Roman" w:hAnsi="Times New Roman"/>
        </w:rPr>
        <w:t>), práva stavby</w:t>
      </w:r>
      <w:r w:rsidR="007600D0">
        <w:rPr>
          <w:rFonts w:ascii="Times New Roman" w:hAnsi="Times New Roman"/>
        </w:rPr>
        <w:t xml:space="preserve"> </w:t>
      </w:r>
      <w:r w:rsidR="007600D0" w:rsidRPr="00642AC0">
        <w:rPr>
          <w:rFonts w:ascii="Times New Roman" w:hAnsi="Times New Roman"/>
        </w:rPr>
        <w:t>nebo jiná práva či povinnosti třetích osob, která mohou bránit realizaci dotované akce nebo ohrozit její udržitelnost.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8FD5" w14:textId="4E0690B0" w:rsidR="00FC59C8" w:rsidRPr="002920EC" w:rsidRDefault="002920EC" w:rsidP="008569AE">
    <w:pPr>
      <w:spacing w:after="120" w:line="240" w:lineRule="auto"/>
      <w:jc w:val="right"/>
      <w:rPr>
        <w:rFonts w:ascii="Times New Roman" w:eastAsiaTheme="minorHAnsi" w:hAnsi="Times New Roman"/>
        <w:sz w:val="24"/>
        <w:szCs w:val="24"/>
      </w:rPr>
    </w:pPr>
    <w:r w:rsidRPr="006B5366">
      <w:rPr>
        <w:rFonts w:ascii="Times New Roman" w:eastAsiaTheme="minorHAnsi" w:hAnsi="Times New Roman"/>
        <w:sz w:val="24"/>
        <w:szCs w:val="24"/>
      </w:rPr>
      <w:t xml:space="preserve">Příloha č. </w:t>
    </w:r>
    <w:r w:rsidR="008569AE">
      <w:rPr>
        <w:rFonts w:ascii="Times New Roman" w:eastAsiaTheme="minorHAnsi" w:hAnsi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6BA53C0"/>
    <w:lvl w:ilvl="0" w:tplc="9AAEA36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5311">
    <w:abstractNumId w:val="11"/>
  </w:num>
  <w:num w:numId="2" w16cid:durableId="1115751312">
    <w:abstractNumId w:val="19"/>
  </w:num>
  <w:num w:numId="3" w16cid:durableId="2074621553">
    <w:abstractNumId w:val="17"/>
  </w:num>
  <w:num w:numId="4" w16cid:durableId="279649199">
    <w:abstractNumId w:val="2"/>
  </w:num>
  <w:num w:numId="5" w16cid:durableId="509099338">
    <w:abstractNumId w:val="7"/>
  </w:num>
  <w:num w:numId="6" w16cid:durableId="1355764889">
    <w:abstractNumId w:val="9"/>
  </w:num>
  <w:num w:numId="7" w16cid:durableId="1167288865">
    <w:abstractNumId w:val="18"/>
  </w:num>
  <w:num w:numId="8" w16cid:durableId="44721691">
    <w:abstractNumId w:val="14"/>
  </w:num>
  <w:num w:numId="9" w16cid:durableId="1220018448">
    <w:abstractNumId w:val="10"/>
  </w:num>
  <w:num w:numId="10" w16cid:durableId="1467972261">
    <w:abstractNumId w:val="4"/>
  </w:num>
  <w:num w:numId="11" w16cid:durableId="184097470">
    <w:abstractNumId w:val="15"/>
  </w:num>
  <w:num w:numId="12" w16cid:durableId="707028537">
    <w:abstractNumId w:val="6"/>
  </w:num>
  <w:num w:numId="13" w16cid:durableId="241724903">
    <w:abstractNumId w:val="3"/>
  </w:num>
  <w:num w:numId="14" w16cid:durableId="595141689">
    <w:abstractNumId w:val="0"/>
  </w:num>
  <w:num w:numId="15" w16cid:durableId="480998151">
    <w:abstractNumId w:val="1"/>
  </w:num>
  <w:num w:numId="16" w16cid:durableId="2018649866">
    <w:abstractNumId w:val="8"/>
  </w:num>
  <w:num w:numId="17" w16cid:durableId="2146384839">
    <w:abstractNumId w:val="12"/>
  </w:num>
  <w:num w:numId="18" w16cid:durableId="1553885836">
    <w:abstractNumId w:val="13"/>
  </w:num>
  <w:num w:numId="19" w16cid:durableId="2039617050">
    <w:abstractNumId w:val="16"/>
  </w:num>
  <w:num w:numId="20" w16cid:durableId="74060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04C47"/>
    <w:rsid w:val="00037D68"/>
    <w:rsid w:val="00056049"/>
    <w:rsid w:val="00064DE4"/>
    <w:rsid w:val="00074479"/>
    <w:rsid w:val="000A363C"/>
    <w:rsid w:val="000C022D"/>
    <w:rsid w:val="000D5D87"/>
    <w:rsid w:val="000E63F3"/>
    <w:rsid w:val="000F5894"/>
    <w:rsid w:val="00101C7A"/>
    <w:rsid w:val="00116176"/>
    <w:rsid w:val="00123051"/>
    <w:rsid w:val="00137FEA"/>
    <w:rsid w:val="00151BD0"/>
    <w:rsid w:val="0016169C"/>
    <w:rsid w:val="001710BD"/>
    <w:rsid w:val="0017261A"/>
    <w:rsid w:val="00190467"/>
    <w:rsid w:val="001B2BE1"/>
    <w:rsid w:val="001C12A8"/>
    <w:rsid w:val="001C76B0"/>
    <w:rsid w:val="001D45C3"/>
    <w:rsid w:val="0020475F"/>
    <w:rsid w:val="00204FF3"/>
    <w:rsid w:val="00210792"/>
    <w:rsid w:val="00222A46"/>
    <w:rsid w:val="002230A6"/>
    <w:rsid w:val="00240290"/>
    <w:rsid w:val="002438AE"/>
    <w:rsid w:val="00252FF2"/>
    <w:rsid w:val="00290155"/>
    <w:rsid w:val="002920EC"/>
    <w:rsid w:val="002A1C95"/>
    <w:rsid w:val="002A2D85"/>
    <w:rsid w:val="002E4B28"/>
    <w:rsid w:val="00321032"/>
    <w:rsid w:val="0037196C"/>
    <w:rsid w:val="003A77D7"/>
    <w:rsid w:val="003C7870"/>
    <w:rsid w:val="003D3E40"/>
    <w:rsid w:val="003E21F3"/>
    <w:rsid w:val="00427CB6"/>
    <w:rsid w:val="00454401"/>
    <w:rsid w:val="004628B2"/>
    <w:rsid w:val="0048092B"/>
    <w:rsid w:val="0049332E"/>
    <w:rsid w:val="004A45ED"/>
    <w:rsid w:val="004F4D8A"/>
    <w:rsid w:val="00500F16"/>
    <w:rsid w:val="00504CE4"/>
    <w:rsid w:val="00564C21"/>
    <w:rsid w:val="00574F89"/>
    <w:rsid w:val="005A7A76"/>
    <w:rsid w:val="005C6B7F"/>
    <w:rsid w:val="005C7FC7"/>
    <w:rsid w:val="005D14DC"/>
    <w:rsid w:val="005F5A44"/>
    <w:rsid w:val="005F7D4F"/>
    <w:rsid w:val="006014C9"/>
    <w:rsid w:val="00606B94"/>
    <w:rsid w:val="00613D94"/>
    <w:rsid w:val="00622125"/>
    <w:rsid w:val="00627102"/>
    <w:rsid w:val="00631603"/>
    <w:rsid w:val="00631D5E"/>
    <w:rsid w:val="00632308"/>
    <w:rsid w:val="00642AC0"/>
    <w:rsid w:val="00672084"/>
    <w:rsid w:val="0068076B"/>
    <w:rsid w:val="006817D7"/>
    <w:rsid w:val="00693C1F"/>
    <w:rsid w:val="006A7409"/>
    <w:rsid w:val="006B5BD3"/>
    <w:rsid w:val="006D0730"/>
    <w:rsid w:val="006D15CC"/>
    <w:rsid w:val="006E16CF"/>
    <w:rsid w:val="006E2F41"/>
    <w:rsid w:val="006E6987"/>
    <w:rsid w:val="006F21DA"/>
    <w:rsid w:val="00704A9A"/>
    <w:rsid w:val="0070710B"/>
    <w:rsid w:val="007377CD"/>
    <w:rsid w:val="00740E36"/>
    <w:rsid w:val="00756D0B"/>
    <w:rsid w:val="007600D0"/>
    <w:rsid w:val="0076290D"/>
    <w:rsid w:val="007834D5"/>
    <w:rsid w:val="00786EBA"/>
    <w:rsid w:val="00791B4F"/>
    <w:rsid w:val="00794F10"/>
    <w:rsid w:val="007A5BC4"/>
    <w:rsid w:val="007A7C03"/>
    <w:rsid w:val="007B4976"/>
    <w:rsid w:val="007C3130"/>
    <w:rsid w:val="007D4954"/>
    <w:rsid w:val="007E17D1"/>
    <w:rsid w:val="00814413"/>
    <w:rsid w:val="00827150"/>
    <w:rsid w:val="00830FEE"/>
    <w:rsid w:val="008513B5"/>
    <w:rsid w:val="008540A6"/>
    <w:rsid w:val="008569AE"/>
    <w:rsid w:val="00865A9D"/>
    <w:rsid w:val="00874BC3"/>
    <w:rsid w:val="008831D3"/>
    <w:rsid w:val="00891992"/>
    <w:rsid w:val="0089654D"/>
    <w:rsid w:val="0089727B"/>
    <w:rsid w:val="008B4571"/>
    <w:rsid w:val="00912036"/>
    <w:rsid w:val="0097143B"/>
    <w:rsid w:val="00973055"/>
    <w:rsid w:val="009860B3"/>
    <w:rsid w:val="009A0552"/>
    <w:rsid w:val="00A02278"/>
    <w:rsid w:val="00A03B36"/>
    <w:rsid w:val="00A976F6"/>
    <w:rsid w:val="00AA4CD0"/>
    <w:rsid w:val="00AA7FB6"/>
    <w:rsid w:val="00AD4B9B"/>
    <w:rsid w:val="00AD7979"/>
    <w:rsid w:val="00AF6BD6"/>
    <w:rsid w:val="00B06DE4"/>
    <w:rsid w:val="00B3479A"/>
    <w:rsid w:val="00B52CB7"/>
    <w:rsid w:val="00B56BCF"/>
    <w:rsid w:val="00B6551A"/>
    <w:rsid w:val="00B65AF7"/>
    <w:rsid w:val="00B66268"/>
    <w:rsid w:val="00B67E09"/>
    <w:rsid w:val="00B804B4"/>
    <w:rsid w:val="00BB178E"/>
    <w:rsid w:val="00BC209F"/>
    <w:rsid w:val="00C10040"/>
    <w:rsid w:val="00C10E8D"/>
    <w:rsid w:val="00C11BC9"/>
    <w:rsid w:val="00C27049"/>
    <w:rsid w:val="00C66C99"/>
    <w:rsid w:val="00C82BD6"/>
    <w:rsid w:val="00CB18C0"/>
    <w:rsid w:val="00CB5357"/>
    <w:rsid w:val="00CB600A"/>
    <w:rsid w:val="00CE705C"/>
    <w:rsid w:val="00D03287"/>
    <w:rsid w:val="00D03A4B"/>
    <w:rsid w:val="00D07405"/>
    <w:rsid w:val="00D17721"/>
    <w:rsid w:val="00D17763"/>
    <w:rsid w:val="00D37025"/>
    <w:rsid w:val="00D4127F"/>
    <w:rsid w:val="00D63487"/>
    <w:rsid w:val="00D80ECC"/>
    <w:rsid w:val="00D84591"/>
    <w:rsid w:val="00DB1BA2"/>
    <w:rsid w:val="00DC2A3E"/>
    <w:rsid w:val="00DC6194"/>
    <w:rsid w:val="00DE1B27"/>
    <w:rsid w:val="00DE2D01"/>
    <w:rsid w:val="00E0699E"/>
    <w:rsid w:val="00E243DC"/>
    <w:rsid w:val="00E2448A"/>
    <w:rsid w:val="00E63A13"/>
    <w:rsid w:val="00E81BC5"/>
    <w:rsid w:val="00E96068"/>
    <w:rsid w:val="00EB51CC"/>
    <w:rsid w:val="00EC3B09"/>
    <w:rsid w:val="00ED6799"/>
    <w:rsid w:val="00EE0A19"/>
    <w:rsid w:val="00F0386A"/>
    <w:rsid w:val="00F15FC8"/>
    <w:rsid w:val="00F16B1C"/>
    <w:rsid w:val="00F31CEB"/>
    <w:rsid w:val="00F454FB"/>
    <w:rsid w:val="00F706EB"/>
    <w:rsid w:val="00F70F31"/>
    <w:rsid w:val="00F749A4"/>
    <w:rsid w:val="00F82E74"/>
    <w:rsid w:val="00F87E31"/>
    <w:rsid w:val="00FB1990"/>
    <w:rsid w:val="00FB68B8"/>
    <w:rsid w:val="00FB7DFE"/>
    <w:rsid w:val="00FC59C8"/>
    <w:rsid w:val="00FD7EA7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B68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6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za@msmt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28BB-078A-44C5-8ADE-A927913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1248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Kondrátová Petra</cp:lastModifiedBy>
  <cp:revision>10</cp:revision>
  <cp:lastPrinted>2018-03-05T14:59:00Z</cp:lastPrinted>
  <dcterms:created xsi:type="dcterms:W3CDTF">2026-03-24T13:47:00Z</dcterms:created>
  <dcterms:modified xsi:type="dcterms:W3CDTF">2026-04-13T12:59:00Z</dcterms:modified>
</cp:coreProperties>
</file>