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B4E87" w14:textId="77777777" w:rsidR="0085751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Název vzdělávacího zařízení</w:t>
      </w:r>
    </w:p>
    <w:p w14:paraId="38E0535B" w14:textId="77777777" w:rsidR="0085751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Adresa a IČ vzdělávacího zařízení</w:t>
      </w:r>
    </w:p>
    <w:p w14:paraId="10EA9A63" w14:textId="77777777" w:rsidR="0085751B" w:rsidRDefault="0085751B">
      <w:pPr>
        <w:pBdr>
          <w:top w:val="single" w:sz="4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3170A7" w14:textId="77777777" w:rsidR="0085751B" w:rsidRDefault="00000000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Vzdělávací program akreditován MŠMT pod čj.: ……………….</w:t>
      </w:r>
    </w:p>
    <w:p w14:paraId="6ABB8258" w14:textId="77777777" w:rsidR="0085751B" w:rsidRDefault="0085751B">
      <w:pPr>
        <w:pBdr>
          <w:top w:val="single" w:sz="4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845558" w14:textId="77777777" w:rsidR="0085751B" w:rsidRDefault="00000000">
      <w:pPr>
        <w:pBdr>
          <w:top w:val="single" w:sz="4" w:space="1" w:color="000000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OSVĚDČENÍ</w:t>
      </w:r>
    </w:p>
    <w:p w14:paraId="0DCACF9D" w14:textId="77777777" w:rsidR="0085751B" w:rsidRDefault="00000000">
      <w:pPr>
        <w:pBdr>
          <w:top w:val="single" w:sz="4" w:space="1" w:color="000000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O REKVALIFIKACI</w:t>
      </w:r>
    </w:p>
    <w:p w14:paraId="388B67D1" w14:textId="77777777" w:rsidR="0085751B" w:rsidRDefault="0085751B">
      <w:pPr>
        <w:pBdr>
          <w:top w:val="single" w:sz="4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1A9617" w14:textId="77777777" w:rsidR="0085751B" w:rsidRDefault="00000000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 úspěšném ukončení vzdělávacího programu rekvalifikačního kurzu, podle vyhlášky MŠMT č. 176/2009 Sb., kterou se stanoví náležitosti žádosti o akreditaci vzdělávacího programu, organizace vzdělávání v rekvalifikačním zařízení a způsob jeho ukončení, ve znění pozdějších předpisů.</w:t>
      </w:r>
    </w:p>
    <w:p w14:paraId="31FCD00A" w14:textId="77777777" w:rsidR="0085751B" w:rsidRDefault="0085751B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AC5E7C0" w14:textId="77777777" w:rsidR="0085751B" w:rsidRDefault="00000000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Jméno a příjmení, případné akademické tituly a vědecké hodnosti účastníka kurzu</w:t>
      </w:r>
    </w:p>
    <w:p w14:paraId="25587B9B" w14:textId="77777777" w:rsidR="0085751B" w:rsidRDefault="00000000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Datum a místo narození</w:t>
      </w:r>
    </w:p>
    <w:p w14:paraId="4E8AAE64" w14:textId="77777777" w:rsidR="0085751B" w:rsidRDefault="0085751B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511E4D" w14:textId="77777777" w:rsidR="0085751B" w:rsidRDefault="0085751B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043FFE" w14:textId="77777777" w:rsidR="0085751B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absolvoval(a) rekvalifikační program: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Český jazyk pro cizince – Pokročilý samostatný uživatel / pokročilá samostatná uživatelka</w:t>
      </w:r>
    </w:p>
    <w:p w14:paraId="5617F32D" w14:textId="77777777" w:rsidR="0085751B" w:rsidRDefault="00857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D8E195" w14:textId="77777777" w:rsidR="0085751B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 pracovní činnost: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Český jazyk pro cizince – Pokročilý samostatný uživatel / pokročilá samostatná uživatelka</w:t>
      </w:r>
    </w:p>
    <w:p w14:paraId="6E5301F8" w14:textId="77777777" w:rsidR="0085751B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Kurz proběhl v období od …………. do …………… </w:t>
      </w:r>
    </w:p>
    <w:p w14:paraId="017F7637" w14:textId="77777777" w:rsidR="0085751B" w:rsidRDefault="00857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E6DDD8" w14:textId="77777777" w:rsidR="0085751B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qydt7zuygnpr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V rozsahu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 na teorii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vyučovacích hodin</w:t>
      </w:r>
    </w:p>
    <w:p w14:paraId="60D97458" w14:textId="77777777" w:rsidR="0085751B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z toho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distanční formou</w:t>
      </w:r>
    </w:p>
    <w:p w14:paraId="11514740" w14:textId="77777777" w:rsidR="0085751B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6271400" w14:textId="77777777" w:rsidR="0085751B" w:rsidRDefault="00857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373537" w14:textId="77777777" w:rsidR="0085751B" w:rsidRDefault="0085751B">
      <w:pPr>
        <w:tabs>
          <w:tab w:val="righ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016A80" w14:textId="77777777" w:rsidR="0085751B" w:rsidRDefault="00000000">
      <w:pPr>
        <w:tabs>
          <w:tab w:val="right" w:pos="88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Jmenovaný(á) vykonal(a) úspěšně závěrečné zkoušky dne……….</w:t>
      </w:r>
    </w:p>
    <w:p w14:paraId="025FA372" w14:textId="77777777" w:rsidR="0085751B" w:rsidRDefault="0085751B">
      <w:pPr>
        <w:tabs>
          <w:tab w:val="righ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0DF1F4" w14:textId="77777777" w:rsidR="0085751B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Toto osvědčení není dokladem o úspěšně absolvované zkoušce dle Společného evropského referenčního rámce pro jazyky, nejedná o státní jazykovou zkoušku, ani o certifikovanou zkoušku. </w:t>
      </w:r>
    </w:p>
    <w:p w14:paraId="7407F78E" w14:textId="77777777" w:rsidR="0085751B" w:rsidRDefault="0085751B">
      <w:pPr>
        <w:tabs>
          <w:tab w:val="righ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B0F23A" w14:textId="77777777" w:rsidR="0085751B" w:rsidRDefault="0085751B">
      <w:pPr>
        <w:tabs>
          <w:tab w:val="righ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498DC9" w14:textId="77777777" w:rsidR="0085751B" w:rsidRDefault="0085751B">
      <w:pPr>
        <w:tabs>
          <w:tab w:val="righ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D13574" w14:textId="77777777" w:rsidR="0085751B" w:rsidRDefault="0085751B">
      <w:pPr>
        <w:tabs>
          <w:tab w:val="righ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FC9063" w14:textId="77777777" w:rsidR="0085751B" w:rsidRDefault="00000000">
      <w:pPr>
        <w:tabs>
          <w:tab w:val="righ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…………. dne ……………</w:t>
      </w:r>
    </w:p>
    <w:p w14:paraId="433BF95C" w14:textId="77777777" w:rsidR="0085751B" w:rsidRDefault="0085751B">
      <w:pPr>
        <w:tabs>
          <w:tab w:val="righ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DA1EA1" w14:textId="77777777" w:rsidR="0085751B" w:rsidRDefault="0085751B">
      <w:pPr>
        <w:tabs>
          <w:tab w:val="righ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DD6D87" w14:textId="77777777" w:rsidR="00EE5158" w:rsidRDefault="00EE5158">
      <w:pPr>
        <w:tabs>
          <w:tab w:val="righ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CEB4ED" w14:textId="77777777" w:rsidR="00EE5158" w:rsidRDefault="00EE5158" w:rsidP="00EE5158">
      <w:pPr>
        <w:tabs>
          <w:tab w:val="left" w:pos="284"/>
          <w:tab w:val="left" w:pos="709"/>
          <w:tab w:val="left" w:pos="5103"/>
          <w:tab w:val="left" w:pos="5954"/>
        </w:tabs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4FFCCE0" w14:textId="51F9A0AE" w:rsidR="00EE5158" w:rsidRDefault="00EE5158" w:rsidP="00EE5158">
      <w:pPr>
        <w:tabs>
          <w:tab w:val="left" w:pos="567"/>
          <w:tab w:val="left" w:pos="6379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j</w:t>
      </w:r>
      <w:r w:rsidRPr="00EE5158">
        <w:rPr>
          <w:rFonts w:ascii="Times New Roman" w:eastAsia="Times New Roman" w:hAnsi="Times New Roman" w:cs="Times New Roman"/>
          <w:sz w:val="24"/>
          <w:szCs w:val="24"/>
          <w:highlight w:val="yellow"/>
        </w:rPr>
        <w:t>méno a příjmení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EE5158">
        <w:rPr>
          <w:rFonts w:ascii="Times New Roman" w:eastAsia="Times New Roman" w:hAnsi="Times New Roman" w:cs="Times New Roman"/>
          <w:sz w:val="24"/>
          <w:szCs w:val="24"/>
          <w:highlight w:val="yellow"/>
        </w:rPr>
        <w:t>jméno a př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í</w:t>
      </w:r>
      <w:r w:rsidRPr="00EE5158">
        <w:rPr>
          <w:rFonts w:ascii="Times New Roman" w:eastAsia="Times New Roman" w:hAnsi="Times New Roman" w:cs="Times New Roman"/>
          <w:sz w:val="24"/>
          <w:szCs w:val="24"/>
          <w:highlight w:val="yellow"/>
        </w:rPr>
        <w:t>jmení</w:t>
      </w:r>
    </w:p>
    <w:p w14:paraId="146392FB" w14:textId="77777777" w:rsidR="00EE5158" w:rsidRDefault="00EE5158" w:rsidP="00EE5158">
      <w:pPr>
        <w:tabs>
          <w:tab w:val="left" w:pos="1134"/>
          <w:tab w:val="left" w:pos="3828"/>
          <w:tab w:val="left" w:pos="5954"/>
          <w:tab w:val="left" w:pos="637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garant kurzu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L.S.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statutární zástupce</w:t>
      </w:r>
    </w:p>
    <w:p w14:paraId="4B0A6659" w14:textId="77777777" w:rsidR="00EE5158" w:rsidRDefault="00EE5158" w:rsidP="00EE5158">
      <w:pPr>
        <w:tabs>
          <w:tab w:val="left" w:pos="1276"/>
          <w:tab w:val="left" w:pos="3828"/>
          <w:tab w:val="left" w:pos="5954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vzdělávacího zařízení</w:t>
      </w:r>
    </w:p>
    <w:p w14:paraId="34E02649" w14:textId="77777777" w:rsidR="0085751B" w:rsidRDefault="008575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297B4A" w14:textId="77777777" w:rsidR="0085751B" w:rsidRDefault="00857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6B8545" w14:textId="77777777" w:rsidR="0085751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lastRenderedPageBreak/>
        <w:t>Název vzdělávacího zařízení</w:t>
      </w:r>
    </w:p>
    <w:p w14:paraId="47E49B88" w14:textId="77777777" w:rsidR="0085751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Adresa a IČ vzdělávacího zařízení</w:t>
      </w:r>
    </w:p>
    <w:p w14:paraId="282F86BA" w14:textId="77777777" w:rsidR="0085751B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42504AA3" w14:textId="77777777" w:rsidR="0085751B" w:rsidRDefault="00857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4C2A7B" w14:textId="77777777" w:rsidR="0085751B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Příloha k Osvědčení o rekvalifikaci čj.……………………….</w:t>
      </w:r>
    </w:p>
    <w:p w14:paraId="0E066D4E" w14:textId="77777777" w:rsidR="0085751B" w:rsidRDefault="00857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9BFACA" w14:textId="77777777" w:rsidR="0085751B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 pracovní činnost: </w:t>
      </w:r>
      <w:r>
        <w:rPr>
          <w:rFonts w:ascii="Times New Roman" w:eastAsia="Times New Roman" w:hAnsi="Times New Roman" w:cs="Times New Roman"/>
          <w:b/>
        </w:rPr>
        <w:t>Český jazyk pro cizince – Pokročilý samostatný uživatel / pokročilá samostatná uživatelka</w:t>
      </w:r>
    </w:p>
    <w:p w14:paraId="25F0ECBA" w14:textId="77777777" w:rsidR="0085751B" w:rsidRDefault="00857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B67124" w14:textId="77777777" w:rsidR="0085751B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Vzdělávací program obsahoval tyto tematické celky: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</w:p>
    <w:p w14:paraId="401F3630" w14:textId="77777777" w:rsidR="0085751B" w:rsidRDefault="00857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85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2"/>
        <w:gridCol w:w="3996"/>
        <w:gridCol w:w="1922"/>
      </w:tblGrid>
      <w:tr w:rsidR="0085751B" w14:paraId="2425B567" w14:textId="77777777">
        <w:tc>
          <w:tcPr>
            <w:tcW w:w="2672" w:type="dxa"/>
            <w:shd w:val="clear" w:color="auto" w:fill="53E53B"/>
          </w:tcPr>
          <w:p w14:paraId="086EAD8D" w14:textId="77777777" w:rsidR="0085751B" w:rsidRDefault="00000000">
            <w:pPr>
              <w:ind w:left="35"/>
              <w:rPr>
                <w:b/>
              </w:rPr>
            </w:pPr>
            <w:r>
              <w:rPr>
                <w:b/>
              </w:rPr>
              <w:t>Učební plán</w:t>
            </w:r>
          </w:p>
          <w:p w14:paraId="1904B319" w14:textId="77777777" w:rsidR="0085751B" w:rsidRDefault="00000000">
            <w:pPr>
              <w:ind w:left="35"/>
              <w:rPr>
                <w:b/>
              </w:rPr>
            </w:pPr>
            <w:r>
              <w:rPr>
                <w:b/>
              </w:rPr>
              <w:t>Název tematického celku</w:t>
            </w:r>
          </w:p>
          <w:p w14:paraId="64577463" w14:textId="77777777" w:rsidR="0085751B" w:rsidRDefault="00000000">
            <w:pPr>
              <w:ind w:left="35"/>
              <w:rPr>
                <w:b/>
              </w:rPr>
            </w:pPr>
            <w:r>
              <w:rPr>
                <w:b/>
              </w:rPr>
              <w:t>Kompetenční oblast</w:t>
            </w:r>
          </w:p>
        </w:tc>
        <w:tc>
          <w:tcPr>
            <w:tcW w:w="3996" w:type="dxa"/>
            <w:shd w:val="clear" w:color="auto" w:fill="53E53B"/>
          </w:tcPr>
          <w:p w14:paraId="0A18DD8C" w14:textId="00C92509" w:rsidR="0085751B" w:rsidRDefault="00000000">
            <w:pPr>
              <w:rPr>
                <w:b/>
              </w:rPr>
            </w:pPr>
            <w:r>
              <w:rPr>
                <w:b/>
              </w:rPr>
              <w:t xml:space="preserve">Popis, co </w:t>
            </w:r>
            <w:r w:rsidR="00981ADE">
              <w:rPr>
                <w:b/>
              </w:rPr>
              <w:t>absolvent kurzu</w:t>
            </w:r>
            <w:r>
              <w:rPr>
                <w:b/>
              </w:rPr>
              <w:t xml:space="preserve"> dokáže:</w:t>
            </w:r>
          </w:p>
        </w:tc>
        <w:tc>
          <w:tcPr>
            <w:tcW w:w="1922" w:type="dxa"/>
            <w:shd w:val="clear" w:color="auto" w:fill="53E53B"/>
          </w:tcPr>
          <w:p w14:paraId="76F806B1" w14:textId="77777777" w:rsidR="0085751B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Počet hodin teoretické výuky</w:t>
            </w:r>
          </w:p>
        </w:tc>
      </w:tr>
      <w:tr w:rsidR="0085751B" w14:paraId="0A32FBA6" w14:textId="77777777">
        <w:tc>
          <w:tcPr>
            <w:tcW w:w="2672" w:type="dxa"/>
          </w:tcPr>
          <w:p w14:paraId="55AD090F" w14:textId="77777777" w:rsidR="0085751B" w:rsidRDefault="00000000">
            <w:r>
              <w:t>Poučení o bezpečnosti a ochraně zdraví při práci</w:t>
            </w:r>
          </w:p>
        </w:tc>
        <w:tc>
          <w:tcPr>
            <w:tcW w:w="3996" w:type="dxa"/>
          </w:tcPr>
          <w:p w14:paraId="6A4159B7" w14:textId="77777777" w:rsidR="0085751B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>
              <w:rPr>
                <w:color w:val="000000"/>
              </w:rPr>
              <w:t>dodržovat bezpečnost při absolvovaném kurzu.</w:t>
            </w:r>
          </w:p>
        </w:tc>
        <w:tc>
          <w:tcPr>
            <w:tcW w:w="1922" w:type="dxa"/>
          </w:tcPr>
          <w:p w14:paraId="681BB671" w14:textId="77777777" w:rsidR="0085751B" w:rsidRDefault="00000000">
            <w:pPr>
              <w:jc w:val="center"/>
            </w:pPr>
            <w:r>
              <w:t>1</w:t>
            </w:r>
          </w:p>
        </w:tc>
      </w:tr>
      <w:tr w:rsidR="0085751B" w14:paraId="46932930" w14:textId="77777777">
        <w:tc>
          <w:tcPr>
            <w:tcW w:w="2672" w:type="dxa"/>
          </w:tcPr>
          <w:p w14:paraId="60ECC6AD" w14:textId="77777777" w:rsidR="0085751B" w:rsidRDefault="00000000">
            <w:r>
              <w:t>Všeobecné porozumění čtenému projevu</w:t>
            </w:r>
          </w:p>
        </w:tc>
        <w:tc>
          <w:tcPr>
            <w:tcW w:w="3996" w:type="dxa"/>
          </w:tcPr>
          <w:p w14:paraId="768EBD9A" w14:textId="77777777" w:rsidR="0085751B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>
              <w:rPr>
                <w:color w:val="000000"/>
              </w:rPr>
              <w:t>číst do značné míry samostatně a přizpůsobit styl a rychlost čtení různým textům;</w:t>
            </w:r>
          </w:p>
          <w:p w14:paraId="5D0CA638" w14:textId="77777777" w:rsidR="0085751B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>
              <w:rPr>
                <w:color w:val="000000"/>
              </w:rPr>
              <w:t>vybrat a používat vhodné referenční zdroje;</w:t>
            </w:r>
          </w:p>
          <w:p w14:paraId="49519420" w14:textId="77777777" w:rsidR="0085751B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>
              <w:rPr>
                <w:color w:val="000000"/>
              </w:rPr>
              <w:t>používat rozsáhlou aktivní slovní zásobu pro čtení kromě méně častých idiomatických výrazů.</w:t>
            </w:r>
          </w:p>
        </w:tc>
        <w:tc>
          <w:tcPr>
            <w:tcW w:w="1922" w:type="dxa"/>
          </w:tcPr>
          <w:p w14:paraId="59AC6B09" w14:textId="77777777" w:rsidR="0085751B" w:rsidRDefault="0085751B"/>
        </w:tc>
      </w:tr>
      <w:tr w:rsidR="0085751B" w14:paraId="5C69BC8D" w14:textId="77777777">
        <w:tc>
          <w:tcPr>
            <w:tcW w:w="2672" w:type="dxa"/>
          </w:tcPr>
          <w:p w14:paraId="169FE604" w14:textId="77777777" w:rsidR="0085751B" w:rsidRDefault="00000000">
            <w:r>
              <w:t>Všeobecné porozumění ústnímu projevu</w:t>
            </w:r>
          </w:p>
        </w:tc>
        <w:tc>
          <w:tcPr>
            <w:tcW w:w="3996" w:type="dxa"/>
          </w:tcPr>
          <w:p w14:paraId="0F47D730" w14:textId="77777777" w:rsidR="0085751B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porozumět projevu přednesenému ve spisovném jazyce nebo známé vari</w:t>
            </w:r>
            <w:r>
              <w:t>an</w:t>
            </w:r>
            <w:r>
              <w:rPr>
                <w:color w:val="000000"/>
              </w:rPr>
              <w:t>tě jazyka na témata, s nimiž se běžně setkává v osobním, společenském, akademickém nebo pracovním životě;</w:t>
            </w:r>
          </w:p>
          <w:p w14:paraId="5216F499" w14:textId="77777777" w:rsidR="0085751B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porozumět hlavním myšlenkám složitých projevů včetně odborných </w:t>
            </w:r>
            <w:proofErr w:type="gramStart"/>
            <w:r>
              <w:rPr>
                <w:color w:val="000000"/>
              </w:rPr>
              <w:t>diskuzí</w:t>
            </w:r>
            <w:proofErr w:type="gramEnd"/>
            <w:r>
              <w:rPr>
                <w:color w:val="000000"/>
              </w:rPr>
              <w:t xml:space="preserve"> v oblasti jeho odbornosti;</w:t>
            </w:r>
          </w:p>
          <w:p w14:paraId="55B27935" w14:textId="77777777" w:rsidR="0085751B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sledovat dlouhou promluvu a složitou argumentaci, pokud se jedná o celkem známé téma. </w:t>
            </w:r>
          </w:p>
        </w:tc>
        <w:tc>
          <w:tcPr>
            <w:tcW w:w="1922" w:type="dxa"/>
          </w:tcPr>
          <w:p w14:paraId="3AE0C81C" w14:textId="77777777" w:rsidR="0085751B" w:rsidRDefault="0085751B"/>
        </w:tc>
      </w:tr>
      <w:tr w:rsidR="0085751B" w14:paraId="65FD9B1D" w14:textId="77777777">
        <w:tc>
          <w:tcPr>
            <w:tcW w:w="2672" w:type="dxa"/>
          </w:tcPr>
          <w:p w14:paraId="5F735A04" w14:textId="77777777" w:rsidR="0085751B" w:rsidRDefault="00000000">
            <w:r>
              <w:t>Všeobecná ústní produkce</w:t>
            </w:r>
          </w:p>
        </w:tc>
        <w:tc>
          <w:tcPr>
            <w:tcW w:w="3996" w:type="dxa"/>
          </w:tcPr>
          <w:p w14:paraId="675141C3" w14:textId="77777777" w:rsidR="0085751B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podat jasné a systematicky rozvinuté popisy a prezentace;</w:t>
            </w:r>
          </w:p>
          <w:p w14:paraId="3354CEC6" w14:textId="77777777" w:rsidR="0085751B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podrobně popsat a prezentovat širokou škálu témat, které se vztahují k oblasti jeho zájmu.</w:t>
            </w:r>
          </w:p>
        </w:tc>
        <w:tc>
          <w:tcPr>
            <w:tcW w:w="1922" w:type="dxa"/>
          </w:tcPr>
          <w:p w14:paraId="578D6236" w14:textId="77777777" w:rsidR="0085751B" w:rsidRDefault="0085751B"/>
        </w:tc>
      </w:tr>
      <w:tr w:rsidR="0085751B" w14:paraId="15857BA4" w14:textId="77777777">
        <w:tc>
          <w:tcPr>
            <w:tcW w:w="2672" w:type="dxa"/>
          </w:tcPr>
          <w:p w14:paraId="4D349E25" w14:textId="77777777" w:rsidR="0085751B" w:rsidRDefault="00000000">
            <w:r>
              <w:t>Všeobecná písemná produkce</w:t>
            </w:r>
          </w:p>
        </w:tc>
        <w:tc>
          <w:tcPr>
            <w:tcW w:w="3996" w:type="dxa"/>
          </w:tcPr>
          <w:p w14:paraId="76A3DFE2" w14:textId="77777777" w:rsidR="0085751B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vytvořit jasné a podrobné texty na řadu témat souvisejících s jeho oblastí zájmu;</w:t>
            </w:r>
          </w:p>
          <w:p w14:paraId="07D0D744" w14:textId="77777777" w:rsidR="0085751B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vyhodnotit informace a argumenty z různých zdrojů.</w:t>
            </w:r>
          </w:p>
        </w:tc>
        <w:tc>
          <w:tcPr>
            <w:tcW w:w="1922" w:type="dxa"/>
          </w:tcPr>
          <w:p w14:paraId="71DF1069" w14:textId="77777777" w:rsidR="0085751B" w:rsidRDefault="0085751B"/>
        </w:tc>
      </w:tr>
      <w:tr w:rsidR="0085751B" w14:paraId="4979F743" w14:textId="77777777">
        <w:tc>
          <w:tcPr>
            <w:tcW w:w="2672" w:type="dxa"/>
          </w:tcPr>
          <w:p w14:paraId="3CE500D8" w14:textId="77777777" w:rsidR="0085751B" w:rsidRDefault="00000000">
            <w:r>
              <w:lastRenderedPageBreak/>
              <w:t>Všeobecná ústní interakce</w:t>
            </w:r>
          </w:p>
        </w:tc>
        <w:tc>
          <w:tcPr>
            <w:tcW w:w="3996" w:type="dxa"/>
          </w:tcPr>
          <w:p w14:paraId="385E3623" w14:textId="77777777" w:rsidR="0085751B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používat jazyk plynule, přesně a účinně, když se vyjadřuje k široké škále obecných, akademických, odborných a volnočasových témat;</w:t>
            </w:r>
          </w:p>
          <w:p w14:paraId="114FA420" w14:textId="77777777" w:rsidR="0085751B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komunikovat spontánně a vhodně přizpůsobit rovinu formálnosti.</w:t>
            </w:r>
          </w:p>
        </w:tc>
        <w:tc>
          <w:tcPr>
            <w:tcW w:w="1922" w:type="dxa"/>
          </w:tcPr>
          <w:p w14:paraId="37581713" w14:textId="77777777" w:rsidR="0085751B" w:rsidRDefault="0085751B"/>
        </w:tc>
      </w:tr>
      <w:tr w:rsidR="0085751B" w14:paraId="42BFCE0C" w14:textId="77777777">
        <w:tc>
          <w:tcPr>
            <w:tcW w:w="2672" w:type="dxa"/>
          </w:tcPr>
          <w:p w14:paraId="670FAA7E" w14:textId="77777777" w:rsidR="0085751B" w:rsidRDefault="00000000">
            <w:r>
              <w:t>Všeobecná písemná interakce</w:t>
            </w:r>
          </w:p>
        </w:tc>
        <w:tc>
          <w:tcPr>
            <w:tcW w:w="3996" w:type="dxa"/>
          </w:tcPr>
          <w:p w14:paraId="5F0C85DA" w14:textId="77777777" w:rsidR="0085751B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v písemné podobě účinně vyjádřit novinky a názory a na taková sdělení navázat;</w:t>
            </w:r>
          </w:p>
          <w:p w14:paraId="7E77F37A" w14:textId="77777777" w:rsidR="0085751B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při psaní osobních i pracovních dopisů a e-mailů používat formální jazyk.</w:t>
            </w:r>
          </w:p>
        </w:tc>
        <w:tc>
          <w:tcPr>
            <w:tcW w:w="1922" w:type="dxa"/>
          </w:tcPr>
          <w:p w14:paraId="5AC4961D" w14:textId="77777777" w:rsidR="0085751B" w:rsidRDefault="0085751B"/>
        </w:tc>
      </w:tr>
      <w:tr w:rsidR="0085751B" w14:paraId="75D27EC8" w14:textId="77777777">
        <w:tc>
          <w:tcPr>
            <w:tcW w:w="2672" w:type="dxa"/>
          </w:tcPr>
          <w:p w14:paraId="53507155" w14:textId="77777777" w:rsidR="0085751B" w:rsidRDefault="00000000">
            <w:r>
              <w:t>Mediace komunikace</w:t>
            </w:r>
          </w:p>
        </w:tc>
        <w:tc>
          <w:tcPr>
            <w:tcW w:w="3996" w:type="dxa"/>
          </w:tcPr>
          <w:p w14:paraId="5018B4F3" w14:textId="77777777" w:rsidR="0085751B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spolupracovat s osobami z odlišného prostředí a vytvářet pozitivní atmosféru tím, že poskytuje podporu;</w:t>
            </w:r>
          </w:p>
          <w:p w14:paraId="5EE2BDC5" w14:textId="77777777" w:rsidR="0085751B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klást otázky s cílem identifikovat společné cíle;</w:t>
            </w:r>
          </w:p>
          <w:p w14:paraId="3B971332" w14:textId="77777777" w:rsidR="0085751B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zprostředkovat hlavní obsah dobře strukturovaných, ale dlouhých textů.</w:t>
            </w:r>
          </w:p>
        </w:tc>
        <w:tc>
          <w:tcPr>
            <w:tcW w:w="1922" w:type="dxa"/>
          </w:tcPr>
          <w:p w14:paraId="2DC83CD5" w14:textId="77777777" w:rsidR="0085751B" w:rsidRDefault="0085751B"/>
        </w:tc>
      </w:tr>
      <w:tr w:rsidR="0085751B" w14:paraId="0F8810B9" w14:textId="77777777">
        <w:tc>
          <w:tcPr>
            <w:tcW w:w="2672" w:type="dxa"/>
          </w:tcPr>
          <w:p w14:paraId="2756C2D5" w14:textId="77777777" w:rsidR="0085751B" w:rsidRDefault="00000000">
            <w:r>
              <w:t>Rozsah slovní zásoby</w:t>
            </w:r>
          </w:p>
        </w:tc>
        <w:tc>
          <w:tcPr>
            <w:tcW w:w="3996" w:type="dxa"/>
          </w:tcPr>
          <w:p w14:paraId="467D28BD" w14:textId="77777777" w:rsidR="0085751B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porozumět hlavní odborné terminologii z vlastního oboru;</w:t>
            </w:r>
          </w:p>
          <w:p w14:paraId="4A90BFD0" w14:textId="77777777" w:rsidR="0085751B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používat ji při </w:t>
            </w:r>
            <w:proofErr w:type="gramStart"/>
            <w:r>
              <w:rPr>
                <w:color w:val="000000"/>
              </w:rPr>
              <w:t>diskuzi</w:t>
            </w:r>
            <w:proofErr w:type="gramEnd"/>
            <w:r>
              <w:rPr>
                <w:color w:val="000000"/>
              </w:rPr>
              <w:t xml:space="preserve"> s jinými odborníky; </w:t>
            </w:r>
          </w:p>
          <w:p w14:paraId="2E1B70A5" w14:textId="77777777" w:rsidR="0085751B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terminologie z jiných oblastí mu činí problém.</w:t>
            </w:r>
          </w:p>
        </w:tc>
        <w:tc>
          <w:tcPr>
            <w:tcW w:w="1922" w:type="dxa"/>
          </w:tcPr>
          <w:p w14:paraId="6DBD3ADD" w14:textId="77777777" w:rsidR="0085751B" w:rsidRDefault="0085751B"/>
        </w:tc>
      </w:tr>
      <w:tr w:rsidR="0085751B" w14:paraId="29138B3E" w14:textId="77777777">
        <w:tc>
          <w:tcPr>
            <w:tcW w:w="2672" w:type="dxa"/>
          </w:tcPr>
          <w:p w14:paraId="71F633FD" w14:textId="77777777" w:rsidR="0085751B" w:rsidRDefault="00000000">
            <w:r>
              <w:t>Gramatická přesnost</w:t>
            </w:r>
          </w:p>
        </w:tc>
        <w:tc>
          <w:tcPr>
            <w:tcW w:w="3996" w:type="dxa"/>
          </w:tcPr>
          <w:p w14:paraId="0D356640" w14:textId="77777777" w:rsidR="0085751B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správně ovládat gramatiku; mohou se objevit občasná přeřeknutí, nesystematické chyby nebo drobné nedostatky ve větné stavbě, které mohou být zpětně opraveny.</w:t>
            </w:r>
          </w:p>
        </w:tc>
        <w:tc>
          <w:tcPr>
            <w:tcW w:w="1922" w:type="dxa"/>
          </w:tcPr>
          <w:p w14:paraId="54A06A1C" w14:textId="77777777" w:rsidR="0085751B" w:rsidRDefault="0085751B"/>
        </w:tc>
      </w:tr>
      <w:tr w:rsidR="0085751B" w14:paraId="1C0F537F" w14:textId="77777777">
        <w:tc>
          <w:tcPr>
            <w:tcW w:w="2672" w:type="dxa"/>
          </w:tcPr>
          <w:p w14:paraId="6DD17F8B" w14:textId="77777777" w:rsidR="0085751B" w:rsidRDefault="00000000">
            <w:r>
              <w:t>Ovládání slovní zásoby</w:t>
            </w:r>
          </w:p>
        </w:tc>
        <w:tc>
          <w:tcPr>
            <w:tcW w:w="3996" w:type="dxa"/>
          </w:tcPr>
          <w:p w14:paraId="1916F647" w14:textId="77777777" w:rsidR="0085751B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používat přesnou slovní zásobu, ačkoli může docházet k nejasnostem a nesprávnému výběru slov/znaků, což ale nebrání komunikaci.</w:t>
            </w:r>
          </w:p>
        </w:tc>
        <w:tc>
          <w:tcPr>
            <w:tcW w:w="1922" w:type="dxa"/>
          </w:tcPr>
          <w:p w14:paraId="20F2C229" w14:textId="77777777" w:rsidR="0085751B" w:rsidRDefault="0085751B"/>
        </w:tc>
      </w:tr>
      <w:tr w:rsidR="0085751B" w14:paraId="719BC66B" w14:textId="77777777">
        <w:trPr>
          <w:trHeight w:val="300"/>
        </w:trPr>
        <w:tc>
          <w:tcPr>
            <w:tcW w:w="2672" w:type="dxa"/>
          </w:tcPr>
          <w:p w14:paraId="1302F63F" w14:textId="77777777" w:rsidR="0085751B" w:rsidRDefault="00000000">
            <w:r>
              <w:t>Ovládání zvukové stránky jazyka</w:t>
            </w:r>
          </w:p>
        </w:tc>
        <w:tc>
          <w:tcPr>
            <w:tcW w:w="3996" w:type="dxa"/>
          </w:tcPr>
          <w:p w14:paraId="73AD90D2" w14:textId="77777777" w:rsidR="0085751B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obvykle používat vhodnou intonaci, správně klást přízvuk ve větě a zřetelně artikulovat jednotlivé hlásky; </w:t>
            </w:r>
          </w:p>
          <w:p w14:paraId="6499C27F" w14:textId="77777777" w:rsidR="0085751B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přízvuk bývá ovlivněn jiným jazykem, kterým mluví, ale má malý nebo žádný vliv na srozumitelnost.</w:t>
            </w:r>
          </w:p>
        </w:tc>
        <w:tc>
          <w:tcPr>
            <w:tcW w:w="1922" w:type="dxa"/>
          </w:tcPr>
          <w:p w14:paraId="79C765DD" w14:textId="77777777" w:rsidR="0085751B" w:rsidRDefault="0085751B"/>
        </w:tc>
      </w:tr>
      <w:tr w:rsidR="0085751B" w14:paraId="15345F87" w14:textId="77777777">
        <w:trPr>
          <w:trHeight w:val="300"/>
        </w:trPr>
        <w:tc>
          <w:tcPr>
            <w:tcW w:w="2672" w:type="dxa"/>
          </w:tcPr>
          <w:p w14:paraId="0017EFE2" w14:textId="77777777" w:rsidR="0085751B" w:rsidRDefault="00000000">
            <w:r>
              <w:t>Ovládání pravopisu</w:t>
            </w:r>
          </w:p>
        </w:tc>
        <w:tc>
          <w:tcPr>
            <w:tcW w:w="3996" w:type="dxa"/>
          </w:tcPr>
          <w:p w14:paraId="315A7211" w14:textId="77777777" w:rsidR="0085751B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vytvořit jasně srozumitelný souvislý psaný text, který odpovídá pravidlům standardního rozvržení a členění textu do odstavců; </w:t>
            </w:r>
          </w:p>
          <w:p w14:paraId="75D6BC28" w14:textId="77777777" w:rsidR="0085751B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pravopis a interpunkce jsou dostatečně přesné, ale může se projevovat vliv mateřského jazyka.</w:t>
            </w:r>
          </w:p>
        </w:tc>
        <w:tc>
          <w:tcPr>
            <w:tcW w:w="1922" w:type="dxa"/>
          </w:tcPr>
          <w:p w14:paraId="49FD4B08" w14:textId="77777777" w:rsidR="0085751B" w:rsidRDefault="0085751B"/>
        </w:tc>
      </w:tr>
      <w:tr w:rsidR="0085751B" w14:paraId="0FBE180D" w14:textId="77777777">
        <w:trPr>
          <w:trHeight w:val="300"/>
        </w:trPr>
        <w:tc>
          <w:tcPr>
            <w:tcW w:w="2672" w:type="dxa"/>
          </w:tcPr>
          <w:p w14:paraId="15418DEB" w14:textId="77777777" w:rsidR="0085751B" w:rsidRDefault="00000000">
            <w:r>
              <w:lastRenderedPageBreak/>
              <w:t>Koherence a koheze</w:t>
            </w:r>
          </w:p>
        </w:tc>
        <w:tc>
          <w:tcPr>
            <w:tcW w:w="3996" w:type="dxa"/>
          </w:tcPr>
          <w:p w14:paraId="0EEE3BFA" w14:textId="77777777" w:rsidR="0085751B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využít omezené množství kohezních prostředků, aby spojil vlastní výpověď do jasné, koherentní promluvy.</w:t>
            </w:r>
          </w:p>
        </w:tc>
        <w:tc>
          <w:tcPr>
            <w:tcW w:w="1922" w:type="dxa"/>
          </w:tcPr>
          <w:p w14:paraId="647FA3DC" w14:textId="77777777" w:rsidR="0085751B" w:rsidRDefault="0085751B"/>
        </w:tc>
      </w:tr>
      <w:tr w:rsidR="0085751B" w14:paraId="27C09673" w14:textId="77777777">
        <w:trPr>
          <w:trHeight w:val="300"/>
        </w:trPr>
        <w:tc>
          <w:tcPr>
            <w:tcW w:w="2672" w:type="dxa"/>
          </w:tcPr>
          <w:p w14:paraId="0AAD5822" w14:textId="77777777" w:rsidR="0085751B" w:rsidRDefault="00000000">
            <w:r>
              <w:t>Obsahová přesnost</w:t>
            </w:r>
          </w:p>
        </w:tc>
        <w:tc>
          <w:tcPr>
            <w:tcW w:w="3996" w:type="dxa"/>
          </w:tcPr>
          <w:p w14:paraId="371AC6AD" w14:textId="77777777" w:rsidR="0085751B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spolehlivě předat podrobné informace;</w:t>
            </w:r>
          </w:p>
          <w:p w14:paraId="1944A8C7" w14:textId="77777777" w:rsidR="0085751B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sdělit podstatné myšlenky i v náročnějších situacích, ačkoli se nevyjadřuje expresivně a nepoužívá idiomy.</w:t>
            </w:r>
          </w:p>
        </w:tc>
        <w:tc>
          <w:tcPr>
            <w:tcW w:w="1922" w:type="dxa"/>
          </w:tcPr>
          <w:p w14:paraId="7A0B8A2B" w14:textId="77777777" w:rsidR="0085751B" w:rsidRDefault="0085751B"/>
        </w:tc>
      </w:tr>
      <w:tr w:rsidR="0085751B" w14:paraId="16DA97D0" w14:textId="77777777">
        <w:trPr>
          <w:trHeight w:val="300"/>
        </w:trPr>
        <w:tc>
          <w:tcPr>
            <w:tcW w:w="2672" w:type="dxa"/>
          </w:tcPr>
          <w:p w14:paraId="225872F3" w14:textId="77777777" w:rsidR="0085751B" w:rsidRDefault="00000000">
            <w:r>
              <w:t>Plynulost</w:t>
            </w:r>
          </w:p>
        </w:tc>
        <w:tc>
          <w:tcPr>
            <w:tcW w:w="3996" w:type="dxa"/>
          </w:tcPr>
          <w:p w14:paraId="363E9E75" w14:textId="77777777" w:rsidR="0085751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spontánně komunikovat, i v delších a složitých úsecích promluvy vykazovat plynulost a lehkost vyjadřování;</w:t>
            </w:r>
          </w:p>
          <w:p w14:paraId="1B51C19A" w14:textId="77777777" w:rsidR="0085751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při hledání výrazových prostředků může váhat, ale objeví se jen málo nápadně dlouhých pauz.</w:t>
            </w:r>
          </w:p>
        </w:tc>
        <w:tc>
          <w:tcPr>
            <w:tcW w:w="1922" w:type="dxa"/>
          </w:tcPr>
          <w:p w14:paraId="2A7CF548" w14:textId="77777777" w:rsidR="0085751B" w:rsidRDefault="0085751B"/>
        </w:tc>
      </w:tr>
      <w:tr w:rsidR="0085751B" w14:paraId="34F5F98C" w14:textId="77777777">
        <w:trPr>
          <w:trHeight w:val="300"/>
        </w:trPr>
        <w:tc>
          <w:tcPr>
            <w:tcW w:w="2672" w:type="dxa"/>
          </w:tcPr>
          <w:p w14:paraId="5AFEB312" w14:textId="77777777" w:rsidR="0085751B" w:rsidRDefault="00000000">
            <w:proofErr w:type="spellStart"/>
            <w:r>
              <w:t>Plurilingvní</w:t>
            </w:r>
            <w:proofErr w:type="spellEnd"/>
            <w:r>
              <w:t xml:space="preserve"> a </w:t>
            </w:r>
            <w:proofErr w:type="spellStart"/>
            <w:r>
              <w:t>plurikulturní</w:t>
            </w:r>
            <w:proofErr w:type="spellEnd"/>
            <w:r>
              <w:t xml:space="preserve"> kompetence</w:t>
            </w:r>
          </w:p>
        </w:tc>
        <w:tc>
          <w:tcPr>
            <w:tcW w:w="3996" w:type="dxa"/>
          </w:tcPr>
          <w:p w14:paraId="78288F54" w14:textId="77777777" w:rsidR="0085751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7BB8"/>
              </w:rPr>
            </w:pPr>
            <w:r>
              <w:rPr>
                <w:color w:val="000000"/>
              </w:rPr>
              <w:t>interpretovat a vysvětlit dokument nebo událost z jiné kultury a vztáhnout je k dokumentům nebo událostem z vlastní kultury a/nebo z kultur, které zná;</w:t>
            </w:r>
          </w:p>
          <w:p w14:paraId="470F88E5" w14:textId="77777777" w:rsidR="0085751B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7BB8"/>
              </w:rPr>
            </w:pPr>
            <w:r>
              <w:rPr>
                <w:color w:val="000000"/>
              </w:rPr>
              <w:t xml:space="preserve">efektivně střídat jazyky vlastního </w:t>
            </w:r>
            <w:proofErr w:type="spellStart"/>
            <w:r>
              <w:rPr>
                <w:color w:val="000000"/>
              </w:rPr>
              <w:t>plurilingvního</w:t>
            </w:r>
            <w:proofErr w:type="spellEnd"/>
            <w:r>
              <w:rPr>
                <w:color w:val="000000"/>
              </w:rPr>
              <w:t xml:space="preserve"> repertoáru, aby usnadnil dorozumění s třetími stranami, které nemají společný jazyk.</w:t>
            </w:r>
          </w:p>
        </w:tc>
        <w:tc>
          <w:tcPr>
            <w:tcW w:w="1922" w:type="dxa"/>
          </w:tcPr>
          <w:p w14:paraId="3A038AF0" w14:textId="77777777" w:rsidR="0085751B" w:rsidRDefault="0085751B"/>
        </w:tc>
      </w:tr>
      <w:tr w:rsidR="0085751B" w14:paraId="1EF0B998" w14:textId="77777777">
        <w:trPr>
          <w:trHeight w:val="300"/>
        </w:trPr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339F6" w14:textId="77777777" w:rsidR="0085751B" w:rsidRDefault="00000000">
            <w:r>
              <w:t>Celkem hodinová dotace</w:t>
            </w:r>
          </w:p>
        </w:tc>
        <w:tc>
          <w:tcPr>
            <w:tcW w:w="3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384DB" w14:textId="77777777" w:rsidR="0085751B" w:rsidRDefault="0085751B"/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CB461" w14:textId="77777777" w:rsidR="0085751B" w:rsidRDefault="0085751B">
            <w:pPr>
              <w:jc w:val="center"/>
              <w:rPr>
                <w:b/>
              </w:rPr>
            </w:pPr>
          </w:p>
        </w:tc>
      </w:tr>
    </w:tbl>
    <w:p w14:paraId="140CB338" w14:textId="77777777" w:rsidR="0085751B" w:rsidRDefault="008575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442B42" w14:textId="77777777" w:rsidR="0085751B" w:rsidRDefault="0085751B">
      <w:pPr>
        <w:tabs>
          <w:tab w:val="righ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3C5A7E" w14:textId="69BD1E3D" w:rsidR="0085751B" w:rsidRDefault="00000000">
      <w:pPr>
        <w:tabs>
          <w:tab w:val="left" w:pos="284"/>
          <w:tab w:val="left" w:pos="709"/>
          <w:tab w:val="left" w:pos="5103"/>
          <w:tab w:val="left" w:pos="5954"/>
        </w:tabs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7B74BEE" w14:textId="77BE4181" w:rsidR="00EE5158" w:rsidRDefault="00EE5158" w:rsidP="00EE5158">
      <w:pPr>
        <w:tabs>
          <w:tab w:val="left" w:pos="284"/>
          <w:tab w:val="left" w:pos="709"/>
          <w:tab w:val="left" w:pos="5103"/>
          <w:tab w:val="left" w:pos="5954"/>
        </w:tabs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DE8C360" w14:textId="4B734FDF" w:rsidR="00EE5158" w:rsidRDefault="00EE5158" w:rsidP="00EE5158">
      <w:pPr>
        <w:tabs>
          <w:tab w:val="left" w:pos="567"/>
          <w:tab w:val="left" w:pos="6379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j</w:t>
      </w:r>
      <w:r w:rsidRPr="00EE5158">
        <w:rPr>
          <w:rFonts w:ascii="Times New Roman" w:eastAsia="Times New Roman" w:hAnsi="Times New Roman" w:cs="Times New Roman"/>
          <w:sz w:val="24"/>
          <w:szCs w:val="24"/>
          <w:highlight w:val="yellow"/>
        </w:rPr>
        <w:t>méno a příjmení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EE5158">
        <w:rPr>
          <w:rFonts w:ascii="Times New Roman" w:eastAsia="Times New Roman" w:hAnsi="Times New Roman" w:cs="Times New Roman"/>
          <w:sz w:val="24"/>
          <w:szCs w:val="24"/>
          <w:highlight w:val="yellow"/>
        </w:rPr>
        <w:t>jméno a př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í</w:t>
      </w:r>
      <w:r w:rsidRPr="00EE5158">
        <w:rPr>
          <w:rFonts w:ascii="Times New Roman" w:eastAsia="Times New Roman" w:hAnsi="Times New Roman" w:cs="Times New Roman"/>
          <w:sz w:val="24"/>
          <w:szCs w:val="24"/>
          <w:highlight w:val="yellow"/>
        </w:rPr>
        <w:t>jmení</w:t>
      </w:r>
    </w:p>
    <w:p w14:paraId="259C1284" w14:textId="3B125033" w:rsidR="00EE5158" w:rsidRDefault="00EE5158" w:rsidP="00EE5158">
      <w:pPr>
        <w:tabs>
          <w:tab w:val="left" w:pos="1134"/>
          <w:tab w:val="left" w:pos="3828"/>
          <w:tab w:val="left" w:pos="5954"/>
          <w:tab w:val="left" w:pos="637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garant kurzu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L.S.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statutární zástupce</w:t>
      </w:r>
    </w:p>
    <w:p w14:paraId="6F7F2738" w14:textId="77777777" w:rsidR="00EE5158" w:rsidRDefault="00EE5158" w:rsidP="00EE5158">
      <w:pPr>
        <w:tabs>
          <w:tab w:val="left" w:pos="1276"/>
          <w:tab w:val="left" w:pos="3828"/>
          <w:tab w:val="left" w:pos="5954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vzdělávacího zařízení</w:t>
      </w:r>
    </w:p>
    <w:p w14:paraId="25E39D66" w14:textId="1AD991B3" w:rsidR="0085751B" w:rsidRDefault="0085751B" w:rsidP="00EE5158">
      <w:pPr>
        <w:tabs>
          <w:tab w:val="left" w:pos="567"/>
          <w:tab w:val="left" w:pos="6379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575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7638E" w14:textId="77777777" w:rsidR="0011343B" w:rsidRDefault="0011343B">
      <w:pPr>
        <w:spacing w:after="0" w:line="240" w:lineRule="auto"/>
      </w:pPr>
      <w:r>
        <w:separator/>
      </w:r>
    </w:p>
  </w:endnote>
  <w:endnote w:type="continuationSeparator" w:id="0">
    <w:p w14:paraId="659B3438" w14:textId="77777777" w:rsidR="0011343B" w:rsidRDefault="00113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embedRegular r:id="rId1" w:fontKey="{0B5B7CB6-DBFF-47A3-B099-2274AD24F12C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6B587ADA-CC31-468F-A2FE-A4D8F3582CBE}"/>
    <w:embedBold r:id="rId3" w:fontKey="{768C6202-3572-4662-A927-6D5D9698C4B0}"/>
    <w:embedItalic r:id="rId4" w:fontKey="{F11DA745-4770-4AE3-885F-B47571F39D26}"/>
  </w:font>
  <w:font w:name="Play">
    <w:charset w:val="00"/>
    <w:family w:val="auto"/>
    <w:pitch w:val="default"/>
    <w:embedRegular r:id="rId5" w:fontKey="{76696F7E-D323-4BFB-ADFB-4F454DFF467D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D33A0C32-77B7-4DC5-B7EB-808676CE7A2C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68FFE" w14:textId="77777777" w:rsidR="0062030B" w:rsidRDefault="006203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E788F" w14:textId="77777777" w:rsidR="0085751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981ADE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z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981ADE">
      <w:rPr>
        <w:rFonts w:ascii="Times New Roman" w:eastAsia="Times New Roman" w:hAnsi="Times New Roman" w:cs="Times New Roman"/>
        <w:noProof/>
        <w:color w:val="000000"/>
        <w:sz w:val="20"/>
        <w:szCs w:val="20"/>
      </w:rPr>
      <w:t>2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0773D620" w14:textId="77777777" w:rsidR="0085751B" w:rsidRDefault="008575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12F83" w14:textId="77777777" w:rsidR="0062030B" w:rsidRDefault="006203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F714D" w14:textId="77777777" w:rsidR="0011343B" w:rsidRDefault="0011343B">
      <w:pPr>
        <w:spacing w:after="0" w:line="240" w:lineRule="auto"/>
      </w:pPr>
      <w:r>
        <w:separator/>
      </w:r>
    </w:p>
  </w:footnote>
  <w:footnote w:type="continuationSeparator" w:id="0">
    <w:p w14:paraId="00837659" w14:textId="77777777" w:rsidR="0011343B" w:rsidRDefault="00113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AF653" w14:textId="77777777" w:rsidR="0062030B" w:rsidRDefault="006203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13CC3" w14:textId="46874517" w:rsidR="00981ADE" w:rsidRDefault="00981ADE" w:rsidP="00981A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Aktualizace </w:t>
    </w:r>
    <w:r w:rsidR="0062030B">
      <w:rPr>
        <w:rFonts w:ascii="Times New Roman" w:eastAsia="Times New Roman" w:hAnsi="Times New Roman" w:cs="Times New Roman"/>
        <w:color w:val="000000"/>
        <w:sz w:val="20"/>
        <w:szCs w:val="20"/>
      </w:rPr>
      <w:t>29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.</w:t>
    </w:r>
    <w:r w:rsidR="00EE5158">
      <w:rPr>
        <w:rFonts w:ascii="Times New Roman" w:eastAsia="Times New Roman" w:hAnsi="Times New Roman" w:cs="Times New Roman"/>
        <w:color w:val="000000"/>
        <w:sz w:val="20"/>
        <w:szCs w:val="20"/>
      </w:rPr>
      <w:t>4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.202</w:t>
    </w:r>
    <w:r w:rsidR="00EE5158">
      <w:rPr>
        <w:rFonts w:ascii="Times New Roman" w:eastAsia="Times New Roman" w:hAnsi="Times New Roman" w:cs="Times New Roman"/>
        <w:color w:val="000000"/>
        <w:sz w:val="20"/>
        <w:szCs w:val="20"/>
      </w:rPr>
      <w:t>6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</w:rPr>
      <w:tab/>
    </w:r>
  </w:p>
  <w:p w14:paraId="39D13749" w14:textId="1E8D299E" w:rsidR="00981ADE" w:rsidRDefault="00981ADE" w:rsidP="00981ADE">
    <w:pPr>
      <w:pStyle w:val="Zhlav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80C9C" w14:textId="77777777" w:rsidR="0062030B" w:rsidRDefault="006203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84625"/>
    <w:multiLevelType w:val="multilevel"/>
    <w:tmpl w:val="8258C74A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5792557"/>
    <w:multiLevelType w:val="multilevel"/>
    <w:tmpl w:val="49FCA832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365373278">
    <w:abstractNumId w:val="1"/>
  </w:num>
  <w:num w:numId="2" w16cid:durableId="63576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51B"/>
    <w:rsid w:val="0011343B"/>
    <w:rsid w:val="0054447C"/>
    <w:rsid w:val="0062030B"/>
    <w:rsid w:val="00814329"/>
    <w:rsid w:val="0085751B"/>
    <w:rsid w:val="009310A8"/>
    <w:rsid w:val="00981ADE"/>
    <w:rsid w:val="00B07F29"/>
    <w:rsid w:val="00EE5158"/>
    <w:rsid w:val="00F7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D904"/>
  <w15:docId w15:val="{CC25A1BE-D798-485B-988B-5B1A30FF6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cs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5158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Nadpis7">
    <w:name w:val="heading 7"/>
    <w:link w:val="Nadpis7Char"/>
    <w:uiPriority w:val="9"/>
    <w:semiHidden/>
    <w:unhideWhenUsed/>
    <w:qFormat/>
    <w:rsid w:val="00D87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link w:val="Nadpis8Char"/>
    <w:uiPriority w:val="9"/>
    <w:semiHidden/>
    <w:unhideWhenUsed/>
    <w:qFormat/>
    <w:rsid w:val="00D87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link w:val="Nadpis9Char"/>
    <w:uiPriority w:val="9"/>
    <w:semiHidden/>
    <w:unhideWhenUsed/>
    <w:qFormat/>
    <w:rsid w:val="00D87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adpis1Char">
    <w:name w:val="Nadpis 1 Char"/>
    <w:basedOn w:val="Standardnpsmoodstavce"/>
    <w:uiPriority w:val="9"/>
    <w:rsid w:val="00D87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uiPriority w:val="9"/>
    <w:semiHidden/>
    <w:rsid w:val="00D87E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uiPriority w:val="9"/>
    <w:semiHidden/>
    <w:rsid w:val="00D87E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uiPriority w:val="9"/>
    <w:semiHidden/>
    <w:rsid w:val="00D87E1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uiPriority w:val="9"/>
    <w:semiHidden/>
    <w:rsid w:val="00D87E1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uiPriority w:val="9"/>
    <w:semiHidden/>
    <w:rsid w:val="00D87E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7E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7E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7E10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uiPriority w:val="10"/>
    <w:rsid w:val="00D87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dpisChar">
    <w:name w:val="Podnadpis Char"/>
    <w:basedOn w:val="Standardnpsmoodstavce"/>
    <w:uiPriority w:val="11"/>
    <w:rsid w:val="00D87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link w:val="CittChar"/>
    <w:uiPriority w:val="29"/>
    <w:qFormat/>
    <w:rsid w:val="00D87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7E10"/>
    <w:rPr>
      <w:i/>
      <w:iCs/>
      <w:color w:val="404040" w:themeColor="text1" w:themeTint="BF"/>
    </w:rPr>
  </w:style>
  <w:style w:type="paragraph" w:styleId="Odstavecseseznamem">
    <w:name w:val="List Paragraph"/>
    <w:uiPriority w:val="34"/>
    <w:qFormat/>
    <w:rsid w:val="00D87E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7E10"/>
    <w:rPr>
      <w:i/>
      <w:iCs/>
      <w:color w:val="0F4761" w:themeColor="accent1" w:themeShade="BF"/>
    </w:rPr>
  </w:style>
  <w:style w:type="paragraph" w:styleId="Vrazncitt">
    <w:name w:val="Intense Quote"/>
    <w:link w:val="VrazncittChar"/>
    <w:uiPriority w:val="30"/>
    <w:qFormat/>
    <w:rsid w:val="00D87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7E1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7E10"/>
    <w:rPr>
      <w:b/>
      <w:bCs/>
      <w:smallCaps/>
      <w:color w:val="0F4761" w:themeColor="accent1" w:themeShade="BF"/>
      <w:spacing w:val="5"/>
    </w:rPr>
  </w:style>
  <w:style w:type="paragraph" w:styleId="Textkomente">
    <w:name w:val="annotation text"/>
    <w:link w:val="TextkomenteChar"/>
    <w:rsid w:val="00A37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3731E"/>
    <w:rPr>
      <w:rFonts w:ascii="Times New Roman" w:eastAsia="Times New Roman" w:hAnsi="Times New Roman" w:cs="Times New Roman"/>
      <w:kern w:val="0"/>
      <w:sz w:val="20"/>
      <w:szCs w:val="20"/>
      <w:lang w:val="cs" w:eastAsia="cs-CZ"/>
    </w:rPr>
  </w:style>
  <w:style w:type="paragraph" w:styleId="Zhlav">
    <w:name w:val="header"/>
    <w:link w:val="ZhlavChar"/>
    <w:uiPriority w:val="99"/>
    <w:unhideWhenUsed/>
    <w:rsid w:val="007C1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1233"/>
  </w:style>
  <w:style w:type="paragraph" w:styleId="Zpat">
    <w:name w:val="footer"/>
    <w:link w:val="ZpatChar"/>
    <w:uiPriority w:val="99"/>
    <w:unhideWhenUsed/>
    <w:rsid w:val="007C1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1233"/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Podnadpis">
    <w:name w:val="Subtitle"/>
    <w:basedOn w:val="Normln"/>
    <w:next w:val="Normln"/>
    <w:uiPriority w:val="11"/>
    <w:qFormat/>
    <w:rPr>
      <w:color w:val="595959"/>
      <w:sz w:val="28"/>
      <w:szCs w:val="28"/>
    </w:r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OoD/eIfi8rixAdJCwXZJqVTM1Q==">CgMxLjAyDmgucXlkdDd6dXlnbnByOAByITE4REZPVmp4X01LS2Y3ZFJteGxna3JYOWlpSURvS1NZWg==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809</Words>
  <Characters>4775</Characters>
  <Application>Microsoft Office Word</Application>
  <DocSecurity>0</DocSecurity>
  <Lines>39</Lines>
  <Paragraphs>11</Paragraphs>
  <ScaleCrop>false</ScaleCrop>
  <Company>MSMT</Company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Kaňková Marie</dc:creator>
  <cp:lastModifiedBy>Mužíková Lenka</cp:lastModifiedBy>
  <cp:revision>4</cp:revision>
  <dcterms:created xsi:type="dcterms:W3CDTF">2025-09-16T06:51:00Z</dcterms:created>
  <dcterms:modified xsi:type="dcterms:W3CDTF">2026-04-28T13:49:00Z</dcterms:modified>
</cp:coreProperties>
</file>