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246" w14:textId="77777777" w:rsidR="00AE51C5" w:rsidRDefault="00AE51C5" w:rsidP="00AE51C5">
      <w:pPr>
        <w:jc w:val="center"/>
        <w:rPr>
          <w:rStyle w:val="Hypertextovodkaz"/>
          <w:b/>
          <w:bCs/>
          <w:color w:val="008000"/>
          <w:sz w:val="28"/>
          <w:szCs w:val="28"/>
        </w:rPr>
      </w:pPr>
      <w:r>
        <w:rPr>
          <w:rStyle w:val="Hypertextovodkaz"/>
          <w:b/>
          <w:bCs/>
          <w:color w:val="008000"/>
          <w:sz w:val="28"/>
          <w:szCs w:val="28"/>
        </w:rPr>
        <w:t xml:space="preserve">Doporučený vzor popisu vzdělávacího programu </w:t>
      </w:r>
    </w:p>
    <w:p w14:paraId="26638535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52FA0A8F" w14:textId="77777777" w:rsidR="00AE51C5" w:rsidRPr="00AB1612" w:rsidRDefault="00AB1612" w:rsidP="00AB161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afterAutospacing="0"/>
        <w:jc w:val="center"/>
        <w:rPr>
          <w:rStyle w:val="Hypertextovodkaz"/>
          <w:rFonts w:ascii="Arial" w:hAnsi="Arial" w:cs="Arial"/>
          <w:color w:val="4C4C4C"/>
          <w:sz w:val="19"/>
          <w:szCs w:val="19"/>
          <w:u w:val="none"/>
        </w:rPr>
      </w:pPr>
      <w:r w:rsidRPr="00AB1612">
        <w:rPr>
          <w:rFonts w:ascii="Arial" w:hAnsi="Arial" w:cs="Arial"/>
          <w:color w:val="4C4C4C"/>
          <w:sz w:val="19"/>
          <w:szCs w:val="19"/>
        </w:rPr>
        <w:t>Podrobný popis jednotlivých položek uvedených níže se zpracovává ke každému předkládanému vzdělávacímu programu.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 w:rsidRPr="003F04C0">
        <w:rPr>
          <w:rFonts w:ascii="Arial" w:hAnsi="Arial" w:cs="Arial"/>
          <w:b/>
          <w:color w:val="4C4C4C"/>
          <w:sz w:val="19"/>
          <w:szCs w:val="19"/>
        </w:rPr>
        <w:t>Doporučení k obsahu jednotlivých položek je uvedeno v poznámkách pod čarou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14:paraId="5D73F4A7" w14:textId="77777777" w:rsidR="00AB1612" w:rsidRDefault="00AB1612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447D894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Pořadové číslo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"/>
      </w:r>
      <w:r>
        <w:rPr>
          <w:rStyle w:val="Hypertextovodkaz"/>
          <w:b/>
          <w:bCs/>
          <w:color w:val="auto"/>
          <w:sz w:val="28"/>
          <w:szCs w:val="28"/>
        </w:rPr>
        <w:t xml:space="preserve">: </w:t>
      </w:r>
    </w:p>
    <w:p w14:paraId="1F0938A0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FCE09F2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Název vzdělávacího programu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"/>
      </w:r>
      <w:r>
        <w:rPr>
          <w:rStyle w:val="Hypertextovodkaz"/>
          <w:b/>
          <w:bCs/>
          <w:color w:val="auto"/>
          <w:sz w:val="28"/>
          <w:szCs w:val="28"/>
        </w:rPr>
        <w:t>:</w:t>
      </w:r>
    </w:p>
    <w:p w14:paraId="5E606F1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493A273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Obsah - podrobný přehled témat výuky a jejich anotace včetně dílčí hodinové dotace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3"/>
      </w:r>
      <w:r>
        <w:rPr>
          <w:b/>
          <w:bCs/>
          <w:sz w:val="28"/>
          <w:szCs w:val="28"/>
          <w:u w:val="single"/>
        </w:rPr>
        <w:t>:</w:t>
      </w:r>
    </w:p>
    <w:p w14:paraId="1ECBD35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C78A2D4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B0B652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Forma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4"/>
      </w:r>
      <w:r>
        <w:rPr>
          <w:b/>
          <w:bCs/>
          <w:sz w:val="28"/>
          <w:szCs w:val="28"/>
          <w:u w:val="single"/>
        </w:rPr>
        <w:t>:</w:t>
      </w:r>
    </w:p>
    <w:p w14:paraId="4F343D3E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21E5695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0EC4A8E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Vzdělávací cíl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5"/>
      </w:r>
      <w:r>
        <w:rPr>
          <w:b/>
          <w:bCs/>
          <w:sz w:val="28"/>
          <w:szCs w:val="28"/>
          <w:u w:val="single"/>
        </w:rPr>
        <w:t>:</w:t>
      </w:r>
    </w:p>
    <w:p w14:paraId="03F4D473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6286EF5B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6D996881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Hodinová dotace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6"/>
      </w:r>
      <w:r>
        <w:rPr>
          <w:b/>
          <w:bCs/>
          <w:sz w:val="28"/>
          <w:szCs w:val="28"/>
          <w:u w:val="single"/>
        </w:rPr>
        <w:t>:</w:t>
      </w:r>
    </w:p>
    <w:p w14:paraId="314B13C7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84276F6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18DA81A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Maximální počet účastníků a upřesnění cílové skupiny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7"/>
      </w:r>
      <w:r>
        <w:rPr>
          <w:b/>
          <w:bCs/>
          <w:sz w:val="28"/>
          <w:szCs w:val="28"/>
          <w:u w:val="single"/>
        </w:rPr>
        <w:t>:</w:t>
      </w:r>
    </w:p>
    <w:p w14:paraId="11ACA5A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75CDF07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30E4C8B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Plánové místo konání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8"/>
      </w:r>
      <w:r>
        <w:rPr>
          <w:b/>
          <w:bCs/>
          <w:sz w:val="28"/>
          <w:szCs w:val="28"/>
          <w:u w:val="single"/>
        </w:rPr>
        <w:t>:</w:t>
      </w:r>
    </w:p>
    <w:p w14:paraId="53F4DEA9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40ECC7D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6C7C21B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Jmenný přehled lektorů s podrobnými informacemi o jejich kvalifikaci a</w:t>
      </w:r>
      <w:r w:rsidR="003F04C0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přehled průběhu praxe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9"/>
      </w:r>
      <w:r>
        <w:rPr>
          <w:b/>
          <w:bCs/>
          <w:sz w:val="28"/>
          <w:szCs w:val="28"/>
          <w:u w:val="single"/>
        </w:rPr>
        <w:t>:</w:t>
      </w:r>
    </w:p>
    <w:p w14:paraId="686E78D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11E0998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  <w:u w:val="single"/>
        </w:rPr>
      </w:pPr>
    </w:p>
    <w:p w14:paraId="28630F58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Odborný garant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0"/>
      </w:r>
      <w:r>
        <w:rPr>
          <w:b/>
          <w:bCs/>
          <w:sz w:val="28"/>
          <w:szCs w:val="28"/>
          <w:u w:val="single"/>
        </w:rPr>
        <w:t>:</w:t>
      </w:r>
    </w:p>
    <w:p w14:paraId="7B50780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5918EB26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C01E58D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Materiální a technické zabezpečení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1"/>
      </w:r>
      <w:r>
        <w:rPr>
          <w:b/>
          <w:bCs/>
          <w:sz w:val="28"/>
          <w:szCs w:val="28"/>
          <w:u w:val="single"/>
        </w:rPr>
        <w:t>:</w:t>
      </w:r>
    </w:p>
    <w:p w14:paraId="5FD01668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4CF878DC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3416B08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Způsob vyhodnocení akce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2"/>
      </w:r>
      <w:r>
        <w:rPr>
          <w:b/>
          <w:bCs/>
          <w:sz w:val="28"/>
          <w:szCs w:val="28"/>
          <w:u w:val="single"/>
        </w:rPr>
        <w:t>:</w:t>
      </w:r>
    </w:p>
    <w:p w14:paraId="2FB40D51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96F9632" w14:textId="77777777" w:rsidR="00AE51C5" w:rsidRDefault="00AE51C5" w:rsidP="00AE51C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Kalkulace předpokládaných nákladů /tabulka/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3"/>
      </w:r>
      <w:r>
        <w:rPr>
          <w:b/>
          <w:bCs/>
          <w:sz w:val="28"/>
          <w:szCs w:val="28"/>
          <w:u w:val="single"/>
        </w:rPr>
        <w:t>:</w:t>
      </w:r>
    </w:p>
    <w:p w14:paraId="38E1D7BA" w14:textId="77777777" w:rsidR="00AE51C5" w:rsidRDefault="00AE51C5" w:rsidP="00AE51C5">
      <w:pPr>
        <w:jc w:val="both"/>
        <w:rPr>
          <w:sz w:val="28"/>
          <w:szCs w:val="28"/>
          <w:u w:val="single"/>
        </w:rPr>
      </w:pPr>
    </w:p>
    <w:p w14:paraId="4B1DD30F" w14:textId="77777777" w:rsidR="00AE51C5" w:rsidRDefault="00AE51C5" w:rsidP="00AE51C5">
      <w:pPr>
        <w:tabs>
          <w:tab w:val="num" w:pos="284"/>
        </w:tabs>
        <w:ind w:firstLine="45"/>
        <w:jc w:val="both"/>
        <w:rPr>
          <w:b/>
          <w:bCs/>
          <w:sz w:val="28"/>
          <w:szCs w:val="28"/>
        </w:rPr>
      </w:pPr>
    </w:p>
    <w:p w14:paraId="5236D425" w14:textId="77777777" w:rsidR="003F04C0" w:rsidRPr="003F04C0" w:rsidRDefault="00AE51C5" w:rsidP="003F04C0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Počet uskutečněných akcí za uplynulý 1 rok, reference ze škol apod.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4"/>
      </w:r>
      <w:r>
        <w:rPr>
          <w:b/>
          <w:bCs/>
          <w:sz w:val="28"/>
          <w:szCs w:val="28"/>
          <w:u w:val="single"/>
        </w:rPr>
        <w:t xml:space="preserve"> </w:t>
      </w:r>
      <w:r w:rsidR="003F04C0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(není povinné) </w:t>
      </w:r>
    </w:p>
    <w:p w14:paraId="1C756649" w14:textId="77777777" w:rsidR="00EE0C67" w:rsidRDefault="00EE0C67" w:rsidP="00EE0C6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5EE1C600" w14:textId="77777777" w:rsidR="00EE0C67" w:rsidRDefault="00EE0C67"/>
    <w:sectPr w:rsidR="00EE0C67" w:rsidSect="003F04C0">
      <w:footerReference w:type="default" r:id="rId8"/>
      <w:pgSz w:w="11906" w:h="16838"/>
      <w:pgMar w:top="993" w:right="849" w:bottom="993" w:left="1276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67B7" w14:textId="77777777" w:rsidR="00B37E11" w:rsidRDefault="00B37E11" w:rsidP="00C510E3">
      <w:r>
        <w:separator/>
      </w:r>
    </w:p>
  </w:endnote>
  <w:endnote w:type="continuationSeparator" w:id="0">
    <w:p w14:paraId="571C9E34" w14:textId="77777777" w:rsidR="00B37E11" w:rsidRDefault="00B37E11" w:rsidP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24576"/>
      <w:docPartObj>
        <w:docPartGallery w:val="Page Numbers (Bottom of Page)"/>
        <w:docPartUnique/>
      </w:docPartObj>
    </w:sdtPr>
    <w:sdtContent>
      <w:sdt>
        <w:sdtPr>
          <w:id w:val="-470207335"/>
          <w:docPartObj>
            <w:docPartGallery w:val="Page Numbers (Top of Page)"/>
            <w:docPartUnique/>
          </w:docPartObj>
        </w:sdtPr>
        <w:sdtContent>
          <w:p w14:paraId="26FF1B5B" w14:textId="77777777" w:rsidR="003F04C0" w:rsidRDefault="003F04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93605" w14:textId="77777777" w:rsidR="003F04C0" w:rsidRDefault="003F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D415" w14:textId="77777777" w:rsidR="00B37E11" w:rsidRDefault="00B37E11" w:rsidP="00C510E3">
      <w:r>
        <w:separator/>
      </w:r>
    </w:p>
  </w:footnote>
  <w:footnote w:type="continuationSeparator" w:id="0">
    <w:p w14:paraId="6C6BFC0F" w14:textId="77777777" w:rsidR="00B37E11" w:rsidRDefault="00B37E11" w:rsidP="00C510E3">
      <w:r>
        <w:continuationSeparator/>
      </w:r>
    </w:p>
  </w:footnote>
  <w:footnote w:id="1">
    <w:p w14:paraId="5FEDEBF5" w14:textId="0CADA938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4265D">
        <w:rPr>
          <w:b/>
          <w:bCs/>
        </w:rPr>
        <w:t>Pořadové číslo</w:t>
      </w:r>
      <w:r>
        <w:t xml:space="preserve"> a název vzdělávacího programu musí odpovídat pořadovému číslu a názvu uvedenému v tabulce.</w:t>
      </w:r>
    </w:p>
  </w:footnote>
  <w:footnote w:id="2">
    <w:p w14:paraId="45820798" w14:textId="0785890C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rPr>
          <w:b/>
        </w:rPr>
        <w:t xml:space="preserve">Název </w:t>
      </w:r>
      <w:r w:rsidRPr="00C4265D">
        <w:rPr>
          <w:b/>
        </w:rPr>
        <w:t xml:space="preserve">programu </w:t>
      </w:r>
      <w:r w:rsidR="00C4265D" w:rsidRPr="00C4265D">
        <w:rPr>
          <w:b/>
        </w:rPr>
        <w:t>musí korespondovat s názv</w:t>
      </w:r>
      <w:r w:rsidR="00C4265D">
        <w:rPr>
          <w:b/>
        </w:rPr>
        <w:t>em</w:t>
      </w:r>
      <w:r w:rsidR="00C4265D" w:rsidRPr="00C4265D">
        <w:rPr>
          <w:b/>
        </w:rPr>
        <w:t xml:space="preserve"> dan</w:t>
      </w:r>
      <w:r w:rsidR="00C4265D">
        <w:rPr>
          <w:b/>
        </w:rPr>
        <w:t>ého</w:t>
      </w:r>
      <w:r w:rsidR="00C4265D" w:rsidRPr="00C4265D">
        <w:rPr>
          <w:b/>
        </w:rPr>
        <w:t xml:space="preserve"> studi</w:t>
      </w:r>
      <w:r w:rsidR="00C4265D">
        <w:rPr>
          <w:b/>
        </w:rPr>
        <w:t>a</w:t>
      </w:r>
      <w:r w:rsidR="00C4265D" w:rsidRPr="00C4265D">
        <w:rPr>
          <w:b/>
        </w:rPr>
        <w:t xml:space="preserve"> uveden</w:t>
      </w:r>
      <w:r w:rsidR="00C4265D">
        <w:rPr>
          <w:b/>
        </w:rPr>
        <w:t>ým</w:t>
      </w:r>
      <w:r w:rsidR="00C4265D" w:rsidRPr="00C4265D">
        <w:rPr>
          <w:b/>
        </w:rPr>
        <w:t xml:space="preserve"> v</w:t>
      </w:r>
      <w:r w:rsidR="00C4265D">
        <w:rPr>
          <w:b/>
        </w:rPr>
        <w:t> zákoně č. 56,3/2004 Sb. nebo ve </w:t>
      </w:r>
      <w:r w:rsidR="00C4265D" w:rsidRPr="00C4265D">
        <w:rPr>
          <w:b/>
        </w:rPr>
        <w:t>vyhlášce č. 317/2005 Sb</w:t>
      </w:r>
      <w:r w:rsidR="00C4265D">
        <w:t>.</w:t>
      </w:r>
    </w:p>
  </w:footnote>
  <w:footnote w:id="3">
    <w:p w14:paraId="286A3A25" w14:textId="3BC0D729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="00AB1612">
        <w:t>e</w:t>
      </w:r>
      <w:r>
        <w:t> 3. bod</w:t>
      </w:r>
      <w:r w:rsidR="00AB1612">
        <w:t>ě</w:t>
      </w:r>
      <w:r>
        <w:t xml:space="preserve"> „</w:t>
      </w:r>
      <w:r w:rsidRPr="00C4265D">
        <w:rPr>
          <w:b/>
          <w:bCs/>
        </w:rPr>
        <w:t>Obsah</w:t>
      </w:r>
      <w:r>
        <w:t>“</w:t>
      </w:r>
      <w:r w:rsidRPr="00C510E3">
        <w:t xml:space="preserve"> je třeba uvést v rámci jednotlivých témat dílčí témata a dílčí hodinovou dotaci</w:t>
      </w:r>
      <w:r>
        <w:t>.</w:t>
      </w:r>
      <w:r w:rsidR="00C4265D" w:rsidRPr="00C4265D">
        <w:t xml:space="preserve"> </w:t>
      </w:r>
      <w:r w:rsidR="00C4265D">
        <w:t xml:space="preserve">Podrobný přehled témat výuky (obsah), anotace (rozsah textu by měl být přiměřený hodinové dotaci) by měly být rozpracovány: </w:t>
      </w:r>
      <w:r w:rsidR="00C4265D" w:rsidRPr="00C510E3">
        <w:rPr>
          <w:b/>
        </w:rPr>
        <w:t>1 téma s anotací a časovou dotací 3</w:t>
      </w:r>
      <w:r w:rsidR="00C4265D">
        <w:rPr>
          <w:b/>
        </w:rPr>
        <w:t>–4</w:t>
      </w:r>
      <w:r w:rsidR="00C4265D" w:rsidRPr="00C510E3">
        <w:rPr>
          <w:b/>
        </w:rPr>
        <w:t xml:space="preserve"> vyučovací hodiny</w:t>
      </w:r>
      <w:r w:rsidR="00C4265D">
        <w:t xml:space="preserve">). U programů, které zahrnují různorodá témata, je dále třeba k jednotlivým tématům přiřadit jmenovitě i lektory, </w:t>
      </w:r>
      <w:r w:rsidR="00C4265D" w:rsidRPr="00C510E3">
        <w:rPr>
          <w:b/>
        </w:rPr>
        <w:t>aby bylo možno posoudit, zda jejich kvalifikace odpovídá lektorovanému tématu</w:t>
      </w:r>
      <w:r w:rsidR="00C4265D">
        <w:t>.</w:t>
      </w:r>
    </w:p>
  </w:footnote>
  <w:footnote w:id="4">
    <w:p w14:paraId="0E4574D0" w14:textId="1B09CE90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4265D" w:rsidRPr="00C4265D">
        <w:rPr>
          <w:b/>
          <w:bCs/>
        </w:rPr>
        <w:t>Forma vzdělávacího programu</w:t>
      </w:r>
      <w:r w:rsidR="00C4265D" w:rsidRPr="00C4265D">
        <w:rPr>
          <w:b/>
        </w:rPr>
        <w:t> </w:t>
      </w:r>
      <w:r w:rsidR="00C4265D" w:rsidRPr="00C4265D">
        <w:rPr>
          <w:bCs/>
        </w:rPr>
        <w:t>(prezenční, distanční nebo jejich kombinace), přičemž pro asynchronní distanční formu, která se uskutečňuje dálkovým přístupem pomocí on-line technologií, je nutno v programu popsat prostředí, doložit ukázky studijních opor a poskytnout přístupové heslo pro možnost posouzení této formy programu, jež musí splňovat </w:t>
      </w:r>
      <w:hyperlink r:id="rId1" w:history="1">
        <w:r w:rsidR="00C4265D" w:rsidRPr="00C4265D">
          <w:rPr>
            <w:rStyle w:val="Hypertextovodkaz"/>
            <w:bCs/>
          </w:rPr>
          <w:t>stanovené požadavky</w:t>
        </w:r>
      </w:hyperlink>
      <w:r w:rsidR="00C4265D" w:rsidRPr="00C4265D">
        <w:rPr>
          <w:bCs/>
        </w:rPr>
        <w:t>. Je-li zvolena pro některá témata distanční forma sy</w:t>
      </w:r>
      <w:r w:rsidR="00C4265D">
        <w:rPr>
          <w:bCs/>
        </w:rPr>
        <w:t>n</w:t>
      </w:r>
      <w:r w:rsidR="00C4265D" w:rsidRPr="00C4265D">
        <w:rPr>
          <w:bCs/>
        </w:rPr>
        <w:t>chronní, věnujte pozornost </w:t>
      </w:r>
      <w:hyperlink r:id="rId2" w:history="1">
        <w:r w:rsidR="00C4265D" w:rsidRPr="00C4265D">
          <w:rPr>
            <w:rStyle w:val="Hypertextovodkaz"/>
            <w:bCs/>
          </w:rPr>
          <w:t>požadavkům na webináře</w:t>
        </w:r>
      </w:hyperlink>
      <w:r>
        <w:t>.</w:t>
      </w:r>
    </w:p>
  </w:footnote>
  <w:footnote w:id="5">
    <w:p w14:paraId="199EFB19" w14:textId="153322FB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Cíl vzdělávacího programu</w:t>
      </w:r>
      <w:r>
        <w:rPr>
          <w:b/>
        </w:rPr>
        <w:t xml:space="preserve">: </w:t>
      </w:r>
      <w:r w:rsidRPr="00AB1612">
        <w:t xml:space="preserve">formuluje se z pozice účastníků </w:t>
      </w:r>
      <w:r w:rsidR="00322DE2" w:rsidRPr="00AB1612">
        <w:t>vzdělávání – jaké</w:t>
      </w:r>
      <w:r w:rsidRPr="00AB1612">
        <w:t xml:space="preserve"> konkrétní znalosti a dovednosti daná skupiny pedagogických pracovníků získá a jak je konkrétně využije ve výchovně vzdělávacím procesu při práci s dětmi, žáky a studenty. Zde se doporučuje uvést i popis metodiky výuky apod.</w:t>
      </w:r>
    </w:p>
  </w:footnote>
  <w:footnote w:id="6">
    <w:p w14:paraId="0313B604" w14:textId="33E284C9" w:rsidR="00AB1612" w:rsidRPr="00322DE2" w:rsidRDefault="00AB1612" w:rsidP="00AB1612">
      <w:pPr>
        <w:pStyle w:val="Textpoznpodarou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="00322DE2" w:rsidRPr="00322DE2">
        <w:rPr>
          <w:b/>
          <w:bCs/>
        </w:rPr>
        <w:t>Hodinová dotace</w:t>
      </w:r>
      <w:r w:rsidR="00322DE2" w:rsidRPr="00322DE2">
        <w:rPr>
          <w:b/>
        </w:rPr>
        <w:t> </w:t>
      </w:r>
      <w:r w:rsidR="00322DE2" w:rsidRPr="00322DE2">
        <w:rPr>
          <w:bCs/>
        </w:rPr>
        <w:t>stanoví časovou posloupnost a dobu vzdělávání. Hodinou se rozumí 45minutová vyučovací hodina. Minimální hodinová dotace pro jednotlivá studia je stanovena  </w:t>
      </w:r>
      <w:hyperlink r:id="rId3" w:history="1">
        <w:r w:rsidR="00322DE2" w:rsidRPr="00322DE2">
          <w:rPr>
            <w:rStyle w:val="Hypertextovodkaz"/>
            <w:bCs/>
          </w:rPr>
          <w:t>vyhláškou č. 317/2005 Sb</w:t>
        </w:r>
      </w:hyperlink>
      <w:r w:rsidR="00322DE2" w:rsidRPr="00322DE2">
        <w:rPr>
          <w:bCs/>
        </w:rPr>
        <w:t>.</w:t>
      </w:r>
      <w:r w:rsidR="00322DE2">
        <w:rPr>
          <w:bCs/>
        </w:rPr>
        <w:t xml:space="preserve">, </w:t>
      </w:r>
      <w:r w:rsidR="00322DE2" w:rsidRPr="00322DE2">
        <w:rPr>
          <w:bCs/>
        </w:rPr>
        <w:t>o dalším vzdělávání pedagogických pracovníků, akreditační komisi a kariérním systému pedagogických pracovníků, ve znění pozdějších předpisů</w:t>
      </w:r>
      <w:r w:rsidR="004A0373">
        <w:rPr>
          <w:bCs/>
        </w:rPr>
        <w:t xml:space="preserve">. </w:t>
      </w:r>
      <w:r w:rsidR="004A0373" w:rsidRPr="004A0373">
        <w:rPr>
          <w:bCs/>
        </w:rPr>
        <w:t>Také je potřebné stanovit rozsah nezbytné přítomnosti účastníků na vzdělávání, a to min. 75% účast na teoretické části programu a 100% účast na praxi. V případě kombinované formy programu se počítá min. 75% účast v každé z</w:t>
      </w:r>
      <w:r w:rsidR="004A0373">
        <w:rPr>
          <w:bCs/>
        </w:rPr>
        <w:t> </w:t>
      </w:r>
      <w:r w:rsidR="004A0373" w:rsidRPr="004A0373">
        <w:rPr>
          <w:bCs/>
        </w:rPr>
        <w:t>realizovaných forem programu</w:t>
      </w:r>
      <w:r w:rsidR="004A0373">
        <w:rPr>
          <w:rFonts w:ascii="Arial" w:hAnsi="Arial" w:cs="Arial"/>
          <w:color w:val="4C4C4C"/>
          <w:sz w:val="19"/>
          <w:szCs w:val="19"/>
          <w:shd w:val="clear" w:color="auto" w:fill="FFFFFF"/>
        </w:rPr>
        <w:t>.</w:t>
      </w:r>
    </w:p>
  </w:footnote>
  <w:footnote w:id="7">
    <w:p w14:paraId="263A7951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Maximální počet účastníků a cílová skupina</w:t>
      </w:r>
      <w:r w:rsidRPr="00AB1612">
        <w:t>– uvádí se horní hranice počtu účastníků, kteří se zúčastní v rámci předmětného kurzu vzdělávání a dále cílové skupiny – zde je nutné upřesnit, pro které kategorie pedagogických pracovníků je program určen</w:t>
      </w:r>
      <w:r>
        <w:t>,</w:t>
      </w:r>
      <w:r w:rsidRPr="00AB1612">
        <w:t xml:space="preserve"> a to včetně předmětů, které vyučují (např. učitelé matematiky 2. stupně ZŠ)</w:t>
      </w:r>
      <w:r>
        <w:t>.</w:t>
      </w:r>
    </w:p>
  </w:footnote>
  <w:footnote w:id="8">
    <w:p w14:paraId="2C4CE54E" w14:textId="77777777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Plánované místo konání</w:t>
      </w:r>
      <w:r w:rsidRPr="00AB1612">
        <w:t xml:space="preserve"> – uvést místo, kde žadatel předpokládá realizaci konání daného programu</w:t>
      </w:r>
      <w:r>
        <w:t>.</w:t>
      </w:r>
    </w:p>
  </w:footnote>
  <w:footnote w:id="9">
    <w:p w14:paraId="560B8AD3" w14:textId="77777777" w:rsidR="008867DF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Jmenný přehled lektorů</w:t>
      </w:r>
      <w:r w:rsidR="0000013D">
        <w:rPr>
          <w:b/>
        </w:rPr>
        <w:t xml:space="preserve"> </w:t>
      </w:r>
      <w:r w:rsidR="0000013D" w:rsidRPr="0000013D">
        <w:t>s uvedením podrobných informací o jejich kvalifikaci a dosavadní praxi v oboru. Zde je třeba uvést konkrétní obor studia, včetně toho, zda se jedná kromě odborné i o pedagogickou kvalifikaci (např. na</w:t>
      </w:r>
      <w:r w:rsidR="0000013D">
        <w:t> </w:t>
      </w:r>
      <w:r w:rsidR="0000013D" w:rsidRPr="0000013D">
        <w:t>přírodovědeckých či filozofických fakultách lze obory studovat jako učitelské i neučitelské), což je nezbytné pro</w:t>
      </w:r>
      <w:r w:rsidR="0000013D">
        <w:t> </w:t>
      </w:r>
      <w:r w:rsidR="0000013D" w:rsidRPr="0000013D">
        <w:t>posouzení kvalifikace lektorů pro programy zahrnující metodiky a didaktiky. Dále pak je nutné uvést přehled průběhu praxe a další vzdělávání či publikační činnost vztahující se k lektorovaným tématům. Kvalifikace lektorů musí zároveň korespondovat se stanovenou cílovou skupinou, tj. pokud jsou v cílové skupině např. učitelé MŠ je u lektora nutno uvést informace o jeho kvalifikaci pro výuku v MŠ, a tím prokázat znalost forem práce s dětmi dané věkové kategorie. Základní požadavky na kvalifikaci lektora jsou stanoveny v § 14 odst. 4 vyhlášky č. 317/2005 Sb., kde je uvedeno, že lektorem nebo garantem vzdělávacího programu může být osoba, která získala praxi v délce 4 let v oboru zaměřením odpovídajícímu její lektorské činnosti nebo garantovanému vzdělávacímu programu a která získala vysokoškolské vzdělání v akreditovaném magisterském studijním programu, nebo splňuje požadavek odborné kvalifikace podle zákona o pedagogických pracovnících.</w:t>
      </w:r>
    </w:p>
    <w:p w14:paraId="1D05B9C1" w14:textId="13D99E04" w:rsidR="00C510E3" w:rsidRPr="008867DF" w:rsidRDefault="0000013D" w:rsidP="00C510E3">
      <w:pPr>
        <w:pStyle w:val="Textpoznpodarou"/>
        <w:jc w:val="both"/>
        <w:rPr>
          <w:b/>
          <w:bCs/>
        </w:rPr>
      </w:pPr>
      <w:r w:rsidRPr="008867DF">
        <w:rPr>
          <w:b/>
          <w:bCs/>
        </w:rPr>
        <w:t>Pro studium pedagogiky pro učitele druhého stupně základní školy a učitele střední školy jsou definována zvláštní pravidla, a to včetně požadavků na lektory a odborného garanta (§ 2 odst. 5, 6 a 7 vyhlášky č. 317/2005 Sb.).</w:t>
      </w:r>
    </w:p>
  </w:footnote>
  <w:footnote w:id="10">
    <w:p w14:paraId="7FB3E179" w14:textId="248304FF" w:rsidR="00AB1612" w:rsidRDefault="00AB1612" w:rsidP="008867D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Odborný garant</w:t>
      </w:r>
      <w:r>
        <w:t xml:space="preserve"> –</w:t>
      </w:r>
      <w:r w:rsidR="001E6C10">
        <w:t xml:space="preserve"> p</w:t>
      </w:r>
      <w:r w:rsidR="008867DF" w:rsidRPr="008867DF">
        <w:t>ožadavky na kvalifikaci garanta jsou stanoveny v § 14 odst. 4 vyhlášky č. 317/2005 Sb. (viz výše).</w:t>
      </w:r>
      <w:r w:rsidR="00D3216C">
        <w:t xml:space="preserve"> Kvalifikace garanta </w:t>
      </w:r>
      <w:r w:rsidR="00D3216C" w:rsidRPr="00D3216C">
        <w:rPr>
          <w:b/>
          <w:bCs/>
        </w:rPr>
        <w:t>programu studium pedagogiky</w:t>
      </w:r>
      <w:r w:rsidR="00D3216C">
        <w:t xml:space="preserve"> </w:t>
      </w:r>
      <w:r w:rsidR="00D3216C" w:rsidRPr="00D3216C">
        <w:rPr>
          <w:b/>
          <w:bCs/>
        </w:rPr>
        <w:t xml:space="preserve">pro učitele druhého stupně základní školy a učitele střední školy </w:t>
      </w:r>
      <w:r w:rsidR="00D3216C">
        <w:rPr>
          <w:b/>
          <w:bCs/>
        </w:rPr>
        <w:t>se řídí</w:t>
      </w:r>
      <w:r w:rsidR="00D3216C" w:rsidRPr="00D3216C">
        <w:rPr>
          <w:b/>
          <w:bCs/>
        </w:rPr>
        <w:t xml:space="preserve"> zvláštní</w:t>
      </w:r>
      <w:r w:rsidR="00D3216C">
        <w:rPr>
          <w:b/>
          <w:bCs/>
        </w:rPr>
        <w:t>mi</w:t>
      </w:r>
      <w:r w:rsidR="00D3216C" w:rsidRPr="00D3216C">
        <w:rPr>
          <w:b/>
          <w:bCs/>
        </w:rPr>
        <w:t xml:space="preserve"> pravidl</w:t>
      </w:r>
      <w:r w:rsidR="00D3216C">
        <w:rPr>
          <w:b/>
          <w:bCs/>
        </w:rPr>
        <w:t xml:space="preserve">y </w:t>
      </w:r>
      <w:r w:rsidR="00D3216C" w:rsidRPr="00D3216C">
        <w:t>(viz výše)</w:t>
      </w:r>
      <w:r w:rsidR="00D3216C">
        <w:t xml:space="preserve">. </w:t>
      </w:r>
      <w:r w:rsidR="008867DF" w:rsidRPr="008867DF">
        <w:t>U</w:t>
      </w:r>
      <w:r w:rsidR="00D3216C">
        <w:t xml:space="preserve"> </w:t>
      </w:r>
      <w:r w:rsidR="008867DF" w:rsidRPr="008867DF">
        <w:t>každého programu se uvádí </w:t>
      </w:r>
      <w:r w:rsidR="008867DF" w:rsidRPr="008867DF">
        <w:rPr>
          <w:b/>
          <w:bCs/>
        </w:rPr>
        <w:t>pouze jeden odborný garant</w:t>
      </w:r>
      <w:r w:rsidR="008867DF" w:rsidRPr="008867DF">
        <w:t> a jeho kvalifikace musí odpovídat garantovaným tématům.</w:t>
      </w:r>
    </w:p>
  </w:footnote>
  <w:footnote w:id="11">
    <w:p w14:paraId="32DDE049" w14:textId="042BC783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Materiální a technické zabezpečení</w:t>
      </w:r>
      <w:r w:rsidRPr="00AB1612">
        <w:t xml:space="preserve"> </w:t>
      </w:r>
      <w:r w:rsidR="008867DF" w:rsidRPr="008867DF">
        <w:t>(informace o použitých učebních textech, použité technice audio, video, PC a programovém vybavení (SW), příp. jiných specifických pracovních materiálech a pomůckách)</w:t>
      </w:r>
      <w:r w:rsidRPr="00AB1612">
        <w:t>.</w:t>
      </w:r>
    </w:p>
  </w:footnote>
  <w:footnote w:id="12">
    <w:p w14:paraId="04F217C8" w14:textId="345A2AF5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Způsob vyhodnocení vzdělávací akce</w:t>
      </w:r>
      <w:r w:rsidRPr="00AB1612">
        <w:t xml:space="preserve"> </w:t>
      </w:r>
      <w:r w:rsidR="003034AF" w:rsidRPr="003034AF">
        <w:t xml:space="preserve">(informace o způsobu hospitace a kontroly činnosti vyučujících, zjištění výsledného vzdělávacího efektu akce např. kontrolními testy, dotazníky, zkouškou apod., informace o formě vedení evidence účastníků). </w:t>
      </w:r>
      <w:r w:rsidR="004A0373">
        <w:t xml:space="preserve">Popis systému vnitřního hodnocení kvality. </w:t>
      </w:r>
      <w:r w:rsidR="003034AF" w:rsidRPr="003034AF">
        <w:t>Způsob ukončení programu musí být v souladu s ukončováním daného typu studia dle příslušného ustanovení vyhlášky </w:t>
      </w:r>
      <w:hyperlink r:id="rId4" w:history="1">
        <w:r w:rsidR="003034AF" w:rsidRPr="003034AF">
          <w:rPr>
            <w:rStyle w:val="Hypertextovodkaz"/>
          </w:rPr>
          <w:t>č. 317/2005 Sb</w:t>
        </w:r>
      </w:hyperlink>
      <w:r w:rsidR="003034AF" w:rsidRPr="003034AF">
        <w:t>. či </w:t>
      </w:r>
      <w:hyperlink r:id="rId5" w:history="1">
        <w:r w:rsidR="003034AF" w:rsidRPr="003034AF">
          <w:rPr>
            <w:rStyle w:val="Hypertextovodkaz"/>
          </w:rPr>
          <w:t>standardu studia</w:t>
        </w:r>
      </w:hyperlink>
      <w:r w:rsidR="003034AF" w:rsidRPr="003034AF">
        <w:t>, je-li pro daný program vytvořen.</w:t>
      </w:r>
      <w:r w:rsidR="004A0373">
        <w:t xml:space="preserve"> </w:t>
      </w:r>
    </w:p>
  </w:footnote>
  <w:footnote w:id="13">
    <w:p w14:paraId="5686FD2A" w14:textId="77777777" w:rsidR="00C510E3" w:rsidRPr="00AB1612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t xml:space="preserve">Kalkulace – více viz </w:t>
      </w:r>
      <w:r w:rsidRPr="00C510E3">
        <w:rPr>
          <w:b/>
        </w:rPr>
        <w:t xml:space="preserve">ke stažení </w:t>
      </w:r>
      <w:hyperlink r:id="rId6" w:history="1">
        <w:r w:rsidRPr="00AB1612">
          <w:rPr>
            <w:rStyle w:val="Hypertextovodkaz"/>
          </w:rPr>
          <w:t>tabulka kalkulací předpokládaných nákladů</w:t>
        </w:r>
      </w:hyperlink>
      <w:r w:rsidRPr="00AB1612">
        <w:t>.</w:t>
      </w:r>
    </w:p>
  </w:footnote>
  <w:footnote w:id="14">
    <w:p w14:paraId="13AB263A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NEPOVINNÁ POLOŽKA: </w:t>
      </w:r>
      <w:r w:rsidRPr="00AB1612">
        <w:rPr>
          <w:b/>
        </w:rPr>
        <w:t>Počet uskutečněných akcí</w:t>
      </w:r>
      <w:r w:rsidRPr="00C510E3">
        <w:t xml:space="preserve"> za uplynulý rok a reference ze škol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E8"/>
    <w:multiLevelType w:val="multilevel"/>
    <w:tmpl w:val="C3E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345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7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5"/>
    <w:rsid w:val="0000013D"/>
    <w:rsid w:val="000B4D1D"/>
    <w:rsid w:val="00114231"/>
    <w:rsid w:val="001E6C10"/>
    <w:rsid w:val="00241651"/>
    <w:rsid w:val="003034AF"/>
    <w:rsid w:val="00322DE2"/>
    <w:rsid w:val="003D43A8"/>
    <w:rsid w:val="003F04C0"/>
    <w:rsid w:val="00463541"/>
    <w:rsid w:val="004A0373"/>
    <w:rsid w:val="005A4A05"/>
    <w:rsid w:val="005B4504"/>
    <w:rsid w:val="00674F69"/>
    <w:rsid w:val="006E5AEA"/>
    <w:rsid w:val="008867DF"/>
    <w:rsid w:val="00923E4B"/>
    <w:rsid w:val="00924357"/>
    <w:rsid w:val="009A1818"/>
    <w:rsid w:val="00A35AC6"/>
    <w:rsid w:val="00AB1612"/>
    <w:rsid w:val="00AE51C5"/>
    <w:rsid w:val="00B37E11"/>
    <w:rsid w:val="00B91A36"/>
    <w:rsid w:val="00BE709F"/>
    <w:rsid w:val="00C4265D"/>
    <w:rsid w:val="00C510E3"/>
    <w:rsid w:val="00C61E3C"/>
    <w:rsid w:val="00C85049"/>
    <w:rsid w:val="00D048A7"/>
    <w:rsid w:val="00D3216C"/>
    <w:rsid w:val="00D42109"/>
    <w:rsid w:val="00DD5CE1"/>
    <w:rsid w:val="00E35787"/>
    <w:rsid w:val="00E8654D"/>
    <w:rsid w:val="00EE0C6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0578"/>
  <w15:chartTrackingRefBased/>
  <w15:docId w15:val="{D99B0A4C-A782-44C8-8F7A-4A41A2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51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E0C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E0C67"/>
    <w:rPr>
      <w:b/>
      <w:bCs/>
    </w:rPr>
  </w:style>
  <w:style w:type="character" w:styleId="Zdraznn">
    <w:name w:val="Emphasis"/>
    <w:basedOn w:val="Standardnpsmoodstavce"/>
    <w:uiPriority w:val="20"/>
    <w:qFormat/>
    <w:rsid w:val="00EE0C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70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0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510E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10E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mt.cz/dokumenty/vyhlasky-k-zakonu-o-pedagogickych-pracovnicich" TargetMode="External"/><Relationship Id="rId2" Type="http://schemas.openxmlformats.org/officeDocument/2006/relationships/hyperlink" Target="https://www.msmt.cz/vzdelavani/dalsi-vzdelavani/informace-o-podminkach-akreditace-programu-realizovanych" TargetMode="External"/><Relationship Id="rId1" Type="http://schemas.openxmlformats.org/officeDocument/2006/relationships/hyperlink" Target="https://www.msmt.cz/file/36202/" TargetMode="External"/><Relationship Id="rId6" Type="http://schemas.openxmlformats.org/officeDocument/2006/relationships/hyperlink" Target="https://www.msmt.cz/uploads/soubory/stredni/JN_Kalkulacenakladu2002.rtf" TargetMode="External"/><Relationship Id="rId5" Type="http://schemas.openxmlformats.org/officeDocument/2006/relationships/hyperlink" Target="https://www.msmt.cz/vzdelavani/dalsi-vzdelavani/standardy-a-metodicka-doporuceni" TargetMode="External"/><Relationship Id="rId4" Type="http://schemas.openxmlformats.org/officeDocument/2006/relationships/hyperlink" Target="https://www.msmt.cz/dokumenty/vyhlasky-k-zakonu-o-pedagogickych-pracovnici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18E4-7417-4682-BCBE-7FCF153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Ceehová Martina</dc:creator>
  <cp:keywords/>
  <dc:description/>
  <cp:lastModifiedBy>Naušová Jindřiška</cp:lastModifiedBy>
  <cp:revision>3</cp:revision>
  <cp:lastPrinted>2021-10-15T11:05:00Z</cp:lastPrinted>
  <dcterms:created xsi:type="dcterms:W3CDTF">2023-12-13T23:12:00Z</dcterms:created>
  <dcterms:modified xsi:type="dcterms:W3CDTF">2023-12-13T23:17:00Z</dcterms:modified>
</cp:coreProperties>
</file>