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E8F" w:rsidRPr="00C44A7E" w:rsidRDefault="00B309D5" w:rsidP="008907E5">
      <w:pPr>
        <w:spacing w:before="120" w:after="120"/>
        <w:jc w:val="center"/>
        <w:rPr>
          <w:rFonts w:eastAsia="Times New Roman" w:cs="Calibri"/>
          <w:b/>
          <w:bCs/>
          <w:color w:val="000000"/>
          <w:sz w:val="28"/>
          <w:szCs w:val="28"/>
          <w:lang w:eastAsia="cs-CZ"/>
        </w:rPr>
      </w:pPr>
      <w:bookmarkStart w:id="0" w:name="_GoBack"/>
      <w:bookmarkEnd w:id="0"/>
      <w:r w:rsidRPr="00C44A7E">
        <w:rPr>
          <w:rFonts w:eastAsia="Times New Roman" w:cs="Calibri"/>
          <w:b/>
          <w:bCs/>
          <w:color w:val="000000"/>
          <w:sz w:val="28"/>
          <w:szCs w:val="28"/>
          <w:lang w:eastAsia="cs-CZ"/>
        </w:rPr>
        <w:t>Čestné prohlášení o způsobilosti uchazeče</w:t>
      </w:r>
      <w:r w:rsidR="004E1223" w:rsidRPr="00C44A7E">
        <w:rPr>
          <w:rFonts w:eastAsia="Times New Roman" w:cs="Calibri"/>
          <w:b/>
          <w:bCs/>
          <w:color w:val="000000"/>
          <w:sz w:val="28"/>
          <w:szCs w:val="28"/>
          <w:lang w:eastAsia="cs-CZ"/>
        </w:rPr>
        <w:t xml:space="preserve"> </w:t>
      </w:r>
      <w:r w:rsidR="008907E5" w:rsidRPr="00C44A7E">
        <w:rPr>
          <w:rFonts w:eastAsia="Times New Roman" w:cs="Calibri"/>
          <w:b/>
          <w:bCs/>
          <w:color w:val="000000"/>
          <w:sz w:val="28"/>
          <w:szCs w:val="28"/>
          <w:lang w:eastAsia="cs-CZ"/>
        </w:rPr>
        <w:t>/</w:t>
      </w:r>
      <w:r w:rsidR="004E1223" w:rsidRPr="00C44A7E">
        <w:rPr>
          <w:rFonts w:eastAsia="Times New Roman" w:cs="Calibri"/>
          <w:b/>
          <w:bCs/>
          <w:color w:val="000000"/>
          <w:sz w:val="28"/>
          <w:szCs w:val="28"/>
          <w:lang w:eastAsia="cs-CZ"/>
        </w:rPr>
        <w:t xml:space="preserve"> dalšího účastníka</w:t>
      </w:r>
      <w:r w:rsidRPr="00C44A7E">
        <w:rPr>
          <w:rFonts w:eastAsia="Times New Roman" w:cs="Calibri"/>
          <w:b/>
          <w:bCs/>
          <w:color w:val="000000"/>
          <w:sz w:val="28"/>
          <w:szCs w:val="28"/>
          <w:lang w:eastAsia="cs-CZ"/>
        </w:rPr>
        <w:t xml:space="preserve"> k řešení projektu</w:t>
      </w:r>
    </w:p>
    <w:p w:rsidR="008907E5" w:rsidRPr="00C44A7E" w:rsidRDefault="008907E5" w:rsidP="008907E5">
      <w:pPr>
        <w:spacing w:before="120" w:after="120"/>
        <w:jc w:val="center"/>
        <w:rPr>
          <w:rFonts w:eastAsia="Times New Roman" w:cs="Calibri"/>
          <w:b/>
          <w:bCs/>
          <w:color w:val="000000"/>
          <w:lang w:eastAsia="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6695"/>
      </w:tblGrid>
      <w:tr w:rsidR="003F2EDB" w:rsidRPr="00C44A7E" w:rsidTr="000F3212">
        <w:trPr>
          <w:trHeight w:val="425"/>
        </w:trPr>
        <w:tc>
          <w:tcPr>
            <w:tcW w:w="2483" w:type="dxa"/>
            <w:shd w:val="clear" w:color="auto" w:fill="F2F2F2"/>
          </w:tcPr>
          <w:p w:rsidR="003F2EDB" w:rsidRPr="00C44A7E" w:rsidRDefault="003F2EDB" w:rsidP="008907E5">
            <w:pPr>
              <w:spacing w:before="120" w:after="120"/>
              <w:rPr>
                <w:rFonts w:eastAsia="Times New Roman" w:cs="Calibri"/>
                <w:b/>
                <w:bCs/>
                <w:color w:val="000000"/>
                <w:lang w:eastAsia="cs-CZ"/>
              </w:rPr>
            </w:pPr>
            <w:r w:rsidRPr="00C44A7E">
              <w:rPr>
                <w:rFonts w:eastAsia="Times New Roman" w:cs="Calibri"/>
                <w:b/>
                <w:bCs/>
                <w:color w:val="000000"/>
                <w:lang w:eastAsia="cs-CZ"/>
              </w:rPr>
              <w:t>Uchazeč</w:t>
            </w:r>
            <w:r w:rsidR="002F1BB1" w:rsidRPr="00C44A7E">
              <w:rPr>
                <w:rFonts w:eastAsia="Times New Roman" w:cs="Calibri"/>
                <w:b/>
                <w:bCs/>
                <w:color w:val="000000"/>
                <w:lang w:eastAsia="cs-CZ"/>
              </w:rPr>
              <w:t>/další účastník projektu</w:t>
            </w:r>
            <w:r w:rsidR="002F1BB1" w:rsidRPr="00C44A7E">
              <w:rPr>
                <w:rStyle w:val="Znakapoznpodarou"/>
                <w:rFonts w:eastAsia="Times New Roman" w:cs="Calibri"/>
                <w:b/>
                <w:bCs/>
                <w:color w:val="000000"/>
                <w:lang w:eastAsia="cs-CZ"/>
              </w:rPr>
              <w:footnoteReference w:id="1"/>
            </w:r>
          </w:p>
        </w:tc>
        <w:tc>
          <w:tcPr>
            <w:tcW w:w="6695" w:type="dxa"/>
            <w:shd w:val="clear" w:color="auto" w:fill="auto"/>
          </w:tcPr>
          <w:p w:rsidR="003F2EDB" w:rsidRPr="00C44A7E" w:rsidRDefault="003F2EDB" w:rsidP="008907E5">
            <w:pPr>
              <w:spacing w:before="120" w:after="120"/>
              <w:rPr>
                <w:rFonts w:eastAsia="Times New Roman" w:cs="Calibri"/>
                <w:b/>
                <w:bCs/>
                <w:color w:val="000000"/>
                <w:lang w:eastAsia="cs-CZ"/>
              </w:rPr>
            </w:pPr>
          </w:p>
        </w:tc>
      </w:tr>
      <w:tr w:rsidR="003F2EDB" w:rsidRPr="00C44A7E" w:rsidTr="000F3212">
        <w:trPr>
          <w:trHeight w:val="393"/>
        </w:trPr>
        <w:tc>
          <w:tcPr>
            <w:tcW w:w="2483" w:type="dxa"/>
            <w:shd w:val="clear" w:color="auto" w:fill="F2F2F2"/>
          </w:tcPr>
          <w:p w:rsidR="003F2EDB" w:rsidRPr="00C44A7E" w:rsidRDefault="003F2EDB" w:rsidP="008907E5">
            <w:pPr>
              <w:spacing w:before="120" w:after="120"/>
              <w:rPr>
                <w:rFonts w:eastAsia="Times New Roman" w:cs="Calibri"/>
                <w:b/>
                <w:bCs/>
                <w:color w:val="000000"/>
                <w:lang w:eastAsia="cs-CZ"/>
              </w:rPr>
            </w:pPr>
            <w:r w:rsidRPr="00C44A7E">
              <w:rPr>
                <w:rFonts w:eastAsia="Times New Roman" w:cs="Calibri"/>
                <w:b/>
                <w:bCs/>
                <w:color w:val="000000"/>
                <w:lang w:eastAsia="cs-CZ"/>
              </w:rPr>
              <w:t>se sídlem</w:t>
            </w:r>
          </w:p>
        </w:tc>
        <w:tc>
          <w:tcPr>
            <w:tcW w:w="6695" w:type="dxa"/>
            <w:shd w:val="clear" w:color="auto" w:fill="auto"/>
          </w:tcPr>
          <w:p w:rsidR="003F2EDB" w:rsidRPr="00C44A7E" w:rsidRDefault="003F2EDB" w:rsidP="008907E5">
            <w:pPr>
              <w:spacing w:before="120" w:after="120"/>
              <w:rPr>
                <w:rFonts w:eastAsia="Times New Roman" w:cs="Calibri"/>
                <w:b/>
                <w:bCs/>
                <w:color w:val="000000"/>
                <w:lang w:eastAsia="cs-CZ"/>
              </w:rPr>
            </w:pPr>
          </w:p>
        </w:tc>
      </w:tr>
      <w:tr w:rsidR="003F2EDB" w:rsidRPr="00C44A7E" w:rsidTr="000F3212">
        <w:tc>
          <w:tcPr>
            <w:tcW w:w="2483" w:type="dxa"/>
            <w:shd w:val="clear" w:color="auto" w:fill="F2F2F2"/>
          </w:tcPr>
          <w:p w:rsidR="003F2EDB" w:rsidRPr="00C44A7E" w:rsidRDefault="003F2EDB" w:rsidP="008907E5">
            <w:pPr>
              <w:spacing w:before="120" w:after="120"/>
              <w:rPr>
                <w:rFonts w:eastAsia="Times New Roman" w:cs="Calibri"/>
                <w:b/>
                <w:bCs/>
                <w:color w:val="000000"/>
                <w:lang w:eastAsia="cs-CZ"/>
              </w:rPr>
            </w:pPr>
            <w:r w:rsidRPr="00C44A7E">
              <w:rPr>
                <w:rFonts w:eastAsia="Times New Roman" w:cs="Calibri"/>
                <w:b/>
                <w:bCs/>
                <w:color w:val="000000"/>
                <w:lang w:eastAsia="cs-CZ"/>
              </w:rPr>
              <w:t>IČO</w:t>
            </w:r>
          </w:p>
        </w:tc>
        <w:tc>
          <w:tcPr>
            <w:tcW w:w="6695" w:type="dxa"/>
            <w:shd w:val="clear" w:color="auto" w:fill="auto"/>
          </w:tcPr>
          <w:p w:rsidR="003F2EDB" w:rsidRPr="00C44A7E" w:rsidRDefault="003F2EDB" w:rsidP="008907E5">
            <w:pPr>
              <w:spacing w:before="120" w:after="120"/>
              <w:rPr>
                <w:rFonts w:eastAsia="Times New Roman" w:cs="Calibri"/>
                <w:b/>
                <w:bCs/>
                <w:color w:val="000000"/>
                <w:lang w:eastAsia="cs-CZ"/>
              </w:rPr>
            </w:pPr>
          </w:p>
        </w:tc>
      </w:tr>
    </w:tbl>
    <w:p w:rsidR="00A3370A" w:rsidRPr="00C44A7E" w:rsidRDefault="008907E5" w:rsidP="008907E5">
      <w:pPr>
        <w:tabs>
          <w:tab w:val="right" w:pos="9638"/>
        </w:tabs>
        <w:spacing w:before="120" w:after="120"/>
        <w:rPr>
          <w:rFonts w:eastAsia="Times New Roman" w:cs="Calibri"/>
          <w:i/>
          <w:color w:val="000000"/>
          <w:lang w:eastAsia="cs-CZ"/>
        </w:rPr>
      </w:pPr>
      <w:r w:rsidRPr="00C44A7E">
        <w:rPr>
          <w:rFonts w:eastAsia="Times New Roman" w:cs="Calibri"/>
          <w:i/>
          <w:color w:val="000000"/>
          <w:lang w:eastAsia="cs-CZ"/>
        </w:rPr>
        <w:t>(vyplňte všechna bílá pole)</w:t>
      </w:r>
    </w:p>
    <w:p w:rsidR="00EA67CF" w:rsidRDefault="00E415F2" w:rsidP="00E415F2">
      <w:pPr>
        <w:tabs>
          <w:tab w:val="right" w:pos="9498"/>
        </w:tabs>
        <w:spacing w:before="120" w:after="120"/>
        <w:jc w:val="both"/>
        <w:rPr>
          <w:rFonts w:eastAsia="Times New Roman" w:cs="Calibri"/>
          <w:b/>
          <w:color w:val="000000"/>
          <w:sz w:val="24"/>
          <w:szCs w:val="24"/>
          <w:lang w:eastAsia="cs-CZ"/>
        </w:rPr>
      </w:pPr>
      <w:r>
        <w:rPr>
          <w:rFonts w:eastAsia="Times New Roman" w:cs="Calibri"/>
          <w:b/>
          <w:color w:val="000000"/>
          <w:sz w:val="24"/>
          <w:szCs w:val="24"/>
          <w:lang w:eastAsia="cs-CZ"/>
        </w:rPr>
        <w:t>Níže podepsaná o</w:t>
      </w:r>
      <w:r w:rsidR="002F1BB1" w:rsidRPr="00C44A7E">
        <w:rPr>
          <w:rFonts w:eastAsia="Times New Roman" w:cs="Calibri"/>
          <w:b/>
          <w:color w:val="000000"/>
          <w:sz w:val="24"/>
          <w:szCs w:val="24"/>
          <w:lang w:eastAsia="cs-CZ"/>
        </w:rPr>
        <w:t>soba</w:t>
      </w:r>
      <w:r>
        <w:rPr>
          <w:rFonts w:eastAsia="Times New Roman" w:cs="Calibri"/>
          <w:b/>
          <w:color w:val="000000"/>
          <w:sz w:val="24"/>
          <w:szCs w:val="24"/>
          <w:lang w:eastAsia="cs-CZ"/>
        </w:rPr>
        <w:t>/podepsané osoby</w:t>
      </w:r>
      <w:r w:rsidR="002F1BB1" w:rsidRPr="00C44A7E">
        <w:rPr>
          <w:rFonts w:eastAsia="Times New Roman" w:cs="Calibri"/>
          <w:b/>
          <w:color w:val="000000"/>
          <w:sz w:val="24"/>
          <w:szCs w:val="24"/>
          <w:lang w:eastAsia="cs-CZ"/>
        </w:rPr>
        <w:t xml:space="preserve"> jednající </w:t>
      </w:r>
      <w:r w:rsidR="00F05FAD" w:rsidRPr="00C44A7E">
        <w:rPr>
          <w:rFonts w:eastAsia="Times New Roman" w:cs="Calibri"/>
          <w:b/>
          <w:color w:val="000000"/>
          <w:sz w:val="24"/>
          <w:szCs w:val="24"/>
          <w:lang w:eastAsia="cs-CZ"/>
        </w:rPr>
        <w:t>jménem</w:t>
      </w:r>
      <w:r w:rsidR="002F1BB1" w:rsidRPr="00C44A7E">
        <w:rPr>
          <w:rFonts w:eastAsia="Times New Roman" w:cs="Calibri"/>
          <w:b/>
          <w:color w:val="000000"/>
          <w:sz w:val="24"/>
          <w:szCs w:val="24"/>
          <w:lang w:eastAsia="cs-CZ"/>
        </w:rPr>
        <w:t xml:space="preserve"> </w:t>
      </w:r>
      <w:r w:rsidR="00B309D5" w:rsidRPr="00C44A7E">
        <w:rPr>
          <w:rFonts w:eastAsia="Times New Roman" w:cs="Calibri"/>
          <w:b/>
          <w:color w:val="000000"/>
          <w:sz w:val="24"/>
          <w:szCs w:val="24"/>
          <w:lang w:eastAsia="cs-CZ"/>
        </w:rPr>
        <w:t>uchazeče</w:t>
      </w:r>
      <w:r w:rsidR="000A761E">
        <w:rPr>
          <w:rFonts w:eastAsia="Times New Roman" w:cs="Calibri"/>
          <w:b/>
          <w:color w:val="000000"/>
          <w:sz w:val="24"/>
          <w:szCs w:val="24"/>
          <w:lang w:eastAsia="cs-CZ"/>
        </w:rPr>
        <w:t>/</w:t>
      </w:r>
      <w:r w:rsidR="00B309D5" w:rsidRPr="00C44A7E">
        <w:rPr>
          <w:rFonts w:eastAsia="Times New Roman" w:cs="Calibri"/>
          <w:b/>
          <w:color w:val="000000"/>
          <w:sz w:val="24"/>
          <w:szCs w:val="24"/>
          <w:lang w:eastAsia="cs-CZ"/>
        </w:rPr>
        <w:t xml:space="preserve">dalšího účastníka projektu </w:t>
      </w:r>
      <w:r w:rsidR="006B41C4">
        <w:rPr>
          <w:rFonts w:eastAsia="Times New Roman" w:cs="Calibri"/>
          <w:b/>
          <w:color w:val="000000"/>
          <w:sz w:val="24"/>
          <w:szCs w:val="24"/>
          <w:lang w:eastAsia="cs-CZ"/>
        </w:rPr>
        <w:t xml:space="preserve">čestně </w:t>
      </w:r>
      <w:r w:rsidR="00B309D5" w:rsidRPr="00C44A7E">
        <w:rPr>
          <w:rFonts w:eastAsia="Times New Roman" w:cs="Calibri"/>
          <w:b/>
          <w:color w:val="000000"/>
          <w:sz w:val="24"/>
          <w:szCs w:val="24"/>
          <w:lang w:eastAsia="cs-CZ"/>
        </w:rPr>
        <w:t>prohlašuje</w:t>
      </w:r>
      <w:r>
        <w:rPr>
          <w:rFonts w:eastAsia="Times New Roman" w:cs="Calibri"/>
          <w:b/>
          <w:color w:val="000000"/>
          <w:sz w:val="24"/>
          <w:szCs w:val="24"/>
          <w:lang w:eastAsia="cs-CZ"/>
        </w:rPr>
        <w:t>/prohlašují</w:t>
      </w:r>
      <w:r w:rsidR="00B309D5" w:rsidRPr="00C44A7E">
        <w:rPr>
          <w:rFonts w:eastAsia="Times New Roman" w:cs="Calibri"/>
          <w:b/>
          <w:color w:val="000000"/>
          <w:sz w:val="24"/>
          <w:szCs w:val="24"/>
          <w:lang w:eastAsia="cs-CZ"/>
        </w:rPr>
        <w:t>, že:</w:t>
      </w:r>
    </w:p>
    <w:p w:rsidR="0088296B" w:rsidRPr="00C44A7E" w:rsidRDefault="0088296B" w:rsidP="00E415F2">
      <w:pPr>
        <w:tabs>
          <w:tab w:val="right" w:pos="9498"/>
        </w:tabs>
        <w:spacing w:before="120" w:after="120"/>
        <w:jc w:val="both"/>
        <w:rPr>
          <w:rFonts w:eastAsia="Times New Roman" w:cs="Calibri"/>
          <w:b/>
          <w:color w:val="000000"/>
          <w:sz w:val="24"/>
          <w:szCs w:val="24"/>
          <w:lang w:eastAsia="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2"/>
        <w:gridCol w:w="1486"/>
      </w:tblGrid>
      <w:tr w:rsidR="000F474A" w:rsidRPr="00C44A7E" w:rsidTr="0088296B">
        <w:trPr>
          <w:trHeight w:val="584"/>
        </w:trPr>
        <w:tc>
          <w:tcPr>
            <w:tcW w:w="9178" w:type="dxa"/>
            <w:gridSpan w:val="2"/>
            <w:shd w:val="clear" w:color="auto" w:fill="F2F2F2"/>
          </w:tcPr>
          <w:p w:rsidR="000F474A" w:rsidRPr="00C44A7E" w:rsidRDefault="001F4C18" w:rsidP="008907E5">
            <w:pPr>
              <w:numPr>
                <w:ilvl w:val="0"/>
                <w:numId w:val="19"/>
              </w:numPr>
              <w:spacing w:before="120" w:after="120"/>
              <w:ind w:left="284" w:hanging="284"/>
              <w:rPr>
                <w:rFonts w:eastAsia="Symbol" w:cs="Calibri"/>
                <w:color w:val="000000"/>
                <w:lang w:eastAsia="cs-CZ"/>
              </w:rPr>
            </w:pPr>
            <w:r>
              <w:rPr>
                <w:rFonts w:cs="Calibri"/>
              </w:rPr>
              <w:t>u</w:t>
            </w:r>
            <w:r w:rsidR="0082166E" w:rsidRPr="00C44A7E">
              <w:rPr>
                <w:rFonts w:cs="Calibri"/>
              </w:rPr>
              <w:t>chazeč/další účastník projektu</w:t>
            </w:r>
            <w:r w:rsidR="000F474A" w:rsidRPr="00C44A7E">
              <w:rPr>
                <w:rFonts w:cs="Calibri"/>
              </w:rPr>
              <w:t xml:space="preserve"> splňuje definici podniku</w:t>
            </w:r>
            <w:r w:rsidR="000F474A" w:rsidRPr="00C44A7E">
              <w:rPr>
                <w:rFonts w:cs="Calibri"/>
                <w:vertAlign w:val="superscript"/>
              </w:rPr>
              <w:footnoteReference w:id="2"/>
            </w:r>
            <w:r w:rsidR="000F474A" w:rsidRPr="00C44A7E">
              <w:rPr>
                <w:rFonts w:cs="Calibri"/>
              </w:rPr>
              <w:t xml:space="preserve"> </w:t>
            </w:r>
          </w:p>
        </w:tc>
      </w:tr>
      <w:tr w:rsidR="00D07D30" w:rsidRPr="00C44A7E" w:rsidTr="0088296B">
        <w:tc>
          <w:tcPr>
            <w:tcW w:w="7692" w:type="dxa"/>
            <w:shd w:val="clear" w:color="auto" w:fill="F2F2F2"/>
          </w:tcPr>
          <w:p w:rsidR="00424F87" w:rsidRPr="00C44A7E" w:rsidRDefault="00CA7BB8" w:rsidP="008907E5">
            <w:pPr>
              <w:numPr>
                <w:ilvl w:val="0"/>
                <w:numId w:val="7"/>
              </w:numPr>
              <w:tabs>
                <w:tab w:val="left" w:pos="851"/>
              </w:tabs>
              <w:spacing w:before="120" w:after="120"/>
              <w:ind w:left="567" w:firstLine="0"/>
              <w:rPr>
                <w:rFonts w:eastAsia="Times New Roman" w:cs="Calibri"/>
                <w:b/>
                <w:bCs/>
                <w:color w:val="000000"/>
                <w:lang w:eastAsia="cs-CZ"/>
              </w:rPr>
            </w:pPr>
            <w:r w:rsidRPr="00C44A7E">
              <w:rPr>
                <w:rFonts w:cs="Calibri"/>
                <w:bCs/>
              </w:rPr>
              <w:t xml:space="preserve">a </w:t>
            </w:r>
            <w:r w:rsidR="003F1A8B" w:rsidRPr="00C44A7E">
              <w:rPr>
                <w:rFonts w:cs="Calibri"/>
                <w:bCs/>
              </w:rPr>
              <w:t xml:space="preserve">patří do kategorie </w:t>
            </w:r>
            <w:r w:rsidR="00424F87" w:rsidRPr="00C44A7E">
              <w:rPr>
                <w:rFonts w:cs="Calibri"/>
                <w:bCs/>
              </w:rPr>
              <w:t>malých podniků</w:t>
            </w:r>
            <w:r w:rsidR="00424F87" w:rsidRPr="00C44A7E">
              <w:rPr>
                <w:rStyle w:val="Znakapoznpodarou"/>
                <w:rFonts w:cs="Calibri"/>
                <w:bCs/>
              </w:rPr>
              <w:footnoteReference w:id="3"/>
            </w:r>
            <w:r w:rsidR="00424F87" w:rsidRPr="00C44A7E">
              <w:rPr>
                <w:rFonts w:cs="Calibri"/>
                <w:bCs/>
              </w:rPr>
              <w:t xml:space="preserve"> </w:t>
            </w:r>
            <w:r w:rsidR="00424F87" w:rsidRPr="00C44A7E">
              <w:rPr>
                <w:rFonts w:eastAsia="Times New Roman" w:cs="Calibri"/>
                <w:bCs/>
                <w:color w:val="000000"/>
                <w:lang w:eastAsia="cs-CZ"/>
              </w:rPr>
              <w:t xml:space="preserve">dle Přílohy </w:t>
            </w:r>
            <w:r w:rsidR="003F1A8B" w:rsidRPr="00C44A7E">
              <w:rPr>
                <w:rFonts w:eastAsia="Times New Roman" w:cs="Calibri"/>
                <w:bCs/>
                <w:color w:val="000000"/>
                <w:lang w:eastAsia="cs-CZ"/>
              </w:rPr>
              <w:t>čestného prohlášení</w:t>
            </w:r>
            <w:r w:rsidR="00CD1028" w:rsidRPr="00C44A7E">
              <w:rPr>
                <w:rFonts w:eastAsia="Times New Roman" w:cs="Calibri"/>
                <w:bCs/>
                <w:color w:val="000000"/>
                <w:lang w:eastAsia="cs-CZ"/>
              </w:rPr>
              <w:t>,</w:t>
            </w:r>
          </w:p>
        </w:tc>
        <w:tc>
          <w:tcPr>
            <w:tcW w:w="1486" w:type="dxa"/>
            <w:shd w:val="clear" w:color="auto" w:fill="auto"/>
          </w:tcPr>
          <w:p w:rsidR="00424F87" w:rsidRPr="00C44A7E" w:rsidRDefault="004E1223" w:rsidP="008907E5">
            <w:pPr>
              <w:spacing w:before="120" w:after="120"/>
              <w:jc w:val="center"/>
              <w:rPr>
                <w:rFonts w:eastAsia="Symbol" w:cs="Calibri"/>
                <w:color w:val="000000"/>
                <w:lang w:eastAsia="cs-CZ"/>
              </w:rPr>
            </w:pPr>
            <w:r w:rsidRPr="00C44A7E">
              <w:rPr>
                <w:rFonts w:eastAsia="Times New Roman" w:cs="Calibri"/>
                <w:i/>
                <w:color w:val="000000"/>
                <w:lang w:eastAsia="cs-CZ"/>
              </w:rPr>
              <w:t>ANO/NE</w:t>
            </w:r>
            <w:r w:rsidR="000764AC" w:rsidRPr="00C44A7E">
              <w:rPr>
                <w:rFonts w:eastAsia="Times New Roman" w:cs="Calibri"/>
                <w:i/>
                <w:color w:val="000000"/>
                <w:vertAlign w:val="superscript"/>
                <w:lang w:eastAsia="cs-CZ"/>
              </w:rPr>
              <w:t>1</w:t>
            </w:r>
          </w:p>
        </w:tc>
      </w:tr>
      <w:tr w:rsidR="00D07D30" w:rsidRPr="00C44A7E" w:rsidTr="0088296B">
        <w:tc>
          <w:tcPr>
            <w:tcW w:w="7692" w:type="dxa"/>
            <w:shd w:val="clear" w:color="auto" w:fill="F2F2F2"/>
          </w:tcPr>
          <w:p w:rsidR="00424F87" w:rsidRPr="00C44A7E" w:rsidRDefault="00CA7BB8" w:rsidP="0088296B">
            <w:pPr>
              <w:numPr>
                <w:ilvl w:val="0"/>
                <w:numId w:val="7"/>
              </w:numPr>
              <w:tabs>
                <w:tab w:val="left" w:pos="851"/>
              </w:tabs>
              <w:spacing w:before="120" w:after="120"/>
              <w:ind w:left="567" w:firstLine="0"/>
              <w:rPr>
                <w:rFonts w:cs="Calibri"/>
                <w:bCs/>
              </w:rPr>
            </w:pPr>
            <w:r w:rsidRPr="00C44A7E">
              <w:rPr>
                <w:rFonts w:cs="Calibri"/>
                <w:bCs/>
              </w:rPr>
              <w:t xml:space="preserve">a </w:t>
            </w:r>
            <w:r w:rsidR="003F1A8B" w:rsidRPr="00C44A7E">
              <w:rPr>
                <w:rFonts w:cs="Calibri"/>
                <w:bCs/>
              </w:rPr>
              <w:t xml:space="preserve">patří do kategorie </w:t>
            </w:r>
            <w:r w:rsidR="00424F87" w:rsidRPr="00C44A7E">
              <w:rPr>
                <w:rFonts w:cs="Calibri"/>
                <w:bCs/>
              </w:rPr>
              <w:t>středních podniků</w:t>
            </w:r>
            <w:r w:rsidR="00424F87" w:rsidRPr="00C44A7E">
              <w:rPr>
                <w:rFonts w:cs="Calibri"/>
                <w:bCs/>
                <w:vertAlign w:val="superscript"/>
              </w:rPr>
              <w:footnoteReference w:id="4"/>
            </w:r>
            <w:r w:rsidR="00424F87" w:rsidRPr="00C44A7E">
              <w:rPr>
                <w:rFonts w:cs="Calibri"/>
                <w:bCs/>
              </w:rPr>
              <w:t xml:space="preserve"> dle </w:t>
            </w:r>
            <w:r w:rsidR="003F1A8B" w:rsidRPr="00C44A7E">
              <w:rPr>
                <w:rFonts w:eastAsia="Times New Roman" w:cs="Calibri"/>
                <w:bCs/>
                <w:color w:val="000000"/>
                <w:lang w:eastAsia="cs-CZ"/>
              </w:rPr>
              <w:t>Přílohy čestného prohlášení</w:t>
            </w:r>
            <w:r w:rsidR="001F4C18">
              <w:rPr>
                <w:rFonts w:eastAsia="Times New Roman" w:cs="Calibri"/>
                <w:bCs/>
                <w:color w:val="000000"/>
                <w:lang w:eastAsia="cs-CZ"/>
              </w:rPr>
              <w:t>.</w:t>
            </w:r>
          </w:p>
        </w:tc>
        <w:tc>
          <w:tcPr>
            <w:tcW w:w="1486" w:type="dxa"/>
            <w:shd w:val="clear" w:color="auto" w:fill="auto"/>
          </w:tcPr>
          <w:p w:rsidR="00424F87" w:rsidRPr="00C44A7E" w:rsidRDefault="004E1223" w:rsidP="008907E5">
            <w:pPr>
              <w:spacing w:before="120" w:after="120"/>
              <w:jc w:val="center"/>
              <w:rPr>
                <w:rFonts w:eastAsia="Symbol" w:cs="Calibri"/>
                <w:color w:val="000000"/>
                <w:lang w:eastAsia="cs-CZ"/>
              </w:rPr>
            </w:pPr>
            <w:r w:rsidRPr="00C44A7E">
              <w:rPr>
                <w:rFonts w:eastAsia="Times New Roman" w:cs="Calibri"/>
                <w:i/>
                <w:color w:val="000000"/>
                <w:lang w:eastAsia="cs-CZ"/>
              </w:rPr>
              <w:t>ANO/NE</w:t>
            </w:r>
          </w:p>
        </w:tc>
      </w:tr>
      <w:tr w:rsidR="0082166E" w:rsidRPr="00C44A7E" w:rsidTr="0088296B">
        <w:tc>
          <w:tcPr>
            <w:tcW w:w="7692" w:type="dxa"/>
            <w:tcBorders>
              <w:bottom w:val="single" w:sz="4" w:space="0" w:color="auto"/>
            </w:tcBorders>
            <w:shd w:val="clear" w:color="auto" w:fill="F2F2F2"/>
          </w:tcPr>
          <w:p w:rsidR="0082166E" w:rsidRPr="0082166E" w:rsidRDefault="001F4C18" w:rsidP="00295EFF">
            <w:pPr>
              <w:numPr>
                <w:ilvl w:val="0"/>
                <w:numId w:val="19"/>
              </w:numPr>
              <w:tabs>
                <w:tab w:val="left" w:pos="284"/>
              </w:tabs>
              <w:spacing w:before="120" w:after="120"/>
              <w:ind w:left="284" w:hanging="284"/>
              <w:jc w:val="both"/>
              <w:rPr>
                <w:rFonts w:cs="Calibri"/>
              </w:rPr>
            </w:pPr>
            <w:r>
              <w:rPr>
                <w:rFonts w:cs="Calibri"/>
              </w:rPr>
              <w:t>u</w:t>
            </w:r>
            <w:r w:rsidR="0082166E" w:rsidRPr="0082166E">
              <w:rPr>
                <w:rFonts w:cs="Calibri"/>
              </w:rPr>
              <w:t>chazeč/další účastník projektu</w:t>
            </w:r>
            <w:r w:rsidR="0082166E">
              <w:rPr>
                <w:rFonts w:cs="Calibri"/>
              </w:rPr>
              <w:t xml:space="preserve"> je organizační složkou státu nebo organizační jednotkou ministerstva</w:t>
            </w:r>
            <w:r>
              <w:rPr>
                <w:rFonts w:cs="Calibri"/>
              </w:rPr>
              <w:t>.</w:t>
            </w:r>
          </w:p>
        </w:tc>
        <w:tc>
          <w:tcPr>
            <w:tcW w:w="1486" w:type="dxa"/>
            <w:tcBorders>
              <w:bottom w:val="single" w:sz="4" w:space="0" w:color="auto"/>
            </w:tcBorders>
            <w:shd w:val="clear" w:color="auto" w:fill="auto"/>
          </w:tcPr>
          <w:p w:rsidR="0082166E" w:rsidRPr="00C44A7E" w:rsidRDefault="00596467" w:rsidP="008907E5">
            <w:pPr>
              <w:spacing w:before="120" w:after="120"/>
              <w:jc w:val="center"/>
              <w:rPr>
                <w:rFonts w:eastAsia="Times New Roman" w:cs="Calibri"/>
                <w:i/>
                <w:color w:val="000000"/>
                <w:lang w:eastAsia="cs-CZ"/>
              </w:rPr>
            </w:pPr>
            <w:r w:rsidRPr="00596467">
              <w:rPr>
                <w:rFonts w:eastAsia="Times New Roman" w:cs="Calibri"/>
                <w:i/>
                <w:color w:val="000000"/>
                <w:lang w:eastAsia="cs-CZ"/>
              </w:rPr>
              <w:t>ANO/NE</w:t>
            </w:r>
          </w:p>
        </w:tc>
      </w:tr>
      <w:tr w:rsidR="0082166E" w:rsidRPr="00C44A7E" w:rsidTr="0088296B">
        <w:tc>
          <w:tcPr>
            <w:tcW w:w="9178" w:type="dxa"/>
            <w:gridSpan w:val="2"/>
            <w:shd w:val="clear" w:color="auto" w:fill="auto"/>
          </w:tcPr>
          <w:p w:rsidR="0082166E" w:rsidRDefault="0082166E" w:rsidP="0082166E">
            <w:pPr>
              <w:tabs>
                <w:tab w:val="left" w:pos="284"/>
              </w:tabs>
              <w:spacing w:before="120" w:after="120"/>
              <w:rPr>
                <w:rFonts w:cs="Calibri"/>
                <w:bCs/>
              </w:rPr>
            </w:pPr>
            <w:r w:rsidRPr="00C44A7E">
              <w:rPr>
                <w:rFonts w:cs="Calibri"/>
                <w:bCs/>
              </w:rPr>
              <w:t>Pokud jde o organizační jednotku ministerstva, uveďte zde jeho název a IČO</w:t>
            </w:r>
            <w:r w:rsidR="00295EFF">
              <w:rPr>
                <w:rFonts w:cs="Calibri"/>
                <w:bCs/>
              </w:rPr>
              <w:t>, pokud existuje</w:t>
            </w:r>
            <w:r w:rsidRPr="00C44A7E">
              <w:rPr>
                <w:rFonts w:cs="Calibri"/>
                <w:bCs/>
              </w:rPr>
              <w:t>:</w:t>
            </w:r>
          </w:p>
          <w:p w:rsidR="0088296B" w:rsidRPr="0088296B" w:rsidRDefault="0088296B" w:rsidP="0082166E">
            <w:pPr>
              <w:tabs>
                <w:tab w:val="left" w:pos="284"/>
              </w:tabs>
              <w:spacing w:before="120" w:after="120"/>
              <w:rPr>
                <w:rFonts w:cs="Calibri"/>
                <w:bCs/>
              </w:rPr>
            </w:pPr>
          </w:p>
        </w:tc>
      </w:tr>
      <w:tr w:rsidR="0082166E" w:rsidRPr="00C44A7E" w:rsidTr="0088296B">
        <w:tc>
          <w:tcPr>
            <w:tcW w:w="7692" w:type="dxa"/>
            <w:shd w:val="clear" w:color="auto" w:fill="F2F2F2"/>
          </w:tcPr>
          <w:p w:rsidR="0082166E" w:rsidRPr="00C44A7E" w:rsidRDefault="00596467" w:rsidP="000A761E">
            <w:pPr>
              <w:numPr>
                <w:ilvl w:val="0"/>
                <w:numId w:val="19"/>
              </w:numPr>
              <w:tabs>
                <w:tab w:val="left" w:pos="284"/>
              </w:tabs>
              <w:spacing w:before="120" w:after="120"/>
              <w:ind w:left="284" w:hanging="284"/>
              <w:jc w:val="both"/>
              <w:rPr>
                <w:rFonts w:cs="Calibri"/>
              </w:rPr>
            </w:pPr>
            <w:r>
              <w:rPr>
                <w:rFonts w:cs="Calibri"/>
              </w:rPr>
              <w:t>u</w:t>
            </w:r>
            <w:r w:rsidRPr="00596467">
              <w:rPr>
                <w:rFonts w:cs="Calibri"/>
              </w:rPr>
              <w:t xml:space="preserve">chazeč/další účastník projektu </w:t>
            </w:r>
            <w:r w:rsidR="0082166E" w:rsidRPr="0082166E">
              <w:rPr>
                <w:rFonts w:cs="Calibri"/>
                <w:bCs/>
              </w:rPr>
              <w:t xml:space="preserve">splňuje definici </w:t>
            </w:r>
            <w:r w:rsidR="0082166E" w:rsidRPr="00B751AE">
              <w:rPr>
                <w:rFonts w:cs="Calibri"/>
              </w:rPr>
              <w:t>organizace pro výzkum a</w:t>
            </w:r>
            <w:r w:rsidR="000A761E">
              <w:rPr>
                <w:rFonts w:cs="Calibri"/>
              </w:rPr>
              <w:t> </w:t>
            </w:r>
            <w:r w:rsidR="0082166E" w:rsidRPr="00B751AE">
              <w:rPr>
                <w:rFonts w:cs="Calibri"/>
              </w:rPr>
              <w:t xml:space="preserve">šíření znalostí ve smyslu odst. 83 nařízení </w:t>
            </w:r>
            <w:r w:rsidR="000A761E">
              <w:rPr>
                <w:rFonts w:cs="Calibri"/>
              </w:rPr>
              <w:t>(EU)</w:t>
            </w:r>
            <w:r w:rsidR="0082166E" w:rsidRPr="00B751AE">
              <w:rPr>
                <w:rFonts w:cs="Calibri"/>
              </w:rPr>
              <w:t xml:space="preserve"> č. 651/2014 ve znění pozdějších předpisů (dále jen „výzkumná organizace“</w:t>
            </w:r>
            <w:r w:rsidR="0082166E" w:rsidRPr="0082166E">
              <w:rPr>
                <w:rStyle w:val="Znakapoznpodarou"/>
                <w:rFonts w:cs="Calibri"/>
                <w:bCs/>
              </w:rPr>
              <w:footnoteReference w:id="5"/>
            </w:r>
            <w:r w:rsidR="002F402C">
              <w:rPr>
                <w:rFonts w:cs="Calibri"/>
              </w:rPr>
              <w:t>), kter</w:t>
            </w:r>
            <w:r w:rsidR="000A761E">
              <w:rPr>
                <w:rFonts w:cs="Calibri"/>
              </w:rPr>
              <w:t>á</w:t>
            </w:r>
            <w:r w:rsidR="002F402C">
              <w:rPr>
                <w:rFonts w:cs="Calibri"/>
              </w:rPr>
              <w:t xml:space="preserve"> je též uvedena v</w:t>
            </w:r>
            <w:r w:rsidR="0082166E" w:rsidRPr="0082166E">
              <w:rPr>
                <w:rFonts w:cs="Calibri"/>
                <w:bCs/>
              </w:rPr>
              <w:t xml:space="preserve"> </w:t>
            </w:r>
            <w:r w:rsidR="002F402C">
              <w:rPr>
                <w:rFonts w:cs="Calibri"/>
                <w:bCs/>
              </w:rPr>
              <w:t>p</w:t>
            </w:r>
            <w:r w:rsidR="0082166E" w:rsidRPr="0082166E">
              <w:rPr>
                <w:rFonts w:cs="Calibri"/>
                <w:bCs/>
              </w:rPr>
              <w:t>řílo</w:t>
            </w:r>
            <w:r w:rsidR="002F402C">
              <w:rPr>
                <w:rFonts w:cs="Calibri"/>
                <w:bCs/>
              </w:rPr>
              <w:t>ze</w:t>
            </w:r>
            <w:r w:rsidR="0082166E" w:rsidRPr="0082166E">
              <w:rPr>
                <w:rFonts w:cs="Calibri"/>
                <w:bCs/>
              </w:rPr>
              <w:t xml:space="preserve"> čestného prohlášení</w:t>
            </w:r>
            <w:r w:rsidR="001F4C18">
              <w:rPr>
                <w:rFonts w:cs="Calibri"/>
                <w:bCs/>
              </w:rPr>
              <w:t>.</w:t>
            </w:r>
          </w:p>
        </w:tc>
        <w:tc>
          <w:tcPr>
            <w:tcW w:w="1486" w:type="dxa"/>
            <w:shd w:val="clear" w:color="auto" w:fill="auto"/>
          </w:tcPr>
          <w:p w:rsidR="0082166E" w:rsidRPr="00C44A7E" w:rsidRDefault="0082166E" w:rsidP="008907E5">
            <w:pPr>
              <w:spacing w:before="120" w:after="120"/>
              <w:jc w:val="center"/>
              <w:rPr>
                <w:rFonts w:eastAsia="Times New Roman" w:cs="Calibri"/>
                <w:i/>
                <w:color w:val="000000"/>
                <w:lang w:eastAsia="cs-CZ"/>
              </w:rPr>
            </w:pPr>
            <w:r w:rsidRPr="0082166E">
              <w:rPr>
                <w:rFonts w:eastAsia="Times New Roman" w:cs="Calibri"/>
                <w:i/>
                <w:color w:val="000000"/>
                <w:lang w:eastAsia="cs-CZ"/>
              </w:rPr>
              <w:t>ANO/NE</w:t>
            </w:r>
          </w:p>
        </w:tc>
      </w:tr>
      <w:tr w:rsidR="006D6950" w:rsidRPr="00C44A7E" w:rsidTr="0088296B">
        <w:tc>
          <w:tcPr>
            <w:tcW w:w="9178" w:type="dxa"/>
            <w:gridSpan w:val="2"/>
            <w:shd w:val="clear" w:color="auto" w:fill="F2F2F2"/>
          </w:tcPr>
          <w:p w:rsidR="006D6950" w:rsidRPr="00C44A7E" w:rsidRDefault="006D6950" w:rsidP="006D6950">
            <w:pPr>
              <w:numPr>
                <w:ilvl w:val="0"/>
                <w:numId w:val="19"/>
              </w:numPr>
              <w:tabs>
                <w:tab w:val="left" w:pos="284"/>
              </w:tabs>
              <w:spacing w:before="120" w:after="120"/>
              <w:ind w:left="284" w:hanging="284"/>
              <w:jc w:val="both"/>
              <w:rPr>
                <w:rFonts w:eastAsia="Times New Roman" w:cs="Calibri"/>
                <w:i/>
                <w:color w:val="000000"/>
                <w:lang w:eastAsia="cs-CZ"/>
              </w:rPr>
            </w:pPr>
            <w:r>
              <w:rPr>
                <w:rFonts w:cs="Calibri"/>
              </w:rPr>
              <w:lastRenderedPageBreak/>
              <w:t>u</w:t>
            </w:r>
            <w:r w:rsidRPr="00596467">
              <w:rPr>
                <w:rFonts w:cs="Calibri"/>
              </w:rPr>
              <w:t>chazeč/další účastník proj</w:t>
            </w:r>
            <w:r>
              <w:rPr>
                <w:rFonts w:cs="Calibri"/>
              </w:rPr>
              <w:t>ektu</w:t>
            </w:r>
            <w:r w:rsidRPr="00C44A7E">
              <w:rPr>
                <w:rFonts w:cs="Calibri"/>
              </w:rPr>
              <w:t xml:space="preserve"> prohlašující, že </w:t>
            </w:r>
            <w:r>
              <w:rPr>
                <w:rFonts w:cs="Calibri"/>
              </w:rPr>
              <w:t>je v</w:t>
            </w:r>
            <w:r w:rsidRPr="00C44A7E">
              <w:rPr>
                <w:rFonts w:cs="Calibri"/>
              </w:rPr>
              <w:t>ýzkumn</w:t>
            </w:r>
            <w:r>
              <w:rPr>
                <w:rFonts w:cs="Calibri"/>
              </w:rPr>
              <w:t>ou</w:t>
            </w:r>
            <w:r w:rsidRPr="00C44A7E">
              <w:rPr>
                <w:rFonts w:cs="Calibri"/>
              </w:rPr>
              <w:t xml:space="preserve"> organizac</w:t>
            </w:r>
            <w:r>
              <w:rPr>
                <w:rFonts w:cs="Calibri"/>
              </w:rPr>
              <w:t>í, má</w:t>
            </w:r>
            <w:r w:rsidRPr="00C44A7E">
              <w:rPr>
                <w:rFonts w:cs="Calibri"/>
              </w:rPr>
              <w:t xml:space="preserve"> </w:t>
            </w:r>
            <w:r>
              <w:rPr>
                <w:rFonts w:cs="Calibri"/>
              </w:rPr>
              <w:t xml:space="preserve">aktuálně platným </w:t>
            </w:r>
            <w:r w:rsidRPr="00C44A7E">
              <w:rPr>
                <w:rFonts w:cs="Calibri"/>
              </w:rPr>
              <w:t>vnitřním předpisem upravený způsob nakládání s výsledky výzkumu a</w:t>
            </w:r>
            <w:r>
              <w:rPr>
                <w:rFonts w:cs="Calibri"/>
              </w:rPr>
              <w:t> </w:t>
            </w:r>
            <w:r w:rsidRPr="00C44A7E">
              <w:rPr>
                <w:rFonts w:cs="Calibri"/>
              </w:rPr>
              <w:t>vývoje.</w:t>
            </w:r>
            <w:r>
              <w:rPr>
                <w:rFonts w:cs="Calibri"/>
              </w:rPr>
              <w:t xml:space="preserve"> </w:t>
            </w:r>
          </w:p>
        </w:tc>
      </w:tr>
      <w:tr w:rsidR="006D6950" w:rsidRPr="00C44A7E" w:rsidTr="0088296B">
        <w:tc>
          <w:tcPr>
            <w:tcW w:w="9178" w:type="dxa"/>
            <w:gridSpan w:val="2"/>
            <w:shd w:val="clear" w:color="auto" w:fill="F2F2F2"/>
          </w:tcPr>
          <w:p w:rsidR="006D6950" w:rsidRPr="006D6950" w:rsidRDefault="006D6950" w:rsidP="006D6950">
            <w:pPr>
              <w:numPr>
                <w:ilvl w:val="0"/>
                <w:numId w:val="19"/>
              </w:numPr>
              <w:tabs>
                <w:tab w:val="left" w:pos="284"/>
              </w:tabs>
              <w:spacing w:before="120" w:after="120"/>
              <w:ind w:left="284" w:hanging="284"/>
              <w:jc w:val="both"/>
              <w:rPr>
                <w:rFonts w:cs="Calibri"/>
              </w:rPr>
            </w:pPr>
            <w:r>
              <w:rPr>
                <w:rFonts w:cs="Calibri"/>
              </w:rPr>
              <w:t>pokud u</w:t>
            </w:r>
            <w:r w:rsidRPr="00596467">
              <w:rPr>
                <w:rFonts w:cs="Calibri"/>
              </w:rPr>
              <w:t>chazeč/další účastník proj</w:t>
            </w:r>
            <w:r>
              <w:rPr>
                <w:rFonts w:cs="Calibri"/>
              </w:rPr>
              <w:t>ektu</w:t>
            </w:r>
            <w:r w:rsidRPr="00C44A7E">
              <w:rPr>
                <w:rFonts w:cs="Calibri"/>
              </w:rPr>
              <w:t xml:space="preserve"> prohlašující, že splňuje definici </w:t>
            </w:r>
            <w:r w:rsidRPr="00B751AE">
              <w:rPr>
                <w:rFonts w:cs="Calibri"/>
                <w:bCs/>
              </w:rPr>
              <w:t>výzkumné organizace</w:t>
            </w:r>
            <w:r>
              <w:rPr>
                <w:rFonts w:cs="Calibri"/>
                <w:bCs/>
              </w:rPr>
              <w:t xml:space="preserve"> podle výše uvedeného</w:t>
            </w:r>
            <w:r w:rsidRPr="00C44A7E">
              <w:rPr>
                <w:rFonts w:cs="Calibri"/>
              </w:rPr>
              <w:t>, vykonává jak nehospodářské</w:t>
            </w:r>
            <w:r w:rsidR="0088296B">
              <w:rPr>
                <w:rFonts w:cs="Calibri"/>
              </w:rPr>
              <w:t>,</w:t>
            </w:r>
            <w:r w:rsidRPr="00C44A7E">
              <w:rPr>
                <w:rFonts w:cs="Calibri"/>
              </w:rPr>
              <w:t xml:space="preserve"> tak i hospodářské činnosti, pak o obou těchto kategorií</w:t>
            </w:r>
            <w:r>
              <w:rPr>
                <w:rFonts w:cs="Calibri"/>
              </w:rPr>
              <w:t>ch</w:t>
            </w:r>
            <w:r w:rsidRPr="00C44A7E">
              <w:rPr>
                <w:rFonts w:cs="Calibri"/>
              </w:rPr>
              <w:t xml:space="preserve"> činnost</w:t>
            </w:r>
            <w:r>
              <w:rPr>
                <w:rFonts w:cs="Calibri"/>
              </w:rPr>
              <w:t>í</w:t>
            </w:r>
            <w:r w:rsidRPr="00C44A7E">
              <w:rPr>
                <w:rFonts w:cs="Calibri"/>
              </w:rPr>
              <w:t xml:space="preserve"> </w:t>
            </w:r>
            <w:r w:rsidRPr="006D6950">
              <w:rPr>
                <w:rFonts w:cs="Calibri"/>
                <w:b/>
              </w:rPr>
              <w:t>účtuje v účetní evidenci odděleně</w:t>
            </w:r>
            <w:r>
              <w:rPr>
                <w:rFonts w:cs="Calibri"/>
              </w:rPr>
              <w:t>.</w:t>
            </w:r>
          </w:p>
        </w:tc>
      </w:tr>
      <w:tr w:rsidR="00D07D30" w:rsidRPr="00C44A7E" w:rsidTr="0088296B">
        <w:tc>
          <w:tcPr>
            <w:tcW w:w="7692" w:type="dxa"/>
            <w:shd w:val="clear" w:color="auto" w:fill="F2F2F2"/>
          </w:tcPr>
          <w:p w:rsidR="00E22B2D" w:rsidRPr="00C44A7E" w:rsidRDefault="00596467" w:rsidP="008D69E5">
            <w:pPr>
              <w:numPr>
                <w:ilvl w:val="0"/>
                <w:numId w:val="19"/>
              </w:numPr>
              <w:tabs>
                <w:tab w:val="left" w:pos="284"/>
              </w:tabs>
              <w:spacing w:before="120" w:after="120"/>
              <w:ind w:left="284" w:hanging="284"/>
              <w:jc w:val="both"/>
              <w:rPr>
                <w:rFonts w:cs="Calibri"/>
              </w:rPr>
            </w:pPr>
            <w:r>
              <w:rPr>
                <w:rFonts w:cs="Calibri"/>
              </w:rPr>
              <w:t>u</w:t>
            </w:r>
            <w:r w:rsidRPr="00596467">
              <w:rPr>
                <w:rFonts w:cs="Calibri"/>
              </w:rPr>
              <w:t>chazeč/další účastník projektu</w:t>
            </w:r>
            <w:r w:rsidR="00D47A75" w:rsidRPr="00C44A7E">
              <w:rPr>
                <w:rFonts w:cs="Calibri"/>
              </w:rPr>
              <w:t xml:space="preserve"> nevykonává žádné „čistě vedlejší hospodářské činnosti“</w:t>
            </w:r>
            <w:r w:rsidR="00D47A75" w:rsidRPr="00C44A7E">
              <w:rPr>
                <w:rFonts w:cs="Calibri"/>
                <w:vertAlign w:val="superscript"/>
              </w:rPr>
              <w:footnoteReference w:id="6"/>
            </w:r>
            <w:r w:rsidR="00D47A75" w:rsidRPr="00C44A7E">
              <w:rPr>
                <w:rFonts w:cs="Calibri"/>
              </w:rPr>
              <w:t xml:space="preserve"> ve smyslu kap 2, odd. 2.1, čl. 2.1.1, odst. 20 Sdělení Komise (2014/C 198/01), Rámce pro státní podporu výzkumu, vývoje a inovací, nebo tyto vykonává, avšak</w:t>
            </w:r>
            <w:r w:rsidR="006D45E5" w:rsidRPr="00C44A7E">
              <w:rPr>
                <w:rFonts w:cs="Calibri"/>
              </w:rPr>
              <w:t xml:space="preserve"> k</w:t>
            </w:r>
            <w:r w:rsidR="00D47A75" w:rsidRPr="00C44A7E">
              <w:rPr>
                <w:rFonts w:cs="Calibri"/>
              </w:rPr>
              <w:t xml:space="preserve">apacita </w:t>
            </w:r>
            <w:r>
              <w:rPr>
                <w:rFonts w:cs="Calibri"/>
              </w:rPr>
              <w:t>u</w:t>
            </w:r>
            <w:r w:rsidRPr="00596467">
              <w:rPr>
                <w:rFonts w:cs="Calibri"/>
              </w:rPr>
              <w:t>chazeč</w:t>
            </w:r>
            <w:r>
              <w:rPr>
                <w:rFonts w:cs="Calibri"/>
              </w:rPr>
              <w:t>e</w:t>
            </w:r>
            <w:r w:rsidRPr="00596467">
              <w:rPr>
                <w:rFonts w:cs="Calibri"/>
              </w:rPr>
              <w:t>/další</w:t>
            </w:r>
            <w:r>
              <w:rPr>
                <w:rFonts w:cs="Calibri"/>
              </w:rPr>
              <w:t>ho</w:t>
            </w:r>
            <w:r w:rsidRPr="00596467">
              <w:rPr>
                <w:rFonts w:cs="Calibri"/>
              </w:rPr>
              <w:t xml:space="preserve"> účastník</w:t>
            </w:r>
            <w:r>
              <w:rPr>
                <w:rFonts w:cs="Calibri"/>
              </w:rPr>
              <w:t>a</w:t>
            </w:r>
            <w:r w:rsidRPr="00596467">
              <w:rPr>
                <w:rFonts w:cs="Calibri"/>
              </w:rPr>
              <w:t xml:space="preserve"> projektu</w:t>
            </w:r>
            <w:r w:rsidR="00D47A75" w:rsidRPr="00C44A7E">
              <w:rPr>
                <w:rFonts w:cs="Calibri"/>
              </w:rPr>
              <w:t xml:space="preserve"> přidělená tomuto typu hospodářských činností nepřekročí 20</w:t>
            </w:r>
            <w:r w:rsidR="0088296B">
              <w:rPr>
                <w:rFonts w:cs="Calibri"/>
              </w:rPr>
              <w:t xml:space="preserve"> </w:t>
            </w:r>
            <w:r w:rsidR="00D47A75" w:rsidRPr="00C44A7E">
              <w:rPr>
                <w:rFonts w:cs="Calibri"/>
              </w:rPr>
              <w:t xml:space="preserve">% celkové kapacity </w:t>
            </w:r>
            <w:r>
              <w:rPr>
                <w:rFonts w:cs="Calibri"/>
              </w:rPr>
              <w:t>u</w:t>
            </w:r>
            <w:r w:rsidRPr="00596467">
              <w:rPr>
                <w:rFonts w:cs="Calibri"/>
              </w:rPr>
              <w:t>chazeč</w:t>
            </w:r>
            <w:r>
              <w:rPr>
                <w:rFonts w:cs="Calibri"/>
              </w:rPr>
              <w:t>e</w:t>
            </w:r>
            <w:r w:rsidRPr="00596467">
              <w:rPr>
                <w:rFonts w:cs="Calibri"/>
              </w:rPr>
              <w:t>/další</w:t>
            </w:r>
            <w:r>
              <w:rPr>
                <w:rFonts w:cs="Calibri"/>
              </w:rPr>
              <w:t>ho</w:t>
            </w:r>
            <w:r w:rsidRPr="00596467">
              <w:rPr>
                <w:rFonts w:cs="Calibri"/>
              </w:rPr>
              <w:t xml:space="preserve"> účastník</w:t>
            </w:r>
            <w:r>
              <w:rPr>
                <w:rFonts w:cs="Calibri"/>
              </w:rPr>
              <w:t>a</w:t>
            </w:r>
            <w:r w:rsidRPr="00596467">
              <w:rPr>
                <w:rFonts w:cs="Calibri"/>
              </w:rPr>
              <w:t xml:space="preserve"> projektu</w:t>
            </w:r>
            <w:r w:rsidR="00D47A75" w:rsidRPr="00C44A7E">
              <w:rPr>
                <w:rFonts w:cs="Calibri"/>
              </w:rPr>
              <w:t xml:space="preserve"> za rok a</w:t>
            </w:r>
            <w:r w:rsidR="00295EFF">
              <w:rPr>
                <w:rFonts w:cs="Calibri"/>
              </w:rPr>
              <w:t> </w:t>
            </w:r>
            <w:r w:rsidR="00D47A75" w:rsidRPr="00C44A7E">
              <w:rPr>
                <w:rFonts w:cs="Calibri"/>
              </w:rPr>
              <w:t xml:space="preserve">tuto skutečnost </w:t>
            </w:r>
            <w:r w:rsidR="008907E5" w:rsidRPr="00C44A7E">
              <w:rPr>
                <w:rFonts w:cs="Calibri"/>
              </w:rPr>
              <w:t>bude</w:t>
            </w:r>
            <w:r w:rsidR="00D47A75" w:rsidRPr="00C44A7E">
              <w:rPr>
                <w:rFonts w:cs="Calibri"/>
              </w:rPr>
              <w:t xml:space="preserve"> </w:t>
            </w:r>
            <w:r>
              <w:rPr>
                <w:rFonts w:cs="Calibri"/>
              </w:rPr>
              <w:t>u</w:t>
            </w:r>
            <w:r w:rsidRPr="00596467">
              <w:rPr>
                <w:rFonts w:cs="Calibri"/>
              </w:rPr>
              <w:t>chazeč/další účastník projektu</w:t>
            </w:r>
            <w:r w:rsidR="00D47A75" w:rsidRPr="00C44A7E">
              <w:rPr>
                <w:rFonts w:cs="Calibri"/>
              </w:rPr>
              <w:t xml:space="preserve"> schopen každoročně </w:t>
            </w:r>
            <w:r w:rsidR="008907E5" w:rsidRPr="008907E5">
              <w:rPr>
                <w:rFonts w:cs="Calibri"/>
              </w:rPr>
              <w:t xml:space="preserve">jednoznačně prokázat </w:t>
            </w:r>
            <w:r w:rsidR="00D47A75" w:rsidRPr="00C44A7E">
              <w:rPr>
                <w:rFonts w:cs="Calibri"/>
              </w:rPr>
              <w:t xml:space="preserve">po dobu řešení projektu </w:t>
            </w:r>
            <w:r w:rsidR="008907E5" w:rsidRPr="00C44A7E">
              <w:rPr>
                <w:rFonts w:cs="Calibri"/>
              </w:rPr>
              <w:t>a</w:t>
            </w:r>
            <w:r w:rsidR="0088296B">
              <w:rPr>
                <w:rFonts w:cs="Calibri"/>
              </w:rPr>
              <w:t> </w:t>
            </w:r>
            <w:r w:rsidR="008907E5" w:rsidRPr="00C44A7E">
              <w:rPr>
                <w:rFonts w:cs="Calibri"/>
              </w:rPr>
              <w:t xml:space="preserve">dále po dobu životnosti majetku </w:t>
            </w:r>
            <w:r w:rsidR="008907E5" w:rsidRPr="008907E5">
              <w:rPr>
                <w:rFonts w:cs="Calibri"/>
              </w:rPr>
              <w:t xml:space="preserve">pořízeného </w:t>
            </w:r>
            <w:r w:rsidR="008907E5" w:rsidRPr="00C44A7E">
              <w:rPr>
                <w:rFonts w:cs="Calibri"/>
              </w:rPr>
              <w:t>z prostředků projektu</w:t>
            </w:r>
            <w:r w:rsidR="001F4C18">
              <w:rPr>
                <w:rFonts w:cs="Calibri"/>
              </w:rPr>
              <w:t>.</w:t>
            </w:r>
          </w:p>
        </w:tc>
        <w:tc>
          <w:tcPr>
            <w:tcW w:w="1486" w:type="dxa"/>
            <w:shd w:val="clear" w:color="auto" w:fill="auto"/>
          </w:tcPr>
          <w:p w:rsidR="00E22B2D" w:rsidRPr="00C44A7E" w:rsidRDefault="004E1223" w:rsidP="008907E5">
            <w:pPr>
              <w:spacing w:before="120" w:after="120"/>
              <w:jc w:val="center"/>
              <w:rPr>
                <w:rFonts w:eastAsia="Symbol" w:cs="Calibri"/>
                <w:color w:val="000000"/>
                <w:lang w:eastAsia="cs-CZ"/>
              </w:rPr>
            </w:pPr>
            <w:r w:rsidRPr="00C44A7E">
              <w:rPr>
                <w:rFonts w:eastAsia="Times New Roman" w:cs="Calibri"/>
                <w:i/>
                <w:color w:val="000000"/>
                <w:lang w:eastAsia="cs-CZ"/>
              </w:rPr>
              <w:t>ANO</w:t>
            </w:r>
            <w:r w:rsidR="00D07D30" w:rsidRPr="00C44A7E">
              <w:rPr>
                <w:rFonts w:eastAsia="Times New Roman" w:cs="Calibri"/>
                <w:i/>
                <w:color w:val="000000"/>
                <w:lang w:eastAsia="cs-CZ"/>
              </w:rPr>
              <w:t>, podmínka je splněna</w:t>
            </w:r>
            <w:r w:rsidRPr="00C44A7E">
              <w:rPr>
                <w:rFonts w:eastAsia="Times New Roman" w:cs="Calibri"/>
                <w:i/>
                <w:color w:val="000000"/>
                <w:lang w:eastAsia="cs-CZ"/>
              </w:rPr>
              <w:t>/</w:t>
            </w:r>
            <w:r w:rsidR="00D07D30" w:rsidRPr="00C44A7E">
              <w:rPr>
                <w:rFonts w:eastAsia="Times New Roman" w:cs="Calibri"/>
                <w:i/>
                <w:color w:val="000000"/>
                <w:lang w:eastAsia="cs-CZ"/>
              </w:rPr>
              <w:t xml:space="preserve"> NE podmínka není splněna</w:t>
            </w:r>
          </w:p>
        </w:tc>
      </w:tr>
      <w:tr w:rsidR="00D07D30" w:rsidRPr="00C44A7E" w:rsidTr="0088296B">
        <w:tc>
          <w:tcPr>
            <w:tcW w:w="7692" w:type="dxa"/>
            <w:shd w:val="clear" w:color="auto" w:fill="F2F2F2"/>
          </w:tcPr>
          <w:p w:rsidR="00D07D30" w:rsidRPr="00C44A7E" w:rsidRDefault="00596467" w:rsidP="00596467">
            <w:pPr>
              <w:numPr>
                <w:ilvl w:val="0"/>
                <w:numId w:val="19"/>
              </w:numPr>
              <w:tabs>
                <w:tab w:val="left" w:pos="284"/>
              </w:tabs>
              <w:spacing w:before="120" w:after="120"/>
              <w:ind w:left="284" w:hanging="284"/>
              <w:jc w:val="both"/>
              <w:rPr>
                <w:rFonts w:cs="Calibri"/>
              </w:rPr>
            </w:pPr>
            <w:r>
              <w:rPr>
                <w:rFonts w:cs="Calibri"/>
              </w:rPr>
              <w:t>u</w:t>
            </w:r>
            <w:r w:rsidRPr="00596467">
              <w:rPr>
                <w:rFonts w:cs="Calibri"/>
              </w:rPr>
              <w:t>chazeč/další účastník projektu</w:t>
            </w:r>
            <w:r w:rsidR="00D07D30" w:rsidRPr="00C44A7E">
              <w:rPr>
                <w:rFonts w:cs="Calibri"/>
              </w:rPr>
              <w:t xml:space="preserve"> vykonává hospodářské i nehospodářské činnosti, ale </w:t>
            </w:r>
            <w:r w:rsidR="00D07D30" w:rsidRPr="00295EFF">
              <w:rPr>
                <w:rFonts w:cs="Calibri"/>
                <w:b/>
              </w:rPr>
              <w:t>všechny</w:t>
            </w:r>
            <w:r w:rsidR="00D07D30" w:rsidRPr="00C44A7E">
              <w:rPr>
                <w:rFonts w:cs="Calibri"/>
              </w:rPr>
              <w:t xml:space="preserve"> projektové aktivity budou řešen</w:t>
            </w:r>
            <w:r w:rsidR="00295EFF">
              <w:rPr>
                <w:rFonts w:cs="Calibri"/>
              </w:rPr>
              <w:t>y</w:t>
            </w:r>
            <w:r w:rsidR="00D07D30" w:rsidRPr="00C44A7E">
              <w:rPr>
                <w:rFonts w:cs="Calibri"/>
              </w:rPr>
              <w:t xml:space="preserve"> </w:t>
            </w:r>
            <w:r w:rsidR="00D07D30" w:rsidRPr="00C44A7E">
              <w:rPr>
                <w:rFonts w:cs="Calibri"/>
                <w:b/>
              </w:rPr>
              <w:t>výhradně</w:t>
            </w:r>
            <w:r w:rsidR="00D07D30" w:rsidRPr="00C44A7E">
              <w:rPr>
                <w:rFonts w:cs="Calibri"/>
              </w:rPr>
              <w:t xml:space="preserve"> v režimu nehospodářských činností</w:t>
            </w:r>
            <w:r w:rsidR="008D69E5" w:rsidRPr="00C44A7E">
              <w:rPr>
                <w:rFonts w:cs="Calibri"/>
              </w:rPr>
              <w:t xml:space="preserve"> ve smyslu ustanovení </w:t>
            </w:r>
            <w:r w:rsidR="008D69E5" w:rsidRPr="008D69E5">
              <w:rPr>
                <w:rFonts w:cs="Calibri"/>
              </w:rPr>
              <w:t xml:space="preserve">kap 2, odd. 2.1, čl. 2.1.1, </w:t>
            </w:r>
            <w:r w:rsidR="008D69E5">
              <w:rPr>
                <w:rFonts w:cs="Calibri"/>
              </w:rPr>
              <w:t>a</w:t>
            </w:r>
            <w:r w:rsidR="0088296B">
              <w:rPr>
                <w:rFonts w:cs="Calibri"/>
              </w:rPr>
              <w:t> </w:t>
            </w:r>
            <w:r w:rsidR="008D69E5">
              <w:rPr>
                <w:rFonts w:cs="Calibri"/>
              </w:rPr>
              <w:t>čl.</w:t>
            </w:r>
            <w:r w:rsidR="0088296B">
              <w:rPr>
                <w:rFonts w:cs="Calibri"/>
              </w:rPr>
              <w:t> </w:t>
            </w:r>
            <w:r w:rsidR="008D69E5">
              <w:rPr>
                <w:rFonts w:cs="Calibri"/>
              </w:rPr>
              <w:t xml:space="preserve">2.1.2 </w:t>
            </w:r>
            <w:r w:rsidR="008D69E5" w:rsidRPr="008D69E5">
              <w:rPr>
                <w:rFonts w:cs="Calibri"/>
              </w:rPr>
              <w:t>odst. 2</w:t>
            </w:r>
            <w:r w:rsidR="008D69E5">
              <w:rPr>
                <w:rFonts w:cs="Calibri"/>
              </w:rPr>
              <w:t>4</w:t>
            </w:r>
            <w:r w:rsidR="008D69E5" w:rsidRPr="008D69E5">
              <w:rPr>
                <w:rFonts w:cs="Calibri"/>
              </w:rPr>
              <w:t xml:space="preserve"> Sdělení Komise (2014/C 198/01), Rámce pro státní podporu výzkumu, vývoje a inovací</w:t>
            </w:r>
            <w:r w:rsidR="008D69E5">
              <w:rPr>
                <w:rFonts w:cs="Calibri"/>
              </w:rPr>
              <w:t xml:space="preserve"> a </w:t>
            </w:r>
            <w:r w:rsidR="008D69E5" w:rsidRPr="008D69E5">
              <w:rPr>
                <w:rFonts w:cs="Calibri"/>
              </w:rPr>
              <w:t xml:space="preserve">tuto skutečnost bude </w:t>
            </w:r>
            <w:r>
              <w:rPr>
                <w:rFonts w:cs="Calibri"/>
              </w:rPr>
              <w:t>u</w:t>
            </w:r>
            <w:r w:rsidRPr="00596467">
              <w:rPr>
                <w:rFonts w:cs="Calibri"/>
              </w:rPr>
              <w:t>chazeč/další účastník projektu</w:t>
            </w:r>
            <w:r w:rsidR="008D69E5" w:rsidRPr="008D69E5">
              <w:rPr>
                <w:rFonts w:cs="Calibri"/>
              </w:rPr>
              <w:t xml:space="preserve"> schopen každoročně </w:t>
            </w:r>
            <w:r w:rsidR="008D69E5" w:rsidRPr="008907E5">
              <w:rPr>
                <w:rFonts w:cs="Calibri"/>
              </w:rPr>
              <w:t xml:space="preserve">jednoznačně prokázat </w:t>
            </w:r>
            <w:r w:rsidR="008D69E5" w:rsidRPr="008D69E5">
              <w:rPr>
                <w:rFonts w:cs="Calibri"/>
              </w:rPr>
              <w:t>po dobu řešení projektu a</w:t>
            </w:r>
            <w:r w:rsidR="0088296B">
              <w:rPr>
                <w:rFonts w:cs="Calibri"/>
              </w:rPr>
              <w:t> </w:t>
            </w:r>
            <w:r w:rsidR="008D69E5" w:rsidRPr="008D69E5">
              <w:rPr>
                <w:rFonts w:cs="Calibri"/>
              </w:rPr>
              <w:t xml:space="preserve">dále po dobu životnosti majetku </w:t>
            </w:r>
            <w:r w:rsidR="008D69E5" w:rsidRPr="008907E5">
              <w:rPr>
                <w:rFonts w:cs="Calibri"/>
              </w:rPr>
              <w:t xml:space="preserve">pořízeného </w:t>
            </w:r>
            <w:r w:rsidR="008D69E5" w:rsidRPr="008D69E5">
              <w:rPr>
                <w:rFonts w:cs="Calibri"/>
              </w:rPr>
              <w:t>z prostředků projektu</w:t>
            </w:r>
            <w:r w:rsidR="001F4C18">
              <w:rPr>
                <w:rFonts w:cs="Calibri"/>
              </w:rPr>
              <w:t>.</w:t>
            </w:r>
          </w:p>
        </w:tc>
        <w:tc>
          <w:tcPr>
            <w:tcW w:w="1486" w:type="dxa"/>
            <w:shd w:val="clear" w:color="auto" w:fill="auto"/>
          </w:tcPr>
          <w:p w:rsidR="00D07D30" w:rsidRPr="00C44A7E" w:rsidRDefault="008D69E5" w:rsidP="008907E5">
            <w:pPr>
              <w:spacing w:before="120" w:after="120"/>
              <w:jc w:val="center"/>
              <w:rPr>
                <w:rFonts w:eastAsia="Times New Roman" w:cs="Calibri"/>
                <w:i/>
                <w:color w:val="000000"/>
                <w:lang w:eastAsia="cs-CZ"/>
              </w:rPr>
            </w:pPr>
            <w:r w:rsidRPr="00C44A7E">
              <w:rPr>
                <w:rFonts w:eastAsia="Times New Roman" w:cs="Calibri"/>
                <w:i/>
                <w:color w:val="000000"/>
                <w:lang w:eastAsia="cs-CZ"/>
              </w:rPr>
              <w:t>A</w:t>
            </w:r>
            <w:r w:rsidR="00596467" w:rsidRPr="00C44A7E">
              <w:rPr>
                <w:rFonts w:eastAsia="Times New Roman" w:cs="Calibri"/>
                <w:i/>
                <w:color w:val="000000"/>
                <w:lang w:eastAsia="cs-CZ"/>
              </w:rPr>
              <w:t>NO</w:t>
            </w:r>
            <w:r w:rsidRPr="00C44A7E">
              <w:rPr>
                <w:rFonts w:eastAsia="Times New Roman" w:cs="Calibri"/>
                <w:i/>
                <w:color w:val="000000"/>
                <w:lang w:eastAsia="cs-CZ"/>
              </w:rPr>
              <w:t xml:space="preserve"> /NE</w:t>
            </w:r>
          </w:p>
        </w:tc>
      </w:tr>
      <w:tr w:rsidR="00D07D30" w:rsidRPr="00C44A7E" w:rsidTr="0088296B">
        <w:tc>
          <w:tcPr>
            <w:tcW w:w="7692" w:type="dxa"/>
            <w:tcBorders>
              <w:bottom w:val="single" w:sz="4" w:space="0" w:color="auto"/>
            </w:tcBorders>
            <w:shd w:val="clear" w:color="auto" w:fill="F2F2F2"/>
          </w:tcPr>
          <w:p w:rsidR="00EA67CF" w:rsidRPr="00C44A7E" w:rsidRDefault="00EA67CF" w:rsidP="0088296B">
            <w:pPr>
              <w:numPr>
                <w:ilvl w:val="0"/>
                <w:numId w:val="19"/>
              </w:numPr>
              <w:tabs>
                <w:tab w:val="left" w:pos="284"/>
              </w:tabs>
              <w:spacing w:before="120" w:after="120"/>
              <w:ind w:left="284" w:hanging="284"/>
              <w:jc w:val="both"/>
              <w:rPr>
                <w:rFonts w:cs="Calibri"/>
                <w:color w:val="000000"/>
                <w:lang w:eastAsia="cs-CZ"/>
              </w:rPr>
            </w:pPr>
            <w:r w:rsidRPr="00C44A7E">
              <w:rPr>
                <w:rFonts w:cs="Calibri"/>
              </w:rPr>
              <w:t xml:space="preserve">podíl hospodářských činností </w:t>
            </w:r>
            <w:r w:rsidR="00596467">
              <w:rPr>
                <w:rFonts w:cs="Calibri"/>
              </w:rPr>
              <w:t>u</w:t>
            </w:r>
            <w:r w:rsidR="00596467" w:rsidRPr="00596467">
              <w:rPr>
                <w:rFonts w:cs="Calibri"/>
              </w:rPr>
              <w:t>chazeč</w:t>
            </w:r>
            <w:r w:rsidR="00596467">
              <w:rPr>
                <w:rFonts w:cs="Calibri"/>
              </w:rPr>
              <w:t>e</w:t>
            </w:r>
            <w:r w:rsidR="00596467" w:rsidRPr="00596467">
              <w:rPr>
                <w:rFonts w:cs="Calibri"/>
              </w:rPr>
              <w:t>/další</w:t>
            </w:r>
            <w:r w:rsidR="00596467">
              <w:rPr>
                <w:rFonts w:cs="Calibri"/>
              </w:rPr>
              <w:t>ho</w:t>
            </w:r>
            <w:r w:rsidR="00596467" w:rsidRPr="00596467">
              <w:rPr>
                <w:rFonts w:cs="Calibri"/>
              </w:rPr>
              <w:t xml:space="preserve"> účastník</w:t>
            </w:r>
            <w:r w:rsidR="00596467">
              <w:rPr>
                <w:rFonts w:cs="Calibri"/>
              </w:rPr>
              <w:t>a</w:t>
            </w:r>
            <w:r w:rsidR="00596467" w:rsidRPr="00596467">
              <w:rPr>
                <w:rFonts w:cs="Calibri"/>
              </w:rPr>
              <w:t xml:space="preserve"> projektu</w:t>
            </w:r>
            <w:r w:rsidRPr="00C44A7E">
              <w:rPr>
                <w:rFonts w:cs="Calibri"/>
              </w:rPr>
              <w:t xml:space="preserve"> na celkové kapacitě </w:t>
            </w:r>
            <w:r w:rsidR="00596467">
              <w:rPr>
                <w:rFonts w:cs="Calibri"/>
              </w:rPr>
              <w:t>u</w:t>
            </w:r>
            <w:r w:rsidR="00596467" w:rsidRPr="00596467">
              <w:rPr>
                <w:rFonts w:cs="Calibri"/>
              </w:rPr>
              <w:t>chazeč</w:t>
            </w:r>
            <w:r w:rsidR="00596467">
              <w:rPr>
                <w:rFonts w:cs="Calibri"/>
              </w:rPr>
              <w:t>e</w:t>
            </w:r>
            <w:r w:rsidR="00596467" w:rsidRPr="00596467">
              <w:rPr>
                <w:rFonts w:cs="Calibri"/>
              </w:rPr>
              <w:t>/další</w:t>
            </w:r>
            <w:r w:rsidR="00596467">
              <w:rPr>
                <w:rFonts w:cs="Calibri"/>
              </w:rPr>
              <w:t>ho</w:t>
            </w:r>
            <w:r w:rsidR="00596467" w:rsidRPr="00596467">
              <w:rPr>
                <w:rFonts w:cs="Calibri"/>
              </w:rPr>
              <w:t xml:space="preserve"> účastník</w:t>
            </w:r>
            <w:r w:rsidR="00596467">
              <w:rPr>
                <w:rFonts w:cs="Calibri"/>
              </w:rPr>
              <w:t>a</w:t>
            </w:r>
            <w:r w:rsidR="00596467" w:rsidRPr="00596467">
              <w:rPr>
                <w:rFonts w:cs="Calibri"/>
              </w:rPr>
              <w:t xml:space="preserve"> projektu </w:t>
            </w:r>
            <w:r w:rsidRPr="00C44A7E">
              <w:rPr>
                <w:rFonts w:cs="Calibri"/>
              </w:rPr>
              <w:t xml:space="preserve">za rok </w:t>
            </w:r>
            <w:r w:rsidR="008907E5" w:rsidRPr="00C44A7E">
              <w:rPr>
                <w:rFonts w:cs="Calibri"/>
              </w:rPr>
              <w:t>20</w:t>
            </w:r>
            <w:r w:rsidR="00D07D30" w:rsidRPr="00C44A7E">
              <w:rPr>
                <w:rFonts w:cs="Calibri"/>
              </w:rPr>
              <w:t>19</w:t>
            </w:r>
            <w:r w:rsidR="008907E5" w:rsidRPr="00C44A7E">
              <w:rPr>
                <w:rFonts w:cs="Calibri"/>
              </w:rPr>
              <w:t xml:space="preserve"> </w:t>
            </w:r>
            <w:r w:rsidRPr="00C44A7E">
              <w:rPr>
                <w:rFonts w:cs="Calibri"/>
              </w:rPr>
              <w:t>čin</w:t>
            </w:r>
            <w:r w:rsidR="008907E5" w:rsidRPr="00C44A7E">
              <w:rPr>
                <w:rFonts w:cs="Calibri"/>
              </w:rPr>
              <w:t>il</w:t>
            </w:r>
            <w:r w:rsidRPr="00C44A7E">
              <w:rPr>
                <w:rFonts w:cs="Calibri"/>
              </w:rPr>
              <w:t xml:space="preserve"> v (%)</w:t>
            </w:r>
            <w:r w:rsidR="00D07D30" w:rsidRPr="00C44A7E">
              <w:rPr>
                <w:rFonts w:cs="Calibri"/>
              </w:rPr>
              <w:t>:</w:t>
            </w:r>
          </w:p>
        </w:tc>
        <w:tc>
          <w:tcPr>
            <w:tcW w:w="1486" w:type="dxa"/>
            <w:tcBorders>
              <w:bottom w:val="single" w:sz="4" w:space="0" w:color="auto"/>
            </w:tcBorders>
            <w:shd w:val="clear" w:color="auto" w:fill="auto"/>
          </w:tcPr>
          <w:p w:rsidR="00EA67CF" w:rsidRPr="00C44A7E" w:rsidRDefault="004E1223" w:rsidP="008907E5">
            <w:pPr>
              <w:pStyle w:val="Nzev"/>
              <w:spacing w:before="120" w:after="120"/>
              <w:rPr>
                <w:rFonts w:ascii="Calibri" w:hAnsi="Calibri" w:cs="Calibri"/>
                <w:b w:val="0"/>
                <w:i/>
                <w:color w:val="000000"/>
                <w:sz w:val="22"/>
                <w:szCs w:val="22"/>
                <w:lang w:eastAsia="cs-CZ"/>
              </w:rPr>
            </w:pPr>
            <w:r w:rsidRPr="00C44A7E">
              <w:rPr>
                <w:rFonts w:ascii="Calibri" w:hAnsi="Calibri" w:cs="Calibri"/>
                <w:b w:val="0"/>
                <w:i/>
                <w:color w:val="000000"/>
                <w:sz w:val="22"/>
                <w:szCs w:val="22"/>
                <w:lang w:eastAsia="cs-CZ"/>
              </w:rPr>
              <w:t xml:space="preserve">Hodnota </w:t>
            </w:r>
          </w:p>
        </w:tc>
      </w:tr>
      <w:tr w:rsidR="00D07D30" w:rsidRPr="00C44A7E" w:rsidTr="0088296B">
        <w:tc>
          <w:tcPr>
            <w:tcW w:w="7692" w:type="dxa"/>
            <w:tcBorders>
              <w:bottom w:val="single" w:sz="4" w:space="0" w:color="auto"/>
            </w:tcBorders>
            <w:shd w:val="clear" w:color="auto" w:fill="F2F2F2"/>
          </w:tcPr>
          <w:p w:rsidR="00D07D30" w:rsidRPr="00C44A7E" w:rsidRDefault="00596467" w:rsidP="0088296B">
            <w:pPr>
              <w:numPr>
                <w:ilvl w:val="0"/>
                <w:numId w:val="19"/>
              </w:numPr>
              <w:tabs>
                <w:tab w:val="left" w:pos="284"/>
              </w:tabs>
              <w:spacing w:before="120" w:after="120"/>
              <w:ind w:left="284" w:hanging="284"/>
              <w:jc w:val="both"/>
              <w:rPr>
                <w:rFonts w:cs="Calibri"/>
                <w:color w:val="000000"/>
                <w:lang w:eastAsia="cs-CZ"/>
              </w:rPr>
            </w:pPr>
            <w:r w:rsidRPr="00596467">
              <w:rPr>
                <w:rFonts w:cs="Calibri"/>
              </w:rPr>
              <w:t xml:space="preserve">podíl hospodářských činností </w:t>
            </w:r>
            <w:r>
              <w:rPr>
                <w:rFonts w:cs="Calibri"/>
              </w:rPr>
              <w:t>u</w:t>
            </w:r>
            <w:r w:rsidRPr="00596467">
              <w:rPr>
                <w:rFonts w:cs="Calibri"/>
              </w:rPr>
              <w:t>chazeč</w:t>
            </w:r>
            <w:r>
              <w:rPr>
                <w:rFonts w:cs="Calibri"/>
              </w:rPr>
              <w:t>e</w:t>
            </w:r>
            <w:r w:rsidRPr="00596467">
              <w:rPr>
                <w:rFonts w:cs="Calibri"/>
              </w:rPr>
              <w:t>/další</w:t>
            </w:r>
            <w:r>
              <w:rPr>
                <w:rFonts w:cs="Calibri"/>
              </w:rPr>
              <w:t>ho</w:t>
            </w:r>
            <w:r w:rsidRPr="00596467">
              <w:rPr>
                <w:rFonts w:cs="Calibri"/>
              </w:rPr>
              <w:t xml:space="preserve"> účastník</w:t>
            </w:r>
            <w:r>
              <w:rPr>
                <w:rFonts w:cs="Calibri"/>
              </w:rPr>
              <w:t>a</w:t>
            </w:r>
            <w:r w:rsidRPr="00596467">
              <w:rPr>
                <w:rFonts w:cs="Calibri"/>
              </w:rPr>
              <w:t xml:space="preserve"> projektu na celkové kapacitě </w:t>
            </w:r>
            <w:r>
              <w:rPr>
                <w:rFonts w:cs="Calibri"/>
              </w:rPr>
              <w:t>u</w:t>
            </w:r>
            <w:r w:rsidRPr="00596467">
              <w:rPr>
                <w:rFonts w:cs="Calibri"/>
              </w:rPr>
              <w:t>chazeč</w:t>
            </w:r>
            <w:r>
              <w:rPr>
                <w:rFonts w:cs="Calibri"/>
              </w:rPr>
              <w:t>e</w:t>
            </w:r>
            <w:r w:rsidRPr="00596467">
              <w:rPr>
                <w:rFonts w:cs="Calibri"/>
              </w:rPr>
              <w:t>/další</w:t>
            </w:r>
            <w:r>
              <w:rPr>
                <w:rFonts w:cs="Calibri"/>
              </w:rPr>
              <w:t>ho</w:t>
            </w:r>
            <w:r w:rsidRPr="00596467">
              <w:rPr>
                <w:rFonts w:cs="Calibri"/>
              </w:rPr>
              <w:t xml:space="preserve"> účastník</w:t>
            </w:r>
            <w:r>
              <w:rPr>
                <w:rFonts w:cs="Calibri"/>
              </w:rPr>
              <w:t>a</w:t>
            </w:r>
            <w:r w:rsidRPr="00596467">
              <w:rPr>
                <w:rFonts w:cs="Calibri"/>
              </w:rPr>
              <w:t xml:space="preserve"> projektu za rok 20</w:t>
            </w:r>
            <w:r>
              <w:rPr>
                <w:rFonts w:cs="Calibri"/>
              </w:rPr>
              <w:t>20</w:t>
            </w:r>
            <w:r w:rsidRPr="00596467">
              <w:rPr>
                <w:rFonts w:cs="Calibri"/>
              </w:rPr>
              <w:t xml:space="preserve"> činil v (%):</w:t>
            </w:r>
          </w:p>
        </w:tc>
        <w:tc>
          <w:tcPr>
            <w:tcW w:w="1486" w:type="dxa"/>
            <w:tcBorders>
              <w:bottom w:val="single" w:sz="4" w:space="0" w:color="auto"/>
            </w:tcBorders>
            <w:shd w:val="clear" w:color="auto" w:fill="auto"/>
          </w:tcPr>
          <w:p w:rsidR="00D07D30" w:rsidRPr="00C44A7E" w:rsidRDefault="00596467" w:rsidP="00D07D30">
            <w:pPr>
              <w:pStyle w:val="Nzev"/>
              <w:spacing w:before="120" w:after="120"/>
              <w:rPr>
                <w:rFonts w:ascii="Calibri" w:hAnsi="Calibri" w:cs="Calibri"/>
                <w:b w:val="0"/>
                <w:i/>
                <w:color w:val="000000"/>
                <w:sz w:val="22"/>
                <w:szCs w:val="22"/>
                <w:lang w:eastAsia="cs-CZ"/>
              </w:rPr>
            </w:pPr>
            <w:r w:rsidRPr="00C44A7E">
              <w:rPr>
                <w:rFonts w:ascii="Calibri" w:hAnsi="Calibri" w:cs="Calibri"/>
                <w:b w:val="0"/>
                <w:i/>
                <w:color w:val="000000"/>
                <w:sz w:val="22"/>
                <w:szCs w:val="22"/>
                <w:lang w:eastAsia="cs-CZ"/>
              </w:rPr>
              <w:t>Hodnota</w:t>
            </w:r>
          </w:p>
        </w:tc>
      </w:tr>
      <w:tr w:rsidR="00D07D30" w:rsidRPr="00C44A7E" w:rsidTr="0088296B">
        <w:tc>
          <w:tcPr>
            <w:tcW w:w="9178" w:type="dxa"/>
            <w:gridSpan w:val="2"/>
            <w:tcBorders>
              <w:bottom w:val="single" w:sz="4" w:space="0" w:color="auto"/>
            </w:tcBorders>
            <w:shd w:val="clear" w:color="auto" w:fill="auto"/>
          </w:tcPr>
          <w:p w:rsidR="00D07D30" w:rsidRDefault="00D07D30" w:rsidP="0088296B">
            <w:pPr>
              <w:spacing w:before="120" w:after="120"/>
              <w:jc w:val="both"/>
              <w:rPr>
                <w:rFonts w:cs="Calibri"/>
                <w:b/>
                <w:i/>
                <w:color w:val="000000"/>
                <w:lang w:eastAsia="cs-CZ"/>
              </w:rPr>
            </w:pPr>
            <w:r w:rsidRPr="00C44A7E">
              <w:rPr>
                <w:rFonts w:cs="Calibri"/>
                <w:b/>
                <w:i/>
                <w:color w:val="000000"/>
                <w:lang w:eastAsia="cs-CZ"/>
              </w:rPr>
              <w:t xml:space="preserve">Uveďte stručně </w:t>
            </w:r>
            <w:r w:rsidR="0055391F">
              <w:rPr>
                <w:rFonts w:cs="Calibri"/>
                <w:b/>
                <w:i/>
                <w:color w:val="000000"/>
                <w:lang w:eastAsia="cs-CZ"/>
              </w:rPr>
              <w:t xml:space="preserve">použitou metodiku a </w:t>
            </w:r>
            <w:r w:rsidRPr="00C44A7E">
              <w:rPr>
                <w:rFonts w:cs="Calibri"/>
                <w:b/>
                <w:i/>
                <w:color w:val="000000"/>
                <w:lang w:eastAsia="cs-CZ"/>
              </w:rPr>
              <w:t xml:space="preserve">parametry způsobu stanovení celkové roční kapacity </w:t>
            </w:r>
            <w:r w:rsidR="00C70221" w:rsidRPr="00C70221">
              <w:rPr>
                <w:rFonts w:cs="Calibri"/>
                <w:b/>
                <w:i/>
                <w:color w:val="000000"/>
                <w:lang w:eastAsia="cs-CZ"/>
              </w:rPr>
              <w:t>uchazeč</w:t>
            </w:r>
            <w:r w:rsidR="00C70221">
              <w:rPr>
                <w:rFonts w:cs="Calibri"/>
                <w:b/>
                <w:i/>
                <w:color w:val="000000"/>
                <w:lang w:eastAsia="cs-CZ"/>
              </w:rPr>
              <w:t>e</w:t>
            </w:r>
            <w:r w:rsidR="00C70221" w:rsidRPr="00C70221">
              <w:rPr>
                <w:rFonts w:cs="Calibri"/>
                <w:b/>
                <w:i/>
                <w:color w:val="000000"/>
                <w:lang w:eastAsia="cs-CZ"/>
              </w:rPr>
              <w:t>/další</w:t>
            </w:r>
            <w:r w:rsidR="00C70221">
              <w:rPr>
                <w:rFonts w:cs="Calibri"/>
                <w:b/>
                <w:i/>
                <w:color w:val="000000"/>
                <w:lang w:eastAsia="cs-CZ"/>
              </w:rPr>
              <w:t>ho</w:t>
            </w:r>
            <w:r w:rsidR="00C70221" w:rsidRPr="00C70221">
              <w:rPr>
                <w:rFonts w:cs="Calibri"/>
                <w:b/>
                <w:i/>
                <w:color w:val="000000"/>
                <w:lang w:eastAsia="cs-CZ"/>
              </w:rPr>
              <w:t xml:space="preserve"> účastník</w:t>
            </w:r>
            <w:r w:rsidR="00C70221">
              <w:rPr>
                <w:rFonts w:cs="Calibri"/>
                <w:b/>
                <w:i/>
                <w:color w:val="000000"/>
                <w:lang w:eastAsia="cs-CZ"/>
              </w:rPr>
              <w:t>a</w:t>
            </w:r>
            <w:r w:rsidR="00C70221" w:rsidRPr="00C70221">
              <w:rPr>
                <w:rFonts w:cs="Calibri"/>
                <w:b/>
                <w:i/>
                <w:color w:val="000000"/>
                <w:lang w:eastAsia="cs-CZ"/>
              </w:rPr>
              <w:t xml:space="preserve"> projektu</w:t>
            </w:r>
            <w:r w:rsidRPr="00C44A7E">
              <w:rPr>
                <w:rFonts w:cs="Calibri"/>
                <w:b/>
                <w:i/>
                <w:color w:val="000000"/>
                <w:lang w:eastAsia="cs-CZ"/>
              </w:rPr>
              <w:t>:</w:t>
            </w:r>
          </w:p>
          <w:p w:rsidR="0055391F" w:rsidRDefault="0055391F" w:rsidP="0088296B">
            <w:pPr>
              <w:spacing w:before="120" w:after="120"/>
              <w:jc w:val="both"/>
              <w:rPr>
                <w:rFonts w:cs="Calibri"/>
                <w:b/>
                <w:i/>
                <w:color w:val="000000"/>
                <w:lang w:eastAsia="cs-CZ"/>
              </w:rPr>
            </w:pPr>
          </w:p>
          <w:p w:rsidR="0055391F" w:rsidRDefault="0055391F" w:rsidP="0088296B">
            <w:pPr>
              <w:spacing w:before="120" w:after="120"/>
              <w:jc w:val="both"/>
              <w:rPr>
                <w:rFonts w:cs="Calibri"/>
                <w:b/>
                <w:i/>
                <w:color w:val="000000"/>
                <w:lang w:eastAsia="cs-CZ"/>
              </w:rPr>
            </w:pPr>
          </w:p>
          <w:p w:rsidR="0055391F" w:rsidRDefault="0055391F" w:rsidP="0088296B">
            <w:pPr>
              <w:spacing w:before="120" w:after="120"/>
              <w:jc w:val="both"/>
              <w:rPr>
                <w:rFonts w:cs="Calibri"/>
                <w:b/>
                <w:i/>
                <w:color w:val="000000"/>
                <w:lang w:eastAsia="cs-CZ"/>
              </w:rPr>
            </w:pPr>
          </w:p>
          <w:p w:rsidR="0055391F" w:rsidRPr="00C44A7E" w:rsidRDefault="0055391F" w:rsidP="0088296B">
            <w:pPr>
              <w:spacing w:before="120" w:after="120"/>
              <w:jc w:val="both"/>
              <w:rPr>
                <w:rFonts w:cs="Calibri"/>
                <w:b/>
                <w:i/>
                <w:color w:val="000000"/>
                <w:lang w:eastAsia="cs-CZ"/>
              </w:rPr>
            </w:pPr>
          </w:p>
          <w:p w:rsidR="00D07D30" w:rsidRPr="00C44A7E" w:rsidRDefault="00D07D30" w:rsidP="00D07D30">
            <w:pPr>
              <w:spacing w:before="120" w:after="120"/>
              <w:rPr>
                <w:rFonts w:cs="Calibri"/>
                <w:b/>
                <w:i/>
                <w:color w:val="000000"/>
                <w:lang w:eastAsia="cs-CZ"/>
              </w:rPr>
            </w:pPr>
          </w:p>
        </w:tc>
      </w:tr>
      <w:tr w:rsidR="00D07D30" w:rsidRPr="00C44A7E" w:rsidTr="0088296B">
        <w:tc>
          <w:tcPr>
            <w:tcW w:w="9178" w:type="dxa"/>
            <w:gridSpan w:val="2"/>
            <w:tcBorders>
              <w:bottom w:val="single" w:sz="4" w:space="0" w:color="auto"/>
            </w:tcBorders>
            <w:shd w:val="clear" w:color="auto" w:fill="F2F2F2"/>
          </w:tcPr>
          <w:p w:rsidR="00D07D30" w:rsidRPr="00C44A7E" w:rsidRDefault="00596467" w:rsidP="0088296B">
            <w:pPr>
              <w:numPr>
                <w:ilvl w:val="0"/>
                <w:numId w:val="19"/>
              </w:numPr>
              <w:tabs>
                <w:tab w:val="left" w:pos="426"/>
              </w:tabs>
              <w:spacing w:before="120" w:after="120"/>
              <w:ind w:left="426" w:hanging="426"/>
              <w:jc w:val="both"/>
              <w:rPr>
                <w:rFonts w:eastAsia="Symbol" w:cs="Calibri"/>
                <w:color w:val="000000"/>
                <w:lang w:eastAsia="cs-CZ"/>
              </w:rPr>
            </w:pPr>
            <w:r w:rsidRPr="0088296B">
              <w:rPr>
                <w:rFonts w:eastAsia="Symbol" w:cs="Calibri"/>
                <w:color w:val="000000"/>
                <w:lang w:eastAsia="cs-CZ"/>
              </w:rPr>
              <w:lastRenderedPageBreak/>
              <w:t>uchazeč/další účastník projektu</w:t>
            </w:r>
            <w:r w:rsidR="00D07D30" w:rsidRPr="0088296B">
              <w:rPr>
                <w:rFonts w:eastAsia="Symbol" w:cs="Calibri"/>
                <w:color w:val="000000"/>
                <w:lang w:eastAsia="cs-CZ"/>
              </w:rPr>
              <w:t xml:space="preserve"> v souladu s § 8 odst. 1 zákona č. 130/2002 Sb., o podpoře výzkumu, experimentálního vývoje a inovací z veřejných prostředků a o změně některých souvisejících zákonů (zákon o podpoře výzkumu, experimentálního vývoje a inovací</w:t>
            </w:r>
            <w:r w:rsidR="00C70221" w:rsidRPr="0088296B">
              <w:rPr>
                <w:rFonts w:eastAsia="Symbol" w:cs="Calibri"/>
                <w:color w:val="000000"/>
                <w:lang w:eastAsia="cs-CZ"/>
              </w:rPr>
              <w:t>)</w:t>
            </w:r>
            <w:r w:rsidR="00D07D30" w:rsidRPr="0088296B">
              <w:rPr>
                <w:rFonts w:eastAsia="Symbol" w:cs="Calibri"/>
                <w:color w:val="000000"/>
                <w:lang w:eastAsia="cs-CZ"/>
              </w:rPr>
              <w:t xml:space="preserve">, </w:t>
            </w:r>
            <w:r w:rsidR="001156B2" w:rsidRPr="0088296B">
              <w:rPr>
                <w:rFonts w:eastAsia="Symbol" w:cs="Calibri"/>
                <w:color w:val="000000"/>
                <w:lang w:eastAsia="cs-CZ"/>
              </w:rPr>
              <w:t xml:space="preserve">ve znění pozdějších předpisů, </w:t>
            </w:r>
            <w:r w:rsidR="00D07D30" w:rsidRPr="0088296B">
              <w:rPr>
                <w:rFonts w:eastAsia="Symbol" w:cs="Calibri"/>
                <w:color w:val="000000"/>
                <w:lang w:eastAsia="cs-CZ"/>
              </w:rPr>
              <w:t>vede v souladu se zvláštními právními předpisy</w:t>
            </w:r>
            <w:r w:rsidR="00D07D30" w:rsidRPr="009D2E9A">
              <w:rPr>
                <w:rFonts w:eastAsia="Symbol" w:cs="Calibri"/>
                <w:color w:val="000000"/>
                <w:vertAlign w:val="superscript"/>
                <w:lang w:eastAsia="cs-CZ"/>
              </w:rPr>
              <w:footnoteReference w:id="7"/>
            </w:r>
            <w:r w:rsidR="00D07D30" w:rsidRPr="0088296B">
              <w:rPr>
                <w:rFonts w:eastAsia="Symbol" w:cs="Calibri"/>
                <w:color w:val="000000"/>
                <w:lang w:eastAsia="cs-CZ"/>
              </w:rPr>
              <w:t xml:space="preserve"> pro každý projekt oddělenou evidenci o vynaložených nákladech a v rámci této evidence sleduje náklady hrazené z</w:t>
            </w:r>
            <w:r w:rsidR="001F4C18" w:rsidRPr="0088296B">
              <w:rPr>
                <w:rFonts w:eastAsia="Symbol" w:cs="Calibri"/>
                <w:color w:val="000000"/>
                <w:lang w:eastAsia="cs-CZ"/>
              </w:rPr>
              <w:t> </w:t>
            </w:r>
            <w:r w:rsidR="00D07D30" w:rsidRPr="0088296B">
              <w:rPr>
                <w:rFonts w:eastAsia="Symbol" w:cs="Calibri"/>
                <w:color w:val="000000"/>
                <w:lang w:eastAsia="cs-CZ"/>
              </w:rPr>
              <w:t>podpory</w:t>
            </w:r>
            <w:r w:rsidR="001F4C18" w:rsidRPr="0088296B">
              <w:rPr>
                <w:rFonts w:eastAsia="Symbol" w:cs="Calibri"/>
                <w:color w:val="000000"/>
                <w:lang w:eastAsia="cs-CZ"/>
              </w:rPr>
              <w:t>.</w:t>
            </w:r>
          </w:p>
        </w:tc>
      </w:tr>
      <w:tr w:rsidR="00D07D30" w:rsidRPr="00C44A7E" w:rsidTr="0088296B">
        <w:tc>
          <w:tcPr>
            <w:tcW w:w="9178" w:type="dxa"/>
            <w:gridSpan w:val="2"/>
            <w:shd w:val="clear" w:color="auto" w:fill="F2F2F2"/>
          </w:tcPr>
          <w:p w:rsidR="00D07D30" w:rsidRPr="0088296B" w:rsidRDefault="00C70221" w:rsidP="0088296B">
            <w:pPr>
              <w:numPr>
                <w:ilvl w:val="0"/>
                <w:numId w:val="19"/>
              </w:numPr>
              <w:tabs>
                <w:tab w:val="left" w:pos="426"/>
              </w:tabs>
              <w:spacing w:before="120" w:after="120"/>
              <w:ind w:left="426" w:hanging="426"/>
              <w:jc w:val="both"/>
              <w:rPr>
                <w:rFonts w:eastAsia="Symbol" w:cs="Calibri"/>
                <w:color w:val="000000"/>
                <w:lang w:eastAsia="cs-CZ"/>
              </w:rPr>
            </w:pPr>
            <w:r w:rsidRPr="0088296B">
              <w:rPr>
                <w:rFonts w:eastAsia="Symbol" w:cs="Calibri"/>
                <w:color w:val="000000"/>
                <w:lang w:eastAsia="cs-CZ"/>
              </w:rPr>
              <w:t xml:space="preserve"> uchazeč/další účastník projektu </w:t>
            </w:r>
            <w:r w:rsidR="00D07D30" w:rsidRPr="0088296B">
              <w:rPr>
                <w:rFonts w:eastAsia="Symbol" w:cs="Calibri"/>
                <w:color w:val="000000"/>
                <w:lang w:eastAsia="cs-CZ"/>
              </w:rPr>
              <w:t>splňuje požadavky způsobilosti k řešení navrhovaného projektu podle ustanovení § 18 odst. 2 písm. b) až d) zák</w:t>
            </w:r>
            <w:r w:rsidR="001156B2" w:rsidRPr="0088296B">
              <w:rPr>
                <w:rFonts w:eastAsia="Symbol" w:cs="Calibri"/>
                <w:color w:val="000000"/>
                <w:lang w:eastAsia="cs-CZ"/>
              </w:rPr>
              <w:t>ona</w:t>
            </w:r>
            <w:r w:rsidR="00D07D30" w:rsidRPr="0088296B">
              <w:rPr>
                <w:rFonts w:eastAsia="Symbol" w:cs="Calibri"/>
                <w:color w:val="000000"/>
                <w:lang w:eastAsia="cs-CZ"/>
              </w:rPr>
              <w:t xml:space="preserve"> č. 130/2002 Sb., tj. že</w:t>
            </w:r>
          </w:p>
        </w:tc>
      </w:tr>
      <w:tr w:rsidR="00D07D30" w:rsidRPr="00C44A7E" w:rsidTr="0088296B">
        <w:tc>
          <w:tcPr>
            <w:tcW w:w="7692" w:type="dxa"/>
            <w:shd w:val="clear" w:color="auto" w:fill="F2F2F2"/>
          </w:tcPr>
          <w:p w:rsidR="00D07D30" w:rsidRPr="00C44A7E" w:rsidRDefault="00D07D30" w:rsidP="00C70221">
            <w:pPr>
              <w:numPr>
                <w:ilvl w:val="0"/>
                <w:numId w:val="8"/>
              </w:numPr>
              <w:tabs>
                <w:tab w:val="left" w:pos="851"/>
              </w:tabs>
              <w:spacing w:before="120" w:after="120"/>
              <w:ind w:left="851" w:hanging="284"/>
              <w:jc w:val="both"/>
              <w:rPr>
                <w:rFonts w:eastAsia="Times New Roman" w:cs="Calibri"/>
                <w:color w:val="000000"/>
                <w:lang w:eastAsia="cs-CZ"/>
              </w:rPr>
            </w:pPr>
            <w:r w:rsidRPr="00C44A7E">
              <w:rPr>
                <w:rFonts w:eastAsia="Symbol" w:cs="Calibri"/>
                <w:color w:val="000000"/>
                <w:shd w:val="clear" w:color="auto" w:fill="F2F2F2"/>
                <w:lang w:eastAsia="cs-CZ"/>
              </w:rPr>
              <w:t>zvláštním právním předpisem</w:t>
            </w:r>
            <w:r w:rsidRPr="00C44A7E">
              <w:rPr>
                <w:rStyle w:val="Znakapoznpodarou"/>
                <w:rFonts w:eastAsia="Symbol" w:cs="Calibri"/>
                <w:color w:val="000000"/>
                <w:shd w:val="clear" w:color="auto" w:fill="F2F2F2"/>
                <w:lang w:eastAsia="cs-CZ"/>
              </w:rPr>
              <w:footnoteReference w:id="8"/>
            </w:r>
            <w:r w:rsidRPr="00C44A7E">
              <w:rPr>
                <w:rFonts w:eastAsia="Symbol" w:cs="Calibri"/>
                <w:color w:val="000000"/>
                <w:shd w:val="clear" w:color="auto" w:fill="F2F2F2"/>
                <w:lang w:eastAsia="cs-CZ"/>
              </w:rPr>
              <w:t xml:space="preserve"> je</w:t>
            </w:r>
            <w:r w:rsidRPr="00C44A7E">
              <w:rPr>
                <w:rFonts w:eastAsia="Symbol" w:cs="Calibri"/>
                <w:b/>
                <w:color w:val="000000"/>
                <w:shd w:val="clear" w:color="auto" w:fill="F2F2F2"/>
                <w:lang w:eastAsia="cs-CZ"/>
              </w:rPr>
              <w:t xml:space="preserve"> </w:t>
            </w:r>
            <w:r w:rsidRPr="00C44A7E">
              <w:rPr>
                <w:rFonts w:eastAsia="Symbol" w:cs="Calibri"/>
                <w:color w:val="000000"/>
                <w:shd w:val="clear" w:color="auto" w:fill="F2F2F2"/>
                <w:lang w:eastAsia="cs-CZ"/>
              </w:rPr>
              <w:t>vyžadováno oprávnění k činnosti, která je předmětem řešení projektu, a příslušné</w:t>
            </w:r>
            <w:r w:rsidRPr="00C44A7E">
              <w:rPr>
                <w:rFonts w:eastAsia="Symbol" w:cs="Calibri"/>
                <w:color w:val="000000"/>
                <w:lang w:eastAsia="cs-CZ"/>
              </w:rPr>
              <w:t xml:space="preserve"> oprávnění přikládá v příloze,</w:t>
            </w:r>
          </w:p>
        </w:tc>
        <w:tc>
          <w:tcPr>
            <w:tcW w:w="1486" w:type="dxa"/>
            <w:shd w:val="clear" w:color="auto" w:fill="auto"/>
          </w:tcPr>
          <w:p w:rsidR="00D07D30" w:rsidRPr="00C44A7E" w:rsidRDefault="00D07D30" w:rsidP="00C70221">
            <w:pPr>
              <w:spacing w:before="120" w:after="120"/>
              <w:jc w:val="both"/>
              <w:rPr>
                <w:rFonts w:eastAsia="Symbol" w:cs="Calibri"/>
                <w:color w:val="000000"/>
                <w:lang w:eastAsia="cs-CZ"/>
              </w:rPr>
            </w:pPr>
            <w:r w:rsidRPr="00C44A7E">
              <w:rPr>
                <w:rFonts w:eastAsia="Times New Roman" w:cs="Calibri"/>
                <w:i/>
                <w:color w:val="000000"/>
                <w:lang w:eastAsia="cs-CZ"/>
              </w:rPr>
              <w:t>ANO/NE</w:t>
            </w:r>
          </w:p>
        </w:tc>
      </w:tr>
      <w:tr w:rsidR="00D07D30" w:rsidRPr="00C44A7E" w:rsidTr="0088296B">
        <w:trPr>
          <w:trHeight w:val="175"/>
        </w:trPr>
        <w:tc>
          <w:tcPr>
            <w:tcW w:w="9178" w:type="dxa"/>
            <w:gridSpan w:val="2"/>
            <w:shd w:val="clear" w:color="auto" w:fill="F2F2F2"/>
          </w:tcPr>
          <w:p w:rsidR="00D07D30" w:rsidRPr="00C44A7E" w:rsidRDefault="00D07D30" w:rsidP="00C70221">
            <w:pPr>
              <w:numPr>
                <w:ilvl w:val="0"/>
                <w:numId w:val="8"/>
              </w:numPr>
              <w:spacing w:before="120" w:after="120"/>
              <w:ind w:left="851" w:hanging="284"/>
              <w:jc w:val="both"/>
              <w:rPr>
                <w:rFonts w:eastAsia="Symbol" w:cs="Calibri"/>
                <w:color w:val="000000"/>
                <w:lang w:eastAsia="cs-CZ"/>
              </w:rPr>
            </w:pPr>
            <w:r w:rsidRPr="00C44A7E">
              <w:rPr>
                <w:rFonts w:eastAsia="Symbol" w:cs="Calibri"/>
                <w:color w:val="000000"/>
                <w:lang w:eastAsia="cs-CZ"/>
              </w:rPr>
              <w:t>není v likvidaci a jeho úpadek nebo hrozící úpadek není řešen v insolvenčním řízení,</w:t>
            </w:r>
            <w:r w:rsidRPr="00C44A7E">
              <w:rPr>
                <w:rStyle w:val="Znakapoznpodarou"/>
                <w:rFonts w:eastAsia="Symbol" w:cs="Calibri"/>
                <w:color w:val="000000"/>
                <w:lang w:eastAsia="cs-CZ"/>
              </w:rPr>
              <w:footnoteReference w:id="9"/>
            </w:r>
          </w:p>
        </w:tc>
      </w:tr>
      <w:tr w:rsidR="00D07D30" w:rsidRPr="00C44A7E" w:rsidTr="0088296B">
        <w:tc>
          <w:tcPr>
            <w:tcW w:w="9178" w:type="dxa"/>
            <w:gridSpan w:val="2"/>
            <w:tcBorders>
              <w:bottom w:val="single" w:sz="4" w:space="0" w:color="auto"/>
            </w:tcBorders>
            <w:shd w:val="clear" w:color="auto" w:fill="F2F2F2"/>
          </w:tcPr>
          <w:p w:rsidR="00D07D30" w:rsidRPr="00C44A7E" w:rsidRDefault="00D07D30" w:rsidP="00C70221">
            <w:pPr>
              <w:numPr>
                <w:ilvl w:val="0"/>
                <w:numId w:val="8"/>
              </w:numPr>
              <w:spacing w:before="120" w:after="120"/>
              <w:ind w:left="851" w:hanging="284"/>
              <w:jc w:val="both"/>
              <w:rPr>
                <w:rFonts w:eastAsia="Symbol" w:cs="Calibri"/>
                <w:color w:val="000000"/>
                <w:lang w:eastAsia="cs-CZ"/>
              </w:rPr>
            </w:pPr>
            <w:r w:rsidRPr="00C44A7E">
              <w:rPr>
                <w:rFonts w:eastAsia="Symbol" w:cs="Calibri"/>
                <w:color w:val="000000"/>
                <w:lang w:eastAsia="cs-CZ"/>
              </w:rPr>
              <w:t>má vypořádány splatné závazky ve vztahu ke státnímu rozpočtu nebo rozpočtu územního samosprávného celku a další splatné závazky vůči státu, státnímu fondu, zdravotní pojišťovně nebo k České správě sociálního zabezpečení</w:t>
            </w:r>
            <w:r w:rsidR="001F4C18">
              <w:rPr>
                <w:rFonts w:eastAsia="Symbol" w:cs="Calibri"/>
                <w:color w:val="000000"/>
                <w:lang w:eastAsia="cs-CZ"/>
              </w:rPr>
              <w:t>.</w:t>
            </w:r>
          </w:p>
        </w:tc>
      </w:tr>
      <w:tr w:rsidR="00D07D30" w:rsidRPr="00C44A7E" w:rsidTr="0088296B">
        <w:tc>
          <w:tcPr>
            <w:tcW w:w="9178" w:type="dxa"/>
            <w:gridSpan w:val="2"/>
            <w:shd w:val="clear" w:color="auto" w:fill="F2F2F2"/>
          </w:tcPr>
          <w:p w:rsidR="00D07D30" w:rsidRPr="00C44A7E" w:rsidRDefault="00D07D30" w:rsidP="00933E02">
            <w:pPr>
              <w:numPr>
                <w:ilvl w:val="0"/>
                <w:numId w:val="19"/>
              </w:numPr>
              <w:tabs>
                <w:tab w:val="left" w:pos="426"/>
              </w:tabs>
              <w:spacing w:before="120" w:after="120"/>
              <w:ind w:left="426" w:hanging="426"/>
              <w:jc w:val="both"/>
              <w:rPr>
                <w:rFonts w:eastAsia="Symbol" w:cs="Calibri"/>
                <w:color w:val="000000"/>
                <w:lang w:eastAsia="cs-CZ"/>
              </w:rPr>
            </w:pPr>
            <w:r w:rsidRPr="00C44A7E">
              <w:rPr>
                <w:rFonts w:eastAsia="Symbol" w:cs="Calibri"/>
                <w:color w:val="000000"/>
                <w:lang w:eastAsia="cs-CZ"/>
              </w:rPr>
              <w:t xml:space="preserve">v návaznosti na rozhodnutí Evropské Komise nebyl na </w:t>
            </w:r>
            <w:r w:rsidR="00C70221">
              <w:rPr>
                <w:rFonts w:cs="Calibri"/>
              </w:rPr>
              <w:t>u</w:t>
            </w:r>
            <w:r w:rsidR="00C70221" w:rsidRPr="00596467">
              <w:rPr>
                <w:rFonts w:cs="Calibri"/>
              </w:rPr>
              <w:t>chazeč</w:t>
            </w:r>
            <w:r w:rsidR="00C70221">
              <w:rPr>
                <w:rFonts w:cs="Calibri"/>
              </w:rPr>
              <w:t>e</w:t>
            </w:r>
            <w:r w:rsidR="00C70221" w:rsidRPr="00596467">
              <w:rPr>
                <w:rFonts w:cs="Calibri"/>
              </w:rPr>
              <w:t>/další</w:t>
            </w:r>
            <w:r w:rsidR="00C70221">
              <w:rPr>
                <w:rFonts w:cs="Calibri"/>
              </w:rPr>
              <w:t>ho</w:t>
            </w:r>
            <w:r w:rsidR="00C70221" w:rsidRPr="00596467">
              <w:rPr>
                <w:rFonts w:cs="Calibri"/>
              </w:rPr>
              <w:t xml:space="preserve"> účastník</w:t>
            </w:r>
            <w:r w:rsidR="00C70221">
              <w:rPr>
                <w:rFonts w:cs="Calibri"/>
              </w:rPr>
              <w:t>a projektu</w:t>
            </w:r>
            <w:r w:rsidR="00C70221" w:rsidRPr="00C70221">
              <w:rPr>
                <w:rFonts w:cs="Calibri"/>
              </w:rPr>
              <w:t xml:space="preserve"> </w:t>
            </w:r>
            <w:r w:rsidRPr="00C44A7E">
              <w:rPr>
                <w:rFonts w:eastAsia="Symbol" w:cs="Calibri"/>
                <w:color w:val="000000"/>
                <w:lang w:eastAsia="cs-CZ"/>
              </w:rPr>
              <w:t>vystaven inkasní příkaz, jímž byla podpora vyplacená v jeho prospěch prohlášena za protiprávní a neslučitelnou s vnitřním trhem</w:t>
            </w:r>
            <w:r w:rsidR="001F4C18">
              <w:rPr>
                <w:rFonts w:eastAsia="Symbol" w:cs="Calibri"/>
                <w:color w:val="000000"/>
                <w:lang w:eastAsia="cs-CZ"/>
              </w:rPr>
              <w:t>.</w:t>
            </w:r>
          </w:p>
        </w:tc>
      </w:tr>
      <w:tr w:rsidR="00D07D30" w:rsidRPr="00C44A7E" w:rsidTr="0088296B">
        <w:tc>
          <w:tcPr>
            <w:tcW w:w="9178" w:type="dxa"/>
            <w:gridSpan w:val="2"/>
            <w:shd w:val="clear" w:color="auto" w:fill="F2F2F2"/>
          </w:tcPr>
          <w:p w:rsidR="00D07D30" w:rsidRPr="00C44A7E" w:rsidRDefault="00C70221" w:rsidP="00933E02">
            <w:pPr>
              <w:numPr>
                <w:ilvl w:val="0"/>
                <w:numId w:val="19"/>
              </w:numPr>
              <w:spacing w:before="120" w:after="120"/>
              <w:ind w:left="426" w:hanging="426"/>
              <w:rPr>
                <w:rFonts w:eastAsia="Symbol" w:cs="Calibri"/>
                <w:color w:val="000000"/>
                <w:lang w:eastAsia="cs-CZ"/>
              </w:rPr>
            </w:pPr>
            <w:r>
              <w:rPr>
                <w:rFonts w:cs="Calibri"/>
              </w:rPr>
              <w:t>u</w:t>
            </w:r>
            <w:r w:rsidRPr="00596467">
              <w:rPr>
                <w:rFonts w:cs="Calibri"/>
              </w:rPr>
              <w:t>chazeč/další účastník</w:t>
            </w:r>
            <w:r>
              <w:rPr>
                <w:rFonts w:cs="Calibri"/>
              </w:rPr>
              <w:t xml:space="preserve"> projektu</w:t>
            </w:r>
            <w:r w:rsidRPr="00C70221">
              <w:rPr>
                <w:rFonts w:cs="Calibri"/>
              </w:rPr>
              <w:t xml:space="preserve"> </w:t>
            </w:r>
            <w:r w:rsidR="00D07D30" w:rsidRPr="00C44A7E">
              <w:rPr>
                <w:rFonts w:eastAsia="Symbol" w:cs="Calibri"/>
                <w:color w:val="000000"/>
                <w:lang w:eastAsia="cs-CZ"/>
              </w:rPr>
              <w:t>nesplňuje definici podniku v obtížích</w:t>
            </w:r>
            <w:r w:rsidR="00D07D30" w:rsidRPr="00C44A7E">
              <w:rPr>
                <w:rFonts w:eastAsia="Symbol" w:cs="Calibri"/>
                <w:color w:val="000000"/>
                <w:vertAlign w:val="superscript"/>
                <w:lang w:eastAsia="cs-CZ"/>
              </w:rPr>
              <w:footnoteReference w:id="10"/>
            </w:r>
            <w:r w:rsidR="001F4C18">
              <w:rPr>
                <w:rFonts w:eastAsia="Symbol" w:cs="Calibri"/>
                <w:color w:val="000000"/>
                <w:lang w:eastAsia="cs-CZ"/>
              </w:rPr>
              <w:t>.</w:t>
            </w:r>
          </w:p>
        </w:tc>
      </w:tr>
      <w:tr w:rsidR="00D07D30" w:rsidRPr="00C44A7E" w:rsidTr="0088296B">
        <w:tc>
          <w:tcPr>
            <w:tcW w:w="9178" w:type="dxa"/>
            <w:gridSpan w:val="2"/>
            <w:shd w:val="clear" w:color="auto" w:fill="F2F2F2"/>
          </w:tcPr>
          <w:p w:rsidR="00D07D30" w:rsidRPr="00C44A7E" w:rsidRDefault="00C70221" w:rsidP="00C70221">
            <w:pPr>
              <w:numPr>
                <w:ilvl w:val="0"/>
                <w:numId w:val="19"/>
              </w:numPr>
              <w:spacing w:before="120" w:after="120"/>
              <w:ind w:left="426" w:hanging="426"/>
              <w:jc w:val="both"/>
              <w:rPr>
                <w:rFonts w:eastAsia="Symbol" w:cs="Calibri"/>
                <w:color w:val="000000"/>
                <w:lang w:eastAsia="cs-CZ"/>
              </w:rPr>
            </w:pPr>
            <w:r>
              <w:rPr>
                <w:rFonts w:cs="Calibri"/>
              </w:rPr>
              <w:t>u</w:t>
            </w:r>
            <w:r w:rsidRPr="00596467">
              <w:rPr>
                <w:rFonts w:cs="Calibri"/>
              </w:rPr>
              <w:t>chazeč/další účastník</w:t>
            </w:r>
            <w:r>
              <w:rPr>
                <w:rFonts w:cs="Calibri"/>
              </w:rPr>
              <w:t xml:space="preserve"> projektu</w:t>
            </w:r>
            <w:r w:rsidR="00D07D30" w:rsidRPr="00C44A7E">
              <w:rPr>
                <w:rFonts w:eastAsia="Symbol" w:cs="Calibri"/>
                <w:color w:val="000000"/>
                <w:lang w:eastAsia="cs-CZ"/>
              </w:rPr>
              <w:t xml:space="preserve"> splňuje podmínky způsobilosti k řešení navrhovaného dokumentu </w:t>
            </w:r>
            <w:r w:rsidRPr="00C44A7E">
              <w:rPr>
                <w:rFonts w:eastAsia="Symbol" w:cs="Calibri"/>
                <w:color w:val="000000"/>
                <w:lang w:eastAsia="cs-CZ"/>
              </w:rPr>
              <w:t>po</w:t>
            </w:r>
            <w:r w:rsidR="00D07D30" w:rsidRPr="00C44A7E">
              <w:rPr>
                <w:rFonts w:eastAsia="Symbol" w:cs="Calibri"/>
                <w:color w:val="000000"/>
                <w:lang w:eastAsia="cs-CZ"/>
              </w:rPr>
              <w:t xml:space="preserve">dle </w:t>
            </w:r>
            <w:r w:rsidRPr="00C44A7E">
              <w:rPr>
                <w:rFonts w:eastAsia="Symbol" w:cs="Calibri"/>
                <w:color w:val="000000"/>
                <w:lang w:eastAsia="cs-CZ"/>
              </w:rPr>
              <w:t xml:space="preserve">kap. 6 </w:t>
            </w:r>
            <w:r w:rsidR="00D07D30" w:rsidRPr="00C44A7E">
              <w:rPr>
                <w:rFonts w:eastAsia="Symbol" w:cs="Calibri"/>
                <w:color w:val="000000"/>
                <w:lang w:eastAsia="cs-CZ"/>
              </w:rPr>
              <w:t xml:space="preserve">zadávací dokumentace </w:t>
            </w:r>
            <w:r w:rsidRPr="00C44A7E">
              <w:rPr>
                <w:rFonts w:eastAsia="Symbol" w:cs="Calibri"/>
                <w:color w:val="000000"/>
                <w:lang w:eastAsia="cs-CZ"/>
              </w:rPr>
              <w:t xml:space="preserve">pro první </w:t>
            </w:r>
            <w:r w:rsidR="00D07D30" w:rsidRPr="00C44A7E">
              <w:rPr>
                <w:rFonts w:eastAsia="Symbol" w:cs="Calibri"/>
                <w:color w:val="000000"/>
                <w:lang w:eastAsia="cs-CZ"/>
              </w:rPr>
              <w:t>veřejn</w:t>
            </w:r>
            <w:r w:rsidRPr="00C44A7E">
              <w:rPr>
                <w:rFonts w:eastAsia="Symbol" w:cs="Calibri"/>
                <w:color w:val="000000"/>
                <w:lang w:eastAsia="cs-CZ"/>
              </w:rPr>
              <w:t>ou</w:t>
            </w:r>
            <w:r w:rsidR="00D07D30" w:rsidRPr="00C44A7E">
              <w:rPr>
                <w:rFonts w:eastAsia="Symbol" w:cs="Calibri"/>
                <w:color w:val="000000"/>
                <w:lang w:eastAsia="cs-CZ"/>
              </w:rPr>
              <w:t xml:space="preserve"> soutěž</w:t>
            </w:r>
            <w:r w:rsidRPr="00C44A7E">
              <w:rPr>
                <w:rFonts w:eastAsia="Symbol" w:cs="Calibri"/>
                <w:color w:val="000000"/>
                <w:lang w:eastAsia="cs-CZ"/>
              </w:rPr>
              <w:t xml:space="preserve"> programu EXCELES zveřejněné poskytovatelem k 8. 12. 2021</w:t>
            </w:r>
            <w:r w:rsidR="001F4C18">
              <w:rPr>
                <w:rFonts w:eastAsia="Symbol" w:cs="Calibri"/>
                <w:color w:val="000000"/>
                <w:lang w:eastAsia="cs-CZ"/>
              </w:rPr>
              <w:t>.</w:t>
            </w:r>
          </w:p>
        </w:tc>
      </w:tr>
      <w:tr w:rsidR="00D07D30" w:rsidRPr="00C44A7E" w:rsidTr="0088296B">
        <w:tc>
          <w:tcPr>
            <w:tcW w:w="9178" w:type="dxa"/>
            <w:gridSpan w:val="2"/>
            <w:tcBorders>
              <w:bottom w:val="single" w:sz="4" w:space="0" w:color="auto"/>
            </w:tcBorders>
            <w:shd w:val="clear" w:color="auto" w:fill="F2F2F2"/>
          </w:tcPr>
          <w:p w:rsidR="00D07D30" w:rsidRPr="00C44A7E" w:rsidRDefault="00C70221" w:rsidP="000F3212">
            <w:pPr>
              <w:numPr>
                <w:ilvl w:val="0"/>
                <w:numId w:val="19"/>
              </w:numPr>
              <w:spacing w:before="120" w:after="120"/>
              <w:ind w:left="426" w:hanging="426"/>
              <w:jc w:val="both"/>
              <w:rPr>
                <w:rFonts w:eastAsia="Symbol" w:cs="Calibri"/>
                <w:color w:val="000000"/>
                <w:lang w:eastAsia="cs-CZ"/>
              </w:rPr>
            </w:pPr>
            <w:r>
              <w:rPr>
                <w:rFonts w:cs="Calibri"/>
              </w:rPr>
              <w:t>u</w:t>
            </w:r>
            <w:r w:rsidRPr="00596467">
              <w:rPr>
                <w:rFonts w:cs="Calibri"/>
              </w:rPr>
              <w:t>chazeč/další účastník</w:t>
            </w:r>
            <w:r>
              <w:rPr>
                <w:rFonts w:cs="Calibri"/>
              </w:rPr>
              <w:t xml:space="preserve"> projektu</w:t>
            </w:r>
            <w:r w:rsidRPr="00C70221">
              <w:rPr>
                <w:rFonts w:cs="Calibri"/>
              </w:rPr>
              <w:t xml:space="preserve"> </w:t>
            </w:r>
            <w:r w:rsidR="00D07D30" w:rsidRPr="00C44A7E">
              <w:rPr>
                <w:rFonts w:eastAsia="Symbol" w:cs="Calibri"/>
                <w:color w:val="000000"/>
                <w:lang w:eastAsia="cs-CZ"/>
              </w:rPr>
              <w:t>nebyl pravomocně odsouzen pro trestný čin, jehož skutková podstata souvisí s předmětem podnikání (činnosti) uchazeče nebo pro trestný čin hospodářský nebo trestný čin proti majetku nebo se na něj tak podle zákona hledí</w:t>
            </w:r>
            <w:r w:rsidR="001F4C18">
              <w:rPr>
                <w:rFonts w:eastAsia="Symbol" w:cs="Calibri"/>
                <w:color w:val="000000"/>
                <w:lang w:eastAsia="cs-CZ"/>
              </w:rPr>
              <w:t>.</w:t>
            </w:r>
          </w:p>
        </w:tc>
      </w:tr>
      <w:tr w:rsidR="00D07D30" w:rsidRPr="00C44A7E" w:rsidTr="0088296B">
        <w:tc>
          <w:tcPr>
            <w:tcW w:w="9178" w:type="dxa"/>
            <w:gridSpan w:val="2"/>
            <w:shd w:val="clear" w:color="auto" w:fill="F2F2F2"/>
          </w:tcPr>
          <w:p w:rsidR="00D07D30" w:rsidRPr="00933E02" w:rsidRDefault="00D07D30" w:rsidP="00933E02">
            <w:pPr>
              <w:numPr>
                <w:ilvl w:val="0"/>
                <w:numId w:val="19"/>
              </w:numPr>
              <w:spacing w:before="120" w:after="120"/>
              <w:ind w:left="426" w:hanging="426"/>
              <w:jc w:val="both"/>
              <w:rPr>
                <w:rFonts w:eastAsia="Symbol" w:cs="Calibri"/>
                <w:color w:val="000000"/>
                <w:lang w:eastAsia="cs-CZ"/>
              </w:rPr>
            </w:pPr>
            <w:r w:rsidRPr="00C44A7E">
              <w:rPr>
                <w:rFonts w:eastAsia="Times New Roman" w:cs="Calibri"/>
                <w:color w:val="000000"/>
                <w:lang w:eastAsia="cs-CZ"/>
              </w:rPr>
              <w:lastRenderedPageBreak/>
              <w:t xml:space="preserve">každý, kdo </w:t>
            </w:r>
            <w:r w:rsidR="00933E02">
              <w:rPr>
                <w:rFonts w:eastAsia="Times New Roman" w:cs="Calibri"/>
                <w:color w:val="000000"/>
                <w:lang w:eastAsia="cs-CZ"/>
              </w:rPr>
              <w:t>je oprávněn a jedná s poskytovatelem v souvislosti s poskytováním podpory v</w:t>
            </w:r>
            <w:r w:rsidR="000F3212">
              <w:rPr>
                <w:rFonts w:eastAsia="Times New Roman" w:cs="Calibri"/>
                <w:color w:val="000000"/>
                <w:lang w:eastAsia="cs-CZ"/>
              </w:rPr>
              <w:t> </w:t>
            </w:r>
            <w:r w:rsidR="00933E02">
              <w:rPr>
                <w:rFonts w:eastAsia="Times New Roman" w:cs="Calibri"/>
                <w:color w:val="000000"/>
                <w:lang w:eastAsia="cs-CZ"/>
              </w:rPr>
              <w:t>programu EXCELES jménem</w:t>
            </w:r>
            <w:r w:rsidRPr="00C44A7E">
              <w:rPr>
                <w:rFonts w:eastAsia="Times New Roman" w:cs="Calibri"/>
                <w:color w:val="000000"/>
                <w:lang w:eastAsia="cs-CZ"/>
              </w:rPr>
              <w:t xml:space="preserve"> orgánu uchazeče nebo jeho člena podle § 18 odst. 2 písm. e) a f) </w:t>
            </w:r>
            <w:r w:rsidRPr="00C44A7E">
              <w:rPr>
                <w:rFonts w:cs="Calibri"/>
              </w:rPr>
              <w:t>zák</w:t>
            </w:r>
            <w:r w:rsidR="001156B2" w:rsidRPr="00C44A7E">
              <w:rPr>
                <w:rFonts w:cs="Calibri"/>
              </w:rPr>
              <w:t>ona</w:t>
            </w:r>
            <w:r w:rsidRPr="00C44A7E">
              <w:rPr>
                <w:rFonts w:cs="Calibri"/>
              </w:rPr>
              <w:t xml:space="preserve"> č.</w:t>
            </w:r>
            <w:r w:rsidR="00295EFF">
              <w:rPr>
                <w:rFonts w:cs="Calibri"/>
              </w:rPr>
              <w:t> </w:t>
            </w:r>
            <w:r w:rsidRPr="00C44A7E">
              <w:rPr>
                <w:rFonts w:cs="Calibri"/>
              </w:rPr>
              <w:t>130/2002 Sb.</w:t>
            </w:r>
            <w:r w:rsidRPr="00C44A7E">
              <w:rPr>
                <w:rFonts w:eastAsia="Times New Roman" w:cs="Calibri"/>
                <w:color w:val="000000"/>
                <w:lang w:eastAsia="cs-CZ"/>
              </w:rPr>
              <w:t xml:space="preserve"> splňuje následující podmínky (s výjimkou osob, u kterých jsou pro</w:t>
            </w:r>
            <w:r w:rsidR="000F3212">
              <w:rPr>
                <w:rFonts w:eastAsia="Times New Roman" w:cs="Calibri"/>
                <w:color w:val="000000"/>
                <w:lang w:eastAsia="cs-CZ"/>
              </w:rPr>
              <w:t> </w:t>
            </w:r>
            <w:r w:rsidRPr="00C44A7E">
              <w:rPr>
                <w:rFonts w:eastAsia="Times New Roman" w:cs="Calibri"/>
                <w:color w:val="000000"/>
                <w:lang w:eastAsia="cs-CZ"/>
              </w:rPr>
              <w:t xml:space="preserve">výkon funkce statutárního orgánu nebo jeho člena stanoveny </w:t>
            </w:r>
            <w:r w:rsidR="009D2E9A">
              <w:rPr>
                <w:rFonts w:eastAsia="Times New Roman" w:cs="Calibri"/>
                <w:color w:val="000000"/>
                <w:lang w:eastAsia="cs-CZ"/>
              </w:rPr>
              <w:t xml:space="preserve">podmínky </w:t>
            </w:r>
            <w:r w:rsidRPr="00C44A7E">
              <w:rPr>
                <w:rFonts w:eastAsia="Times New Roman" w:cs="Calibri"/>
                <w:color w:val="000000"/>
                <w:lang w:eastAsia="cs-CZ"/>
              </w:rPr>
              <w:t>zvláštním právním předpisem</w:t>
            </w:r>
            <w:r w:rsidRPr="00C44A7E">
              <w:rPr>
                <w:rFonts w:eastAsia="Times New Roman" w:cs="Calibri"/>
                <w:vertAlign w:val="superscript"/>
                <w:lang w:eastAsia="cs-CZ"/>
              </w:rPr>
              <w:footnoteReference w:id="11"/>
            </w:r>
            <w:r w:rsidRPr="00C44A7E">
              <w:rPr>
                <w:rFonts w:eastAsia="Times New Roman" w:cs="Calibri"/>
                <w:color w:val="000000"/>
                <w:lang w:eastAsia="cs-CZ"/>
              </w:rPr>
              <w:t>):</w:t>
            </w:r>
          </w:p>
          <w:p w:rsidR="00933E02" w:rsidRDefault="00933E02" w:rsidP="00933E02">
            <w:pPr>
              <w:numPr>
                <w:ilvl w:val="0"/>
                <w:numId w:val="20"/>
              </w:numPr>
              <w:tabs>
                <w:tab w:val="left" w:pos="317"/>
              </w:tabs>
              <w:spacing w:before="120" w:after="120"/>
              <w:jc w:val="both"/>
              <w:rPr>
                <w:rFonts w:eastAsia="Symbol" w:cs="Calibri"/>
                <w:color w:val="000000"/>
                <w:lang w:eastAsia="cs-CZ"/>
              </w:rPr>
            </w:pPr>
            <w:r w:rsidRPr="00C44A7E">
              <w:rPr>
                <w:rFonts w:eastAsia="Symbol" w:cs="Calibri"/>
                <w:color w:val="000000"/>
                <w:lang w:eastAsia="cs-CZ"/>
              </w:rPr>
              <w:t>nebyl pravomocně odsouzen pro trestný čin, jehož skutková podstata souvisí s předmětem podnikání (činnosti) uchazeče nebo pro trestný čin hospodářský nebo trestný čin proti majetku, nebo se na něj tak podle zákona hledí,</w:t>
            </w:r>
          </w:p>
          <w:p w:rsidR="00933E02" w:rsidRPr="00C44A7E" w:rsidRDefault="00933E02" w:rsidP="00933E02">
            <w:pPr>
              <w:numPr>
                <w:ilvl w:val="0"/>
                <w:numId w:val="20"/>
              </w:numPr>
              <w:tabs>
                <w:tab w:val="left" w:pos="317"/>
              </w:tabs>
              <w:spacing w:before="120" w:after="120"/>
              <w:jc w:val="both"/>
              <w:rPr>
                <w:rFonts w:eastAsia="Symbol" w:cs="Calibri"/>
                <w:color w:val="000000"/>
                <w:lang w:eastAsia="cs-CZ"/>
              </w:rPr>
            </w:pPr>
            <w:r w:rsidRPr="00C44A7E">
              <w:rPr>
                <w:rFonts w:eastAsia="Symbol" w:cs="Calibri"/>
                <w:color w:val="000000"/>
                <w:lang w:eastAsia="cs-CZ"/>
              </w:rPr>
              <w:t>nebyl v posledních třech letech disciplinárně potrestán podle zvláštních právních předpisů upravujících výkon odborné činnosti</w:t>
            </w:r>
            <w:r w:rsidRPr="00C44A7E">
              <w:rPr>
                <w:rFonts w:eastAsia="Symbol" w:cs="Calibri"/>
                <w:color w:val="000000"/>
                <w:vertAlign w:val="superscript"/>
                <w:lang w:eastAsia="cs-CZ"/>
              </w:rPr>
              <w:footnoteReference w:id="12"/>
            </w:r>
            <w:r w:rsidRPr="00C44A7E">
              <w:rPr>
                <w:rFonts w:eastAsia="Symbol" w:cs="Calibri"/>
                <w:color w:val="000000"/>
                <w:lang w:eastAsia="cs-CZ"/>
              </w:rPr>
              <w:t>, pokud tato činnost souvisí s předmětem veřejné soutěže programu EXCELES</w:t>
            </w:r>
            <w:r w:rsidR="001F4C18">
              <w:rPr>
                <w:rFonts w:eastAsia="Symbol" w:cs="Calibri"/>
                <w:color w:val="000000"/>
                <w:lang w:eastAsia="cs-CZ"/>
              </w:rPr>
              <w:t>.</w:t>
            </w:r>
          </w:p>
        </w:tc>
      </w:tr>
      <w:tr w:rsidR="00D07D30" w:rsidRPr="00C44A7E" w:rsidTr="0088296B">
        <w:tc>
          <w:tcPr>
            <w:tcW w:w="9178" w:type="dxa"/>
            <w:gridSpan w:val="2"/>
            <w:shd w:val="clear" w:color="auto" w:fill="F2F2F2"/>
          </w:tcPr>
          <w:p w:rsidR="00D07D30" w:rsidRPr="00C44A7E" w:rsidRDefault="00933E02" w:rsidP="00933E02">
            <w:pPr>
              <w:numPr>
                <w:ilvl w:val="0"/>
                <w:numId w:val="19"/>
              </w:numPr>
              <w:tabs>
                <w:tab w:val="left" w:pos="426"/>
              </w:tabs>
              <w:spacing w:before="120" w:after="120"/>
              <w:ind w:left="426" w:hanging="426"/>
              <w:jc w:val="both"/>
              <w:rPr>
                <w:rFonts w:eastAsia="Symbol" w:cs="Calibri"/>
                <w:color w:val="000000"/>
                <w:lang w:eastAsia="cs-CZ"/>
              </w:rPr>
            </w:pPr>
            <w:r>
              <w:rPr>
                <w:rFonts w:cs="Calibri"/>
              </w:rPr>
              <w:t>u</w:t>
            </w:r>
            <w:r w:rsidRPr="00596467">
              <w:rPr>
                <w:rFonts w:cs="Calibri"/>
              </w:rPr>
              <w:t>chazeč/další účastník</w:t>
            </w:r>
            <w:r>
              <w:rPr>
                <w:rFonts w:cs="Calibri"/>
              </w:rPr>
              <w:t xml:space="preserve"> projektu</w:t>
            </w:r>
            <w:r w:rsidRPr="00C70221">
              <w:rPr>
                <w:rFonts w:cs="Calibri"/>
              </w:rPr>
              <w:t xml:space="preserve"> </w:t>
            </w:r>
            <w:r w:rsidRPr="00C44A7E">
              <w:rPr>
                <w:rFonts w:eastAsia="Times New Roman" w:cs="Calibri"/>
                <w:color w:val="000000"/>
                <w:lang w:eastAsia="cs-CZ"/>
              </w:rPr>
              <w:t>souhlasí se zveřejněním smlouvy o poskytnutí podpory, bude-li mu po</w:t>
            </w:r>
            <w:r w:rsidR="00AD5758">
              <w:rPr>
                <w:rFonts w:eastAsia="Times New Roman" w:cs="Calibri"/>
                <w:color w:val="000000"/>
                <w:lang w:eastAsia="cs-CZ"/>
              </w:rPr>
              <w:t> </w:t>
            </w:r>
            <w:r w:rsidRPr="00C44A7E">
              <w:rPr>
                <w:rFonts w:eastAsia="Times New Roman" w:cs="Calibri"/>
                <w:color w:val="000000"/>
                <w:lang w:eastAsia="cs-CZ"/>
              </w:rPr>
              <w:t xml:space="preserve">provedení veřejné soutěže ve VaVaI na řešení projektu poskytovatelem přiznána, </w:t>
            </w:r>
            <w:r w:rsidR="00295EFF">
              <w:rPr>
                <w:rFonts w:eastAsia="Times New Roman" w:cs="Calibri"/>
                <w:color w:val="000000"/>
                <w:lang w:eastAsia="cs-CZ"/>
              </w:rPr>
              <w:t xml:space="preserve">dále s jejím poskytnutím Evropské komisi a dalším implementačním a kontrolním útvarům Národního plánu obnovy ČR (NPO), </w:t>
            </w:r>
            <w:r w:rsidRPr="00C44A7E">
              <w:rPr>
                <w:rFonts w:eastAsia="Times New Roman" w:cs="Calibri"/>
                <w:color w:val="000000"/>
                <w:lang w:eastAsia="cs-CZ"/>
              </w:rPr>
              <w:t xml:space="preserve">a </w:t>
            </w:r>
            <w:r w:rsidR="00295EFF">
              <w:rPr>
                <w:rFonts w:eastAsia="Times New Roman" w:cs="Calibri"/>
                <w:color w:val="000000"/>
                <w:lang w:eastAsia="cs-CZ"/>
              </w:rPr>
              <w:t xml:space="preserve">dále </w:t>
            </w:r>
            <w:r w:rsidRPr="00C44A7E">
              <w:rPr>
                <w:rFonts w:eastAsia="Times New Roman" w:cs="Calibri"/>
                <w:color w:val="000000"/>
                <w:lang w:eastAsia="cs-CZ"/>
              </w:rPr>
              <w:t xml:space="preserve">se zveřejněním údajů o projektu v IS VaVaI v rozsahu stanoveném </w:t>
            </w:r>
            <w:r w:rsidRPr="00C44A7E">
              <w:rPr>
                <w:rFonts w:cs="Calibri"/>
              </w:rPr>
              <w:t>zákonem č.</w:t>
            </w:r>
            <w:r w:rsidR="00295EFF">
              <w:rPr>
                <w:rFonts w:cs="Calibri"/>
              </w:rPr>
              <w:t> </w:t>
            </w:r>
            <w:r w:rsidRPr="00C44A7E">
              <w:rPr>
                <w:rFonts w:cs="Calibri"/>
              </w:rPr>
              <w:t>130/2002 Sb.</w:t>
            </w:r>
          </w:p>
        </w:tc>
      </w:tr>
      <w:tr w:rsidR="00D07D30" w:rsidRPr="00C44A7E" w:rsidTr="0088296B">
        <w:tc>
          <w:tcPr>
            <w:tcW w:w="9178" w:type="dxa"/>
            <w:gridSpan w:val="2"/>
            <w:shd w:val="clear" w:color="auto" w:fill="F2F2F2"/>
          </w:tcPr>
          <w:p w:rsidR="00D07D30" w:rsidRPr="00C44A7E" w:rsidRDefault="007944F3" w:rsidP="00933E02">
            <w:pPr>
              <w:numPr>
                <w:ilvl w:val="0"/>
                <w:numId w:val="19"/>
              </w:numPr>
              <w:tabs>
                <w:tab w:val="left" w:pos="426"/>
              </w:tabs>
              <w:spacing w:before="120" w:after="120"/>
              <w:ind w:left="426" w:hanging="426"/>
              <w:jc w:val="both"/>
              <w:rPr>
                <w:rFonts w:eastAsia="Symbol" w:cs="Calibri"/>
                <w:color w:val="000000"/>
                <w:lang w:eastAsia="cs-CZ"/>
              </w:rPr>
            </w:pPr>
            <w:r>
              <w:rPr>
                <w:rFonts w:cs="Calibri"/>
              </w:rPr>
              <w:t>u</w:t>
            </w:r>
            <w:r w:rsidRPr="008C1036">
              <w:rPr>
                <w:rFonts w:cs="Calibri"/>
              </w:rPr>
              <w:t>chazeč</w:t>
            </w:r>
            <w:r w:rsidR="00AD5758">
              <w:rPr>
                <w:rFonts w:cs="Calibri"/>
              </w:rPr>
              <w:t>/</w:t>
            </w:r>
            <w:r w:rsidRPr="008C1036">
              <w:rPr>
                <w:rFonts w:cs="Calibri"/>
              </w:rPr>
              <w:t>další účastník</w:t>
            </w:r>
            <w:r w:rsidR="00AD5758">
              <w:rPr>
                <w:rFonts w:cs="Calibri"/>
              </w:rPr>
              <w:t xml:space="preserve"> projektu</w:t>
            </w:r>
            <w:r w:rsidRPr="008C1036">
              <w:rPr>
                <w:rFonts w:cs="Calibri"/>
              </w:rPr>
              <w:t xml:space="preserve"> </w:t>
            </w:r>
            <w:r w:rsidRPr="00AD5758">
              <w:rPr>
                <w:rFonts w:cs="Calibri"/>
                <w:b/>
              </w:rPr>
              <w:t>není</w:t>
            </w:r>
            <w:r w:rsidRPr="008C1036">
              <w:rPr>
                <w:rFonts w:cs="Calibri"/>
              </w:rPr>
              <w:t xml:space="preserve"> obchodní společností, ve které veřejný funkcionář nebo jím ovládaná osoba vlastní podíl alespoň 25 % účasti společníka v obchodní </w:t>
            </w:r>
            <w:r w:rsidRPr="00AC5FAF">
              <w:rPr>
                <w:rFonts w:cs="Calibri"/>
              </w:rPr>
              <w:t>společnosti</w:t>
            </w:r>
            <w:r w:rsidR="0021050A" w:rsidRPr="00AC5FAF">
              <w:rPr>
                <w:rFonts w:cs="Calibri"/>
              </w:rPr>
              <w:t xml:space="preserve"> nebo tato </w:t>
            </w:r>
            <w:r w:rsidR="0021050A" w:rsidRPr="00AC5FAF">
              <w:t>směřuje do zemí nespolupracující jurisdikce.</w:t>
            </w:r>
            <w:r w:rsidR="0021050A" w:rsidRPr="00AC5FAF">
              <w:rPr>
                <w:rStyle w:val="Znakapoznpodarou"/>
              </w:rPr>
              <w:footnoteReference w:id="13"/>
            </w:r>
          </w:p>
        </w:tc>
      </w:tr>
      <w:tr w:rsidR="002C6661" w:rsidRPr="00C44A7E" w:rsidTr="0088296B">
        <w:tc>
          <w:tcPr>
            <w:tcW w:w="9178" w:type="dxa"/>
            <w:gridSpan w:val="2"/>
            <w:shd w:val="clear" w:color="auto" w:fill="F2F2F2"/>
          </w:tcPr>
          <w:p w:rsidR="002C6661" w:rsidRDefault="002C6661" w:rsidP="00933E02">
            <w:pPr>
              <w:numPr>
                <w:ilvl w:val="0"/>
                <w:numId w:val="19"/>
              </w:numPr>
              <w:tabs>
                <w:tab w:val="left" w:pos="426"/>
              </w:tabs>
              <w:spacing w:before="120" w:after="120"/>
              <w:ind w:left="426" w:hanging="426"/>
              <w:jc w:val="both"/>
              <w:rPr>
                <w:rFonts w:cs="Calibri"/>
              </w:rPr>
            </w:pPr>
            <w:r>
              <w:rPr>
                <w:rFonts w:cs="Calibri"/>
              </w:rPr>
              <w:t xml:space="preserve">smluvní výzkum, služby externích dodavatelů ani jiné dodávky produktů nebo služeb realizované v projektu nebudou zajišťovány žádnou </w:t>
            </w:r>
            <w:r w:rsidRPr="008C1036">
              <w:rPr>
                <w:rFonts w:cs="Calibri"/>
              </w:rPr>
              <w:t xml:space="preserve">obchodní společností, ve které veřejný funkcionář nebo jím ovládaná osoba vlastní podíl alespoň 25 % </w:t>
            </w:r>
            <w:r w:rsidRPr="00AC5FAF">
              <w:rPr>
                <w:rFonts w:cs="Calibri"/>
              </w:rPr>
              <w:t>účasti společníka v obchodní společnosti</w:t>
            </w:r>
            <w:r w:rsidR="0021050A" w:rsidRPr="00AC5FAF">
              <w:rPr>
                <w:rFonts w:cs="Calibri"/>
              </w:rPr>
              <w:t xml:space="preserve"> nebo </w:t>
            </w:r>
            <w:r w:rsidR="00AC5FAF" w:rsidRPr="00AC5FAF">
              <w:rPr>
                <w:rFonts w:cs="Calibri"/>
              </w:rPr>
              <w:t>tato</w:t>
            </w:r>
            <w:r w:rsidR="0021050A" w:rsidRPr="00AC5FAF">
              <w:t xml:space="preserve"> z nich směřuje do zemí nespolupracující jurisdikce.</w:t>
            </w:r>
            <w:r w:rsidR="0021050A" w:rsidRPr="0021050A">
              <w:rPr>
                <w:vertAlign w:val="superscript"/>
              </w:rPr>
              <w:t>13</w:t>
            </w:r>
          </w:p>
        </w:tc>
      </w:tr>
      <w:tr w:rsidR="00D07D30" w:rsidRPr="00C44A7E" w:rsidTr="0088296B">
        <w:tc>
          <w:tcPr>
            <w:tcW w:w="9178" w:type="dxa"/>
            <w:gridSpan w:val="2"/>
            <w:shd w:val="clear" w:color="auto" w:fill="F2F2F2"/>
          </w:tcPr>
          <w:p w:rsidR="00D07D30" w:rsidRPr="00C44A7E" w:rsidRDefault="007944F3" w:rsidP="008D69E5">
            <w:pPr>
              <w:numPr>
                <w:ilvl w:val="0"/>
                <w:numId w:val="19"/>
              </w:numPr>
              <w:tabs>
                <w:tab w:val="left" w:pos="426"/>
              </w:tabs>
              <w:spacing w:before="120" w:after="120"/>
              <w:ind w:left="426" w:hanging="426"/>
              <w:jc w:val="both"/>
              <w:rPr>
                <w:rFonts w:eastAsia="Symbol" w:cs="Calibri"/>
                <w:color w:val="000000"/>
                <w:lang w:eastAsia="cs-CZ"/>
              </w:rPr>
            </w:pPr>
            <w:r w:rsidRPr="007944F3">
              <w:rPr>
                <w:rFonts w:eastAsia="Symbol" w:cs="Calibri"/>
                <w:color w:val="000000"/>
                <w:lang w:eastAsia="cs-CZ"/>
              </w:rPr>
              <w:t>u navrhovaného projektu ne</w:t>
            </w:r>
            <w:r w:rsidR="00295EFF">
              <w:rPr>
                <w:rFonts w:eastAsia="Symbol" w:cs="Calibri"/>
                <w:color w:val="000000"/>
                <w:lang w:eastAsia="cs-CZ"/>
              </w:rPr>
              <w:t>budou</w:t>
            </w:r>
            <w:r w:rsidRPr="007944F3">
              <w:rPr>
                <w:rFonts w:eastAsia="Symbol" w:cs="Calibri"/>
                <w:color w:val="000000"/>
                <w:lang w:eastAsia="cs-CZ"/>
              </w:rPr>
              <w:t xml:space="preserve"> financován</w:t>
            </w:r>
            <w:r w:rsidR="00295EFF">
              <w:rPr>
                <w:rFonts w:eastAsia="Symbol" w:cs="Calibri"/>
                <w:color w:val="000000"/>
                <w:lang w:eastAsia="cs-CZ"/>
              </w:rPr>
              <w:t>y</w:t>
            </w:r>
            <w:r w:rsidRPr="007944F3">
              <w:rPr>
                <w:rFonts w:eastAsia="Symbol" w:cs="Calibri"/>
                <w:color w:val="000000"/>
                <w:lang w:eastAsia="cs-CZ"/>
              </w:rPr>
              <w:t xml:space="preserve"> totožn</w:t>
            </w:r>
            <w:r w:rsidR="00295EFF">
              <w:rPr>
                <w:rFonts w:eastAsia="Symbol" w:cs="Calibri"/>
                <w:color w:val="000000"/>
                <w:lang w:eastAsia="cs-CZ"/>
              </w:rPr>
              <w:t>é</w:t>
            </w:r>
            <w:r w:rsidRPr="007944F3">
              <w:rPr>
                <w:rFonts w:eastAsia="Symbol" w:cs="Calibri"/>
                <w:color w:val="000000"/>
                <w:lang w:eastAsia="cs-CZ"/>
              </w:rPr>
              <w:t xml:space="preserve"> náklad</w:t>
            </w:r>
            <w:r w:rsidR="00295EFF">
              <w:rPr>
                <w:rFonts w:eastAsia="Symbol" w:cs="Calibri"/>
                <w:color w:val="000000"/>
                <w:lang w:eastAsia="cs-CZ"/>
              </w:rPr>
              <w:t>y</w:t>
            </w:r>
            <w:r w:rsidR="00707575">
              <w:rPr>
                <w:rFonts w:eastAsia="Symbol" w:cs="Calibri"/>
                <w:color w:val="000000"/>
                <w:lang w:eastAsia="cs-CZ"/>
              </w:rPr>
              <w:t>, resp. výdaj</w:t>
            </w:r>
            <w:r w:rsidR="00295EFF">
              <w:rPr>
                <w:rFonts w:eastAsia="Symbol" w:cs="Calibri"/>
                <w:color w:val="000000"/>
                <w:lang w:eastAsia="cs-CZ"/>
              </w:rPr>
              <w:t>e</w:t>
            </w:r>
            <w:r w:rsidRPr="007944F3">
              <w:rPr>
                <w:rFonts w:eastAsia="Symbol" w:cs="Calibri"/>
                <w:color w:val="000000"/>
                <w:lang w:eastAsia="cs-CZ"/>
              </w:rPr>
              <w:t xml:space="preserve"> z více </w:t>
            </w:r>
            <w:r w:rsidR="00707575">
              <w:rPr>
                <w:rFonts w:eastAsia="Symbol" w:cs="Calibri"/>
                <w:color w:val="000000"/>
                <w:lang w:eastAsia="cs-CZ"/>
              </w:rPr>
              <w:t xml:space="preserve">veřejných </w:t>
            </w:r>
            <w:r w:rsidRPr="007944F3">
              <w:rPr>
                <w:rFonts w:eastAsia="Symbol" w:cs="Calibri"/>
                <w:color w:val="000000"/>
                <w:lang w:eastAsia="cs-CZ"/>
              </w:rPr>
              <w:t xml:space="preserve">zdrojů, </w:t>
            </w:r>
            <w:r w:rsidR="00295EFF">
              <w:rPr>
                <w:rFonts w:eastAsia="Symbol" w:cs="Calibri"/>
                <w:color w:val="000000"/>
                <w:lang w:eastAsia="cs-CZ"/>
              </w:rPr>
              <w:t>tím je míněno, že</w:t>
            </w:r>
            <w:r w:rsidRPr="007944F3">
              <w:rPr>
                <w:rFonts w:eastAsia="Symbol" w:cs="Calibri"/>
                <w:color w:val="000000"/>
                <w:lang w:eastAsia="cs-CZ"/>
              </w:rPr>
              <w:t xml:space="preserve"> </w:t>
            </w:r>
            <w:r>
              <w:rPr>
                <w:rFonts w:eastAsia="Symbol" w:cs="Calibri"/>
                <w:color w:val="000000"/>
                <w:lang w:eastAsia="cs-CZ"/>
              </w:rPr>
              <w:t>uchazeč/další účastník proje</w:t>
            </w:r>
            <w:r w:rsidR="00295EFF">
              <w:rPr>
                <w:rFonts w:eastAsia="Symbol" w:cs="Calibri"/>
                <w:color w:val="000000"/>
                <w:lang w:eastAsia="cs-CZ"/>
              </w:rPr>
              <w:t>k</w:t>
            </w:r>
            <w:r>
              <w:rPr>
                <w:rFonts w:eastAsia="Symbol" w:cs="Calibri"/>
                <w:color w:val="000000"/>
                <w:lang w:eastAsia="cs-CZ"/>
              </w:rPr>
              <w:t xml:space="preserve">tu </w:t>
            </w:r>
            <w:r w:rsidRPr="007944F3">
              <w:rPr>
                <w:rFonts w:eastAsia="Symbol" w:cs="Calibri"/>
                <w:color w:val="000000"/>
                <w:lang w:eastAsia="cs-CZ"/>
              </w:rPr>
              <w:t xml:space="preserve">na navrhované aktivity </w:t>
            </w:r>
            <w:r w:rsidR="00295EFF">
              <w:rPr>
                <w:rFonts w:eastAsia="Symbol" w:cs="Calibri"/>
                <w:color w:val="000000"/>
                <w:lang w:eastAsia="cs-CZ"/>
              </w:rPr>
              <w:t xml:space="preserve">nečerpá ani </w:t>
            </w:r>
            <w:r>
              <w:rPr>
                <w:rFonts w:eastAsia="Symbol" w:cs="Calibri"/>
                <w:color w:val="000000"/>
                <w:lang w:eastAsia="cs-CZ"/>
              </w:rPr>
              <w:t xml:space="preserve">nebude čerpat </w:t>
            </w:r>
            <w:r w:rsidRPr="007944F3">
              <w:rPr>
                <w:rFonts w:eastAsia="Symbol" w:cs="Calibri"/>
                <w:color w:val="000000"/>
                <w:lang w:eastAsia="cs-CZ"/>
              </w:rPr>
              <w:t>jinou veřejnou podporu podle článku 107 odst. 1 Smlouvy o fungování Evropské unie, podporu z prostředků Unie, které centrálně spravují orgány, agentury, společné podniky a</w:t>
            </w:r>
            <w:r w:rsidR="000F3212">
              <w:rPr>
                <w:rFonts w:eastAsia="Symbol" w:cs="Calibri"/>
                <w:color w:val="000000"/>
                <w:lang w:eastAsia="cs-CZ"/>
              </w:rPr>
              <w:t> </w:t>
            </w:r>
            <w:r w:rsidRPr="007944F3">
              <w:rPr>
                <w:rFonts w:eastAsia="Symbol" w:cs="Calibri"/>
                <w:color w:val="000000"/>
                <w:lang w:eastAsia="cs-CZ"/>
              </w:rPr>
              <w:t>jiné subjekty Unie, a která není přímo ani nepřímo pod kontrolou členských států, a ani podporu v režimu de minimis</w:t>
            </w:r>
            <w:r>
              <w:rPr>
                <w:rFonts w:eastAsia="Symbol" w:cs="Calibri"/>
                <w:color w:val="000000"/>
                <w:lang w:eastAsia="cs-CZ"/>
              </w:rPr>
              <w:t>;</w:t>
            </w:r>
            <w:r w:rsidRPr="007944F3">
              <w:rPr>
                <w:rFonts w:eastAsia="Symbol" w:cs="Calibri"/>
                <w:color w:val="000000"/>
                <w:lang w:eastAsia="cs-CZ"/>
              </w:rPr>
              <w:t xml:space="preserve"> </w:t>
            </w:r>
            <w:r w:rsidRPr="00AC5FAF">
              <w:rPr>
                <w:rFonts w:eastAsia="Symbol" w:cs="Calibri"/>
                <w:color w:val="000000"/>
                <w:lang w:eastAsia="cs-CZ"/>
              </w:rPr>
              <w:t xml:space="preserve">uchazeč/další účastník projektu dále nebude na </w:t>
            </w:r>
            <w:r w:rsidR="00AC5FAF" w:rsidRPr="00AC5FAF">
              <w:rPr>
                <w:rFonts w:eastAsia="Symbol" w:cs="Calibri"/>
                <w:color w:val="000000"/>
                <w:lang w:eastAsia="cs-CZ"/>
              </w:rPr>
              <w:t xml:space="preserve">totožné </w:t>
            </w:r>
            <w:r w:rsidRPr="00AC5FAF">
              <w:rPr>
                <w:rFonts w:eastAsia="Symbol" w:cs="Calibri"/>
                <w:color w:val="000000"/>
                <w:lang w:eastAsia="cs-CZ"/>
              </w:rPr>
              <w:t xml:space="preserve">způsobilé výdaje navrhovaného projektu </w:t>
            </w:r>
            <w:r w:rsidR="006B47E5" w:rsidRPr="00AC5FAF">
              <w:rPr>
                <w:rFonts w:eastAsia="Symbol" w:cs="Calibri"/>
                <w:color w:val="000000"/>
                <w:lang w:eastAsia="cs-CZ"/>
              </w:rPr>
              <w:t xml:space="preserve">čerpat </w:t>
            </w:r>
            <w:r w:rsidRPr="00AC5FAF">
              <w:rPr>
                <w:rFonts w:eastAsia="Symbol" w:cs="Calibri"/>
                <w:color w:val="000000"/>
                <w:lang w:eastAsia="cs-CZ"/>
              </w:rPr>
              <w:t>podporu z jiného fondu nebo nástroje Unie</w:t>
            </w:r>
            <w:r w:rsidR="006B47E5" w:rsidRPr="00AC5FAF">
              <w:rPr>
                <w:rFonts w:eastAsia="Symbol" w:cs="Calibri"/>
                <w:color w:val="000000"/>
                <w:lang w:eastAsia="cs-CZ"/>
              </w:rPr>
              <w:t>, ani</w:t>
            </w:r>
            <w:r w:rsidRPr="00AC5FAF">
              <w:rPr>
                <w:rFonts w:eastAsia="Symbol" w:cs="Calibri"/>
                <w:color w:val="000000"/>
                <w:lang w:eastAsia="cs-CZ"/>
              </w:rPr>
              <w:t xml:space="preserve"> </w:t>
            </w:r>
            <w:r w:rsidR="006B47E5" w:rsidRPr="00AC5FAF">
              <w:rPr>
                <w:rFonts w:eastAsia="Symbol" w:cs="Calibri"/>
                <w:color w:val="000000"/>
                <w:lang w:eastAsia="cs-CZ"/>
              </w:rPr>
              <w:t xml:space="preserve">z jiného projektu nebo programu </w:t>
            </w:r>
            <w:r w:rsidRPr="00AC5FAF">
              <w:rPr>
                <w:rFonts w:eastAsia="Symbol" w:cs="Calibri"/>
                <w:color w:val="000000"/>
                <w:lang w:eastAsia="cs-CZ"/>
              </w:rPr>
              <w:t>téhož fondu Unie (RRF)</w:t>
            </w:r>
            <w:r w:rsidR="006B47E5" w:rsidRPr="00AC5FAF">
              <w:rPr>
                <w:rFonts w:eastAsia="Symbol" w:cs="Calibri"/>
                <w:color w:val="000000"/>
                <w:lang w:eastAsia="cs-CZ"/>
              </w:rPr>
              <w:t>.</w:t>
            </w:r>
          </w:p>
        </w:tc>
      </w:tr>
      <w:tr w:rsidR="006B41C4" w:rsidRPr="00C44A7E" w:rsidTr="0088296B">
        <w:tc>
          <w:tcPr>
            <w:tcW w:w="9178" w:type="dxa"/>
            <w:gridSpan w:val="2"/>
            <w:shd w:val="clear" w:color="auto" w:fill="F2F2F2"/>
          </w:tcPr>
          <w:p w:rsidR="006B41C4" w:rsidRPr="00C44A7E" w:rsidRDefault="007944F3" w:rsidP="006B41C4">
            <w:pPr>
              <w:numPr>
                <w:ilvl w:val="0"/>
                <w:numId w:val="19"/>
              </w:numPr>
              <w:tabs>
                <w:tab w:val="left" w:pos="426"/>
              </w:tabs>
              <w:spacing w:before="120" w:after="120"/>
              <w:ind w:left="426" w:hanging="426"/>
              <w:jc w:val="both"/>
              <w:rPr>
                <w:rFonts w:eastAsia="Times New Roman" w:cs="Calibri"/>
                <w:color w:val="000000"/>
                <w:lang w:eastAsia="cs-CZ"/>
              </w:rPr>
            </w:pPr>
            <w:r w:rsidRPr="00AC5FAF">
              <w:rPr>
                <w:rFonts w:eastAsia="Times New Roman" w:cs="Calibri"/>
                <w:color w:val="000000"/>
                <w:lang w:eastAsia="cs-CZ"/>
              </w:rPr>
              <w:lastRenderedPageBreak/>
              <w:t>na způsobil</w:t>
            </w:r>
            <w:r w:rsidR="00707575" w:rsidRPr="00AC5FAF">
              <w:rPr>
                <w:rFonts w:eastAsia="Times New Roman" w:cs="Calibri"/>
                <w:color w:val="000000"/>
                <w:lang w:eastAsia="cs-CZ"/>
              </w:rPr>
              <w:t>é</w:t>
            </w:r>
            <w:r w:rsidRPr="00AC5FAF">
              <w:rPr>
                <w:rFonts w:eastAsia="Times New Roman" w:cs="Calibri"/>
                <w:color w:val="000000"/>
                <w:lang w:eastAsia="cs-CZ"/>
              </w:rPr>
              <w:t xml:space="preserve"> výdaj</w:t>
            </w:r>
            <w:r w:rsidR="00707575" w:rsidRPr="00AC5FAF">
              <w:rPr>
                <w:rFonts w:eastAsia="Times New Roman" w:cs="Calibri"/>
                <w:color w:val="000000"/>
                <w:lang w:eastAsia="cs-CZ"/>
              </w:rPr>
              <w:t xml:space="preserve">e projektu, které byly v projektu uznány poskytovatelem </w:t>
            </w:r>
            <w:r w:rsidRPr="00AC5FAF">
              <w:rPr>
                <w:rFonts w:eastAsia="Times New Roman" w:cs="Calibri"/>
                <w:color w:val="000000"/>
                <w:lang w:eastAsia="cs-CZ"/>
              </w:rPr>
              <w:t xml:space="preserve">nebude uchazeč/ další účastník projektu nárokovat prostředky vícenásobně z jiného finančního </w:t>
            </w:r>
            <w:r w:rsidR="00707575" w:rsidRPr="00AC5FAF">
              <w:rPr>
                <w:rFonts w:eastAsia="Times New Roman" w:cs="Calibri"/>
                <w:color w:val="000000"/>
                <w:lang w:eastAsia="cs-CZ"/>
              </w:rPr>
              <w:t>zdroje (zákaz „dvojího</w:t>
            </w:r>
            <w:r w:rsidR="00295EFF" w:rsidRPr="00AC5FAF">
              <w:rPr>
                <w:rFonts w:eastAsia="Times New Roman" w:cs="Calibri"/>
                <w:color w:val="000000"/>
                <w:lang w:eastAsia="cs-CZ"/>
              </w:rPr>
              <w:t xml:space="preserve">“ a vícenásobného </w:t>
            </w:r>
            <w:r w:rsidR="00707575" w:rsidRPr="00AC5FAF">
              <w:rPr>
                <w:rFonts w:eastAsia="Times New Roman" w:cs="Calibri"/>
                <w:color w:val="000000"/>
                <w:lang w:eastAsia="cs-CZ"/>
              </w:rPr>
              <w:t>financování“).</w:t>
            </w:r>
          </w:p>
        </w:tc>
      </w:tr>
      <w:tr w:rsidR="006B41C4" w:rsidRPr="00C44A7E" w:rsidTr="0088296B">
        <w:tc>
          <w:tcPr>
            <w:tcW w:w="9178" w:type="dxa"/>
            <w:gridSpan w:val="2"/>
            <w:shd w:val="clear" w:color="auto" w:fill="F2F2F2"/>
          </w:tcPr>
          <w:p w:rsidR="006B41C4" w:rsidRPr="00707575" w:rsidRDefault="00707575" w:rsidP="00D85E74">
            <w:pPr>
              <w:numPr>
                <w:ilvl w:val="0"/>
                <w:numId w:val="19"/>
              </w:numPr>
              <w:tabs>
                <w:tab w:val="left" w:pos="426"/>
              </w:tabs>
              <w:spacing w:before="120" w:after="120"/>
              <w:ind w:left="426" w:hanging="426"/>
              <w:jc w:val="both"/>
              <w:rPr>
                <w:rFonts w:cs="Calibri"/>
              </w:rPr>
            </w:pPr>
            <w:r>
              <w:rPr>
                <w:rFonts w:cs="Calibri"/>
              </w:rPr>
              <w:t>je</w:t>
            </w:r>
            <w:r w:rsidRPr="00707575">
              <w:rPr>
                <w:rFonts w:cs="Calibri"/>
              </w:rPr>
              <w:t xml:space="preserve"> </w:t>
            </w:r>
            <w:r>
              <w:rPr>
                <w:rFonts w:cs="Calibri"/>
              </w:rPr>
              <w:t xml:space="preserve">důsledně </w:t>
            </w:r>
            <w:r w:rsidRPr="00707575">
              <w:rPr>
                <w:rFonts w:cs="Calibri"/>
              </w:rPr>
              <w:t>dbáno na preferenci genderové rovnosti v řešitelské</w:t>
            </w:r>
            <w:r>
              <w:rPr>
                <w:rFonts w:cs="Calibri"/>
              </w:rPr>
              <w:t>m</w:t>
            </w:r>
            <w:r w:rsidRPr="00707575">
              <w:rPr>
                <w:rFonts w:cs="Calibri"/>
              </w:rPr>
              <w:t xml:space="preserve"> týmu</w:t>
            </w:r>
            <w:r w:rsidR="00D85E74">
              <w:rPr>
                <w:rFonts w:cs="Calibri"/>
              </w:rPr>
              <w:t xml:space="preserve"> a tam, kde nebylo genderové rovnosti dosaženo, budou realizována další opatření podle vypracovaného plánu genderové rovnosti směřující k jejímu dosažení (resp. opatření směřující k získání nebo udržení </w:t>
            </w:r>
            <w:r w:rsidR="00D85E74" w:rsidRPr="00707575">
              <w:rPr>
                <w:rFonts w:cs="Calibri"/>
              </w:rPr>
              <w:t>HR Award)</w:t>
            </w:r>
            <w:r w:rsidR="001864A9">
              <w:rPr>
                <w:rFonts w:cs="Calibri"/>
              </w:rPr>
              <w:t>.</w:t>
            </w:r>
          </w:p>
        </w:tc>
      </w:tr>
      <w:tr w:rsidR="006B41C4" w:rsidRPr="00D85E74" w:rsidTr="0088296B">
        <w:tc>
          <w:tcPr>
            <w:tcW w:w="9178" w:type="dxa"/>
            <w:gridSpan w:val="2"/>
            <w:shd w:val="clear" w:color="auto" w:fill="F2F2F2"/>
          </w:tcPr>
          <w:p w:rsidR="006B41C4" w:rsidRPr="00D85E74" w:rsidRDefault="00707575" w:rsidP="00D85E74">
            <w:pPr>
              <w:numPr>
                <w:ilvl w:val="0"/>
                <w:numId w:val="19"/>
              </w:numPr>
              <w:tabs>
                <w:tab w:val="left" w:pos="426"/>
              </w:tabs>
              <w:spacing w:before="120" w:after="120"/>
              <w:ind w:left="426" w:hanging="426"/>
              <w:jc w:val="both"/>
              <w:rPr>
                <w:rFonts w:cs="Calibri"/>
              </w:rPr>
            </w:pPr>
            <w:r>
              <w:rPr>
                <w:rFonts w:cs="Calibri"/>
              </w:rPr>
              <w:t>j</w:t>
            </w:r>
            <w:r w:rsidRPr="00707575">
              <w:rPr>
                <w:rFonts w:cs="Calibri"/>
              </w:rPr>
              <w:t xml:space="preserve">e </w:t>
            </w:r>
            <w:r w:rsidR="00D85E74">
              <w:rPr>
                <w:rFonts w:cs="Calibri"/>
              </w:rPr>
              <w:t xml:space="preserve">důsledně </w:t>
            </w:r>
            <w:r w:rsidRPr="00707575">
              <w:rPr>
                <w:rFonts w:cs="Calibri"/>
              </w:rPr>
              <w:t>dbáno na preferenci genderové rovnosti v</w:t>
            </w:r>
            <w:r>
              <w:rPr>
                <w:rFonts w:cs="Calibri"/>
              </w:rPr>
              <w:t xml:space="preserve">e složení </w:t>
            </w:r>
            <w:r w:rsidRPr="00707575">
              <w:rPr>
                <w:rFonts w:cs="Calibri"/>
              </w:rPr>
              <w:t>ISAB</w:t>
            </w:r>
            <w:r w:rsidR="00D85E74">
              <w:rPr>
                <w:rFonts w:cs="Calibri"/>
              </w:rPr>
              <w:t xml:space="preserve"> a tam, kde nebylo genderové rovnosti dosaženo, jsou realizována další opatření směřující k jejímu dosažení.</w:t>
            </w:r>
          </w:p>
        </w:tc>
      </w:tr>
      <w:tr w:rsidR="006B41C4" w:rsidRPr="00D85E74" w:rsidTr="0088296B">
        <w:tc>
          <w:tcPr>
            <w:tcW w:w="9178" w:type="dxa"/>
            <w:gridSpan w:val="2"/>
            <w:shd w:val="clear" w:color="auto" w:fill="F2F2F2"/>
          </w:tcPr>
          <w:p w:rsidR="006B41C4" w:rsidRPr="00C44A7E" w:rsidRDefault="00D85E74" w:rsidP="00D85E74">
            <w:pPr>
              <w:numPr>
                <w:ilvl w:val="0"/>
                <w:numId w:val="19"/>
              </w:numPr>
              <w:tabs>
                <w:tab w:val="left" w:pos="426"/>
              </w:tabs>
              <w:spacing w:before="120" w:after="120"/>
              <w:ind w:left="426" w:hanging="426"/>
              <w:jc w:val="both"/>
              <w:rPr>
                <w:rFonts w:cs="Calibri"/>
              </w:rPr>
            </w:pPr>
            <w:r w:rsidRPr="00D85E74">
              <w:rPr>
                <w:rFonts w:cs="Calibri"/>
              </w:rPr>
              <w:t xml:space="preserve">je důsledně dbáno </w:t>
            </w:r>
            <w:r w:rsidR="00B078FA">
              <w:rPr>
                <w:rFonts w:cs="Calibri"/>
              </w:rPr>
              <w:t xml:space="preserve">na </w:t>
            </w:r>
            <w:r w:rsidR="001864A9">
              <w:rPr>
                <w:rFonts w:cs="Calibri"/>
              </w:rPr>
              <w:t xml:space="preserve">zohledňování </w:t>
            </w:r>
            <w:r w:rsidRPr="00D85E74">
              <w:rPr>
                <w:rFonts w:cs="Calibri"/>
              </w:rPr>
              <w:t>genderov</w:t>
            </w:r>
            <w:r w:rsidR="001864A9">
              <w:rPr>
                <w:rFonts w:cs="Calibri"/>
              </w:rPr>
              <w:t>ých aspektů v obsahu projektových aktivit.</w:t>
            </w:r>
          </w:p>
        </w:tc>
      </w:tr>
      <w:tr w:rsidR="006B41C4" w:rsidRPr="00C44A7E" w:rsidTr="0088296B">
        <w:tc>
          <w:tcPr>
            <w:tcW w:w="9178" w:type="dxa"/>
            <w:gridSpan w:val="2"/>
            <w:shd w:val="clear" w:color="auto" w:fill="F2F2F2"/>
          </w:tcPr>
          <w:p w:rsidR="006B41C4" w:rsidRPr="00C44A7E" w:rsidRDefault="00CA22E9" w:rsidP="00CA22E9">
            <w:pPr>
              <w:pStyle w:val="Textpoznpodarou"/>
              <w:numPr>
                <w:ilvl w:val="0"/>
                <w:numId w:val="19"/>
              </w:numPr>
              <w:tabs>
                <w:tab w:val="left" w:pos="426"/>
              </w:tabs>
              <w:spacing w:before="120" w:after="120"/>
              <w:ind w:left="426" w:hanging="426"/>
              <w:jc w:val="both"/>
              <w:rPr>
                <w:rFonts w:ascii="Calibri" w:hAnsi="Calibri" w:cs="Calibri"/>
                <w:sz w:val="22"/>
                <w:szCs w:val="22"/>
              </w:rPr>
            </w:pPr>
            <w:r>
              <w:rPr>
                <w:rFonts w:ascii="Calibri" w:hAnsi="Calibri" w:cs="Calibri"/>
                <w:sz w:val="22"/>
                <w:szCs w:val="22"/>
                <w:lang w:val="cs-CZ"/>
              </w:rPr>
              <w:t>v</w:t>
            </w:r>
            <w:r w:rsidR="001864A9" w:rsidRPr="001864A9">
              <w:rPr>
                <w:rFonts w:ascii="Calibri" w:hAnsi="Calibri" w:cs="Calibri"/>
                <w:sz w:val="22"/>
                <w:szCs w:val="22"/>
                <w:lang w:val="cs-CZ"/>
              </w:rPr>
              <w:t xml:space="preserve">šechny náklady na digitální technologie </w:t>
            </w:r>
            <w:r>
              <w:rPr>
                <w:rFonts w:ascii="Calibri" w:hAnsi="Calibri" w:cs="Calibri"/>
                <w:sz w:val="22"/>
                <w:szCs w:val="22"/>
                <w:lang w:val="cs-CZ"/>
              </w:rPr>
              <w:t xml:space="preserve">uvedené v návrhu projektu </w:t>
            </w:r>
            <w:r w:rsidR="001864A9" w:rsidRPr="001864A9">
              <w:rPr>
                <w:rFonts w:ascii="Calibri" w:hAnsi="Calibri" w:cs="Calibri"/>
                <w:sz w:val="22"/>
                <w:szCs w:val="22"/>
                <w:lang w:val="cs-CZ"/>
              </w:rPr>
              <w:t xml:space="preserve">jsou spojeny s nezbytnou konektivitou nově pořizovaných výzkumných zařízení </w:t>
            </w:r>
            <w:r w:rsidR="00196FB6">
              <w:rPr>
                <w:rFonts w:ascii="Calibri" w:hAnsi="Calibri" w:cs="Calibri"/>
                <w:sz w:val="22"/>
                <w:szCs w:val="22"/>
                <w:lang w:val="cs-CZ"/>
              </w:rPr>
              <w:t xml:space="preserve">z prostředků projektu </w:t>
            </w:r>
            <w:r w:rsidR="001864A9" w:rsidRPr="001864A9">
              <w:rPr>
                <w:rFonts w:ascii="Calibri" w:hAnsi="Calibri" w:cs="Calibri"/>
                <w:sz w:val="22"/>
                <w:szCs w:val="22"/>
                <w:lang w:val="cs-CZ"/>
              </w:rPr>
              <w:t xml:space="preserve">a </w:t>
            </w:r>
            <w:r>
              <w:rPr>
                <w:rFonts w:ascii="Calibri" w:hAnsi="Calibri" w:cs="Calibri"/>
                <w:sz w:val="22"/>
                <w:szCs w:val="22"/>
                <w:lang w:val="cs-CZ"/>
              </w:rPr>
              <w:t xml:space="preserve">s </w:t>
            </w:r>
            <w:r w:rsidR="001864A9" w:rsidRPr="001864A9">
              <w:rPr>
                <w:rFonts w:ascii="Calibri" w:hAnsi="Calibri" w:cs="Calibri"/>
                <w:sz w:val="22"/>
                <w:szCs w:val="22"/>
                <w:lang w:val="cs-CZ"/>
              </w:rPr>
              <w:t xml:space="preserve">užíváním nových digitálních technologií pro zpracování a zpřístupňování vědeckých dat </w:t>
            </w:r>
            <w:r w:rsidR="00196FB6">
              <w:rPr>
                <w:rFonts w:ascii="Calibri" w:hAnsi="Calibri" w:cs="Calibri"/>
                <w:sz w:val="22"/>
                <w:szCs w:val="22"/>
                <w:lang w:val="cs-CZ"/>
              </w:rPr>
              <w:t xml:space="preserve">získaných v projektu </w:t>
            </w:r>
            <w:r w:rsidR="001864A9" w:rsidRPr="001864A9">
              <w:rPr>
                <w:rFonts w:ascii="Calibri" w:hAnsi="Calibri" w:cs="Calibri"/>
                <w:sz w:val="22"/>
                <w:szCs w:val="22"/>
                <w:lang w:val="cs-CZ"/>
              </w:rPr>
              <w:t>z těchto zařízení</w:t>
            </w:r>
            <w:r w:rsidR="00196FB6">
              <w:rPr>
                <w:rFonts w:ascii="Calibri" w:hAnsi="Calibri" w:cs="Calibri"/>
                <w:sz w:val="22"/>
                <w:szCs w:val="22"/>
                <w:lang w:val="cs-CZ"/>
              </w:rPr>
              <w:t xml:space="preserve">. </w:t>
            </w:r>
            <w:r w:rsidR="001864A9" w:rsidRPr="001864A9">
              <w:rPr>
                <w:rFonts w:ascii="Calibri" w:hAnsi="Calibri" w:cs="Calibri"/>
                <w:sz w:val="22"/>
                <w:szCs w:val="22"/>
                <w:lang w:val="cs-CZ"/>
              </w:rPr>
              <w:t xml:space="preserve">Pořizované digitální technologie nejsou financovány v rámci jiné komponenty NPO, ani jiného opatření podporovaného z veřejných prostředků </w:t>
            </w:r>
            <w:r w:rsidR="00B078FA">
              <w:rPr>
                <w:rFonts w:ascii="Calibri" w:hAnsi="Calibri" w:cs="Calibri"/>
                <w:sz w:val="22"/>
                <w:szCs w:val="22"/>
                <w:lang w:val="cs-CZ"/>
              </w:rPr>
              <w:t>Č</w:t>
            </w:r>
            <w:r w:rsidR="001864A9" w:rsidRPr="001864A9">
              <w:rPr>
                <w:rFonts w:ascii="Calibri" w:hAnsi="Calibri" w:cs="Calibri"/>
                <w:sz w:val="22"/>
                <w:szCs w:val="22"/>
                <w:lang w:val="cs-CZ"/>
              </w:rPr>
              <w:t>R nebo EU.</w:t>
            </w:r>
          </w:p>
        </w:tc>
      </w:tr>
      <w:tr w:rsidR="006B41C4" w:rsidRPr="00C44A7E" w:rsidTr="0088296B">
        <w:tc>
          <w:tcPr>
            <w:tcW w:w="9178" w:type="dxa"/>
            <w:gridSpan w:val="2"/>
            <w:shd w:val="clear" w:color="auto" w:fill="F2F2F2"/>
          </w:tcPr>
          <w:p w:rsidR="006B41C4" w:rsidRPr="006B41C4" w:rsidRDefault="001864A9" w:rsidP="001864A9">
            <w:pPr>
              <w:pStyle w:val="Textpoznpodarou"/>
              <w:numPr>
                <w:ilvl w:val="0"/>
                <w:numId w:val="19"/>
              </w:numPr>
              <w:tabs>
                <w:tab w:val="left" w:pos="426"/>
              </w:tabs>
              <w:spacing w:before="120" w:after="120"/>
              <w:ind w:left="426" w:hanging="426"/>
              <w:jc w:val="both"/>
              <w:rPr>
                <w:rFonts w:ascii="Calibri" w:hAnsi="Calibri" w:cs="Calibri"/>
                <w:sz w:val="22"/>
                <w:szCs w:val="22"/>
                <w:lang w:val="cs-CZ"/>
              </w:rPr>
            </w:pPr>
            <w:r>
              <w:rPr>
                <w:rFonts w:ascii="Calibri" w:hAnsi="Calibri" w:cs="Calibri"/>
                <w:sz w:val="22"/>
                <w:szCs w:val="22"/>
                <w:lang w:val="cs-CZ"/>
              </w:rPr>
              <w:t>projektové aktivity (</w:t>
            </w:r>
            <w:r w:rsidR="006B41C4" w:rsidRPr="00C44A7E">
              <w:rPr>
                <w:rFonts w:ascii="Calibri" w:hAnsi="Calibri" w:cs="Calibri"/>
                <w:sz w:val="22"/>
                <w:szCs w:val="22"/>
              </w:rPr>
              <w:t xml:space="preserve">činnosti </w:t>
            </w:r>
            <w:r>
              <w:rPr>
                <w:rFonts w:ascii="Calibri" w:hAnsi="Calibri" w:cs="Calibri"/>
                <w:sz w:val="22"/>
                <w:szCs w:val="22"/>
                <w:lang w:val="cs-CZ"/>
              </w:rPr>
              <w:t xml:space="preserve">a </w:t>
            </w:r>
            <w:r w:rsidR="006B41C4" w:rsidRPr="00C44A7E">
              <w:rPr>
                <w:rFonts w:ascii="Calibri" w:hAnsi="Calibri" w:cs="Calibri"/>
                <w:sz w:val="22"/>
                <w:szCs w:val="22"/>
              </w:rPr>
              <w:t>práce na projektu</w:t>
            </w:r>
            <w:r>
              <w:rPr>
                <w:rFonts w:ascii="Calibri" w:hAnsi="Calibri" w:cs="Calibri"/>
                <w:sz w:val="22"/>
                <w:szCs w:val="22"/>
                <w:lang w:val="cs-CZ"/>
              </w:rPr>
              <w:t>)</w:t>
            </w:r>
            <w:r w:rsidR="006B41C4" w:rsidRPr="00C44A7E">
              <w:rPr>
                <w:rStyle w:val="Znakapoznpodarou"/>
                <w:rFonts w:ascii="Calibri" w:hAnsi="Calibri" w:cs="Calibri"/>
                <w:sz w:val="22"/>
                <w:szCs w:val="22"/>
              </w:rPr>
              <w:footnoteReference w:id="14"/>
            </w:r>
            <w:r w:rsidR="006B41C4" w:rsidRPr="00C44A7E">
              <w:rPr>
                <w:rFonts w:ascii="Calibri" w:hAnsi="Calibri" w:cs="Calibri"/>
                <w:sz w:val="22"/>
                <w:szCs w:val="22"/>
              </w:rPr>
              <w:t xml:space="preserve"> </w:t>
            </w:r>
            <w:r>
              <w:rPr>
                <w:rFonts w:ascii="Calibri" w:hAnsi="Calibri" w:cs="Calibri"/>
                <w:sz w:val="22"/>
                <w:szCs w:val="22"/>
                <w:lang w:val="cs-CZ"/>
              </w:rPr>
              <w:t xml:space="preserve">nebyly zahájeny </w:t>
            </w:r>
            <w:r w:rsidR="006B41C4" w:rsidRPr="00C44A7E">
              <w:rPr>
                <w:rFonts w:ascii="Calibri" w:hAnsi="Calibri" w:cs="Calibri"/>
                <w:sz w:val="22"/>
                <w:szCs w:val="22"/>
              </w:rPr>
              <w:t>před podáním návrhu projektu</w:t>
            </w:r>
            <w:r>
              <w:rPr>
                <w:rFonts w:ascii="Calibri" w:hAnsi="Calibri" w:cs="Calibri"/>
                <w:sz w:val="22"/>
                <w:szCs w:val="22"/>
                <w:lang w:val="cs-CZ"/>
              </w:rPr>
              <w:t xml:space="preserve"> do veřejné soutěže programu EXCELES</w:t>
            </w:r>
            <w:r w:rsidR="006B41C4" w:rsidRPr="00C44A7E">
              <w:rPr>
                <w:rFonts w:ascii="Calibri" w:hAnsi="Calibri" w:cs="Calibri"/>
                <w:sz w:val="22"/>
                <w:szCs w:val="22"/>
                <w:lang w:val="cs-CZ"/>
              </w:rPr>
              <w:t>, který je</w:t>
            </w:r>
            <w:r w:rsidR="006B41C4" w:rsidRPr="00C44A7E">
              <w:rPr>
                <w:rFonts w:ascii="Calibri" w:hAnsi="Calibri" w:cs="Calibri"/>
                <w:sz w:val="22"/>
                <w:szCs w:val="22"/>
              </w:rPr>
              <w:t xml:space="preserve"> žádosti o</w:t>
            </w:r>
            <w:r w:rsidR="006B41C4" w:rsidRPr="00C44A7E">
              <w:rPr>
                <w:rFonts w:ascii="Calibri" w:hAnsi="Calibri" w:cs="Calibri"/>
                <w:sz w:val="22"/>
                <w:szCs w:val="22"/>
                <w:lang w:val="cs-CZ"/>
              </w:rPr>
              <w:t> </w:t>
            </w:r>
            <w:r w:rsidR="006B41C4" w:rsidRPr="00C44A7E">
              <w:rPr>
                <w:rFonts w:ascii="Calibri" w:hAnsi="Calibri" w:cs="Calibri"/>
                <w:sz w:val="22"/>
                <w:szCs w:val="22"/>
              </w:rPr>
              <w:t>podporu</w:t>
            </w:r>
            <w:r>
              <w:rPr>
                <w:rFonts w:ascii="Calibri" w:hAnsi="Calibri" w:cs="Calibri"/>
                <w:sz w:val="22"/>
                <w:szCs w:val="22"/>
                <w:lang w:val="cs-CZ"/>
              </w:rPr>
              <w:t>.</w:t>
            </w:r>
            <w:r w:rsidR="006B41C4" w:rsidRPr="00C44A7E">
              <w:rPr>
                <w:rFonts w:ascii="Calibri" w:hAnsi="Calibri" w:cs="Calibri"/>
                <w:sz w:val="22"/>
                <w:szCs w:val="22"/>
              </w:rPr>
              <w:t xml:space="preserve"> </w:t>
            </w:r>
          </w:p>
        </w:tc>
      </w:tr>
      <w:tr w:rsidR="006B41C4" w:rsidRPr="006B41C4" w:rsidTr="0088296B">
        <w:tc>
          <w:tcPr>
            <w:tcW w:w="9178" w:type="dxa"/>
            <w:gridSpan w:val="2"/>
            <w:shd w:val="clear" w:color="auto" w:fill="F2F2F2"/>
          </w:tcPr>
          <w:p w:rsidR="006B41C4" w:rsidRPr="006B41C4" w:rsidRDefault="006B41C4" w:rsidP="00D85E74">
            <w:pPr>
              <w:pStyle w:val="Textpoznpodarou"/>
              <w:numPr>
                <w:ilvl w:val="0"/>
                <w:numId w:val="19"/>
              </w:numPr>
              <w:tabs>
                <w:tab w:val="left" w:pos="426"/>
                <w:tab w:val="left" w:pos="668"/>
              </w:tabs>
              <w:spacing w:before="120" w:after="120"/>
              <w:jc w:val="both"/>
              <w:rPr>
                <w:rFonts w:ascii="Calibri" w:hAnsi="Calibri" w:cs="Calibri"/>
                <w:sz w:val="22"/>
                <w:szCs w:val="22"/>
              </w:rPr>
            </w:pPr>
            <w:r w:rsidRPr="006B41C4">
              <w:rPr>
                <w:rFonts w:ascii="Calibri" w:hAnsi="Calibri" w:cs="Calibri"/>
                <w:sz w:val="22"/>
                <w:szCs w:val="22"/>
              </w:rPr>
              <w:t xml:space="preserve">údaje v tomto prohlášení obsažené jsou </w:t>
            </w:r>
            <w:r w:rsidRPr="006B41C4">
              <w:rPr>
                <w:rFonts w:ascii="Calibri" w:hAnsi="Calibri" w:cs="Calibri"/>
                <w:b/>
                <w:sz w:val="22"/>
                <w:szCs w:val="22"/>
              </w:rPr>
              <w:t>úplné, pravdivé a nezkreslené</w:t>
            </w:r>
            <w:r w:rsidRPr="006B41C4">
              <w:rPr>
                <w:rFonts w:ascii="Calibri" w:hAnsi="Calibri" w:cs="Calibri"/>
                <w:sz w:val="22"/>
                <w:szCs w:val="22"/>
              </w:rPr>
              <w:t>.</w:t>
            </w:r>
          </w:p>
        </w:tc>
      </w:tr>
      <w:tr w:rsidR="006B41C4" w:rsidRPr="00C44A7E" w:rsidTr="0088296B">
        <w:tc>
          <w:tcPr>
            <w:tcW w:w="9178" w:type="dxa"/>
            <w:gridSpan w:val="2"/>
            <w:shd w:val="clear" w:color="auto" w:fill="F2F2F2"/>
          </w:tcPr>
          <w:p w:rsidR="006B41C4" w:rsidRPr="006B41C4" w:rsidRDefault="006B41C4" w:rsidP="006B41C4">
            <w:pPr>
              <w:pStyle w:val="Nzev"/>
              <w:numPr>
                <w:ilvl w:val="0"/>
                <w:numId w:val="19"/>
              </w:numPr>
              <w:spacing w:before="120" w:after="120"/>
              <w:jc w:val="both"/>
              <w:rPr>
                <w:rFonts w:ascii="Calibri" w:hAnsi="Calibri" w:cs="Calibri"/>
                <w:b w:val="0"/>
                <w:sz w:val="22"/>
                <w:szCs w:val="22"/>
              </w:rPr>
            </w:pPr>
            <w:r w:rsidRPr="00C44A7E">
              <w:rPr>
                <w:rFonts w:ascii="Calibri" w:hAnsi="Calibri" w:cs="Calibri"/>
                <w:b w:val="0"/>
                <w:sz w:val="22"/>
                <w:szCs w:val="22"/>
              </w:rPr>
              <w:t xml:space="preserve">údaje v elektronických verzích, editovatelné a needitovatelné, a v listinné verzi návrhu projektu (pokud existuje a byla poskytovateli doručena), </w:t>
            </w:r>
            <w:r w:rsidRPr="00C44A7E">
              <w:rPr>
                <w:rFonts w:ascii="Calibri" w:hAnsi="Calibri" w:cs="Calibri"/>
                <w:sz w:val="22"/>
                <w:szCs w:val="22"/>
              </w:rPr>
              <w:t>jsou shodné</w:t>
            </w:r>
            <w:r w:rsidRPr="00C44A7E">
              <w:rPr>
                <w:rFonts w:ascii="Calibri" w:hAnsi="Calibri" w:cs="Calibri"/>
                <w:b w:val="0"/>
                <w:sz w:val="22"/>
                <w:szCs w:val="22"/>
              </w:rPr>
              <w:t xml:space="preserve">, a že si je vědom právních následků jejich neúplnosti, nepravdivosti či zkreslení, tj. zejména možnosti nepřijetí návrhu projektu do veřejné soutěže nebo jeho vyloučení z hodnocení z důvodu nesrovnalostí. </w:t>
            </w:r>
          </w:p>
        </w:tc>
      </w:tr>
      <w:tr w:rsidR="006B41C4" w:rsidRPr="00C44A7E" w:rsidTr="0088296B">
        <w:tc>
          <w:tcPr>
            <w:tcW w:w="9178" w:type="dxa"/>
            <w:gridSpan w:val="2"/>
            <w:shd w:val="clear" w:color="auto" w:fill="F2F2F2"/>
          </w:tcPr>
          <w:p w:rsidR="006B41C4" w:rsidRPr="006B41C4" w:rsidRDefault="006B41C4" w:rsidP="006B41C4">
            <w:pPr>
              <w:pStyle w:val="Nzev"/>
              <w:numPr>
                <w:ilvl w:val="0"/>
                <w:numId w:val="19"/>
              </w:numPr>
              <w:spacing w:before="120" w:after="120"/>
              <w:jc w:val="both"/>
              <w:rPr>
                <w:rFonts w:ascii="Calibri" w:hAnsi="Calibri" w:cs="Calibri"/>
                <w:b w:val="0"/>
                <w:sz w:val="22"/>
                <w:szCs w:val="22"/>
              </w:rPr>
            </w:pPr>
            <w:r>
              <w:rPr>
                <w:rFonts w:ascii="Calibri" w:hAnsi="Calibri" w:cs="Calibri"/>
                <w:b w:val="0"/>
                <w:sz w:val="22"/>
                <w:szCs w:val="22"/>
              </w:rPr>
              <w:t xml:space="preserve">tam, kde byly poskytovateli doručeny </w:t>
            </w:r>
            <w:r w:rsidRPr="00AE1A9E">
              <w:rPr>
                <w:rFonts w:ascii="Calibri" w:hAnsi="Calibri" w:cs="Calibri"/>
                <w:b w:val="0"/>
                <w:sz w:val="22"/>
                <w:szCs w:val="22"/>
              </w:rPr>
              <w:t>údaje v</w:t>
            </w:r>
            <w:r>
              <w:rPr>
                <w:rFonts w:ascii="Calibri" w:hAnsi="Calibri" w:cs="Calibri"/>
                <w:b w:val="0"/>
                <w:sz w:val="22"/>
                <w:szCs w:val="22"/>
              </w:rPr>
              <w:t> české a anglické verzi, jsou údaje obsahově i</w:t>
            </w:r>
            <w:r w:rsidR="000F3212">
              <w:rPr>
                <w:rFonts w:ascii="Calibri" w:hAnsi="Calibri" w:cs="Calibri"/>
                <w:b w:val="0"/>
                <w:sz w:val="22"/>
                <w:szCs w:val="22"/>
              </w:rPr>
              <w:t> </w:t>
            </w:r>
            <w:r>
              <w:rPr>
                <w:rFonts w:ascii="Calibri" w:hAnsi="Calibri" w:cs="Calibri"/>
                <w:b w:val="0"/>
                <w:sz w:val="22"/>
                <w:szCs w:val="22"/>
              </w:rPr>
              <w:t xml:space="preserve">významově </w:t>
            </w:r>
            <w:r w:rsidRPr="00AE1A9E">
              <w:rPr>
                <w:rFonts w:ascii="Calibri" w:hAnsi="Calibri" w:cs="Calibri"/>
                <w:sz w:val="22"/>
                <w:szCs w:val="22"/>
              </w:rPr>
              <w:t>shodné</w:t>
            </w:r>
            <w:r w:rsidRPr="00AE1A9E">
              <w:rPr>
                <w:rFonts w:ascii="Calibri" w:hAnsi="Calibri" w:cs="Calibri"/>
                <w:b w:val="0"/>
                <w:sz w:val="22"/>
                <w:szCs w:val="22"/>
              </w:rPr>
              <w:t xml:space="preserve">, </w:t>
            </w:r>
            <w:r w:rsidR="006F5846">
              <w:rPr>
                <w:rFonts w:ascii="Calibri" w:hAnsi="Calibri" w:cs="Calibri"/>
                <w:b w:val="0"/>
                <w:sz w:val="22"/>
                <w:szCs w:val="22"/>
              </w:rPr>
              <w:t>v jiném případě si</w:t>
            </w:r>
            <w:r w:rsidRPr="00AE1A9E">
              <w:rPr>
                <w:rFonts w:ascii="Calibri" w:hAnsi="Calibri" w:cs="Calibri"/>
                <w:b w:val="0"/>
                <w:sz w:val="22"/>
                <w:szCs w:val="22"/>
              </w:rPr>
              <w:t xml:space="preserve"> je vědom </w:t>
            </w:r>
            <w:r w:rsidR="006F5846">
              <w:rPr>
                <w:rFonts w:ascii="Calibri" w:hAnsi="Calibri" w:cs="Calibri"/>
                <w:b w:val="0"/>
                <w:sz w:val="22"/>
                <w:szCs w:val="22"/>
              </w:rPr>
              <w:t xml:space="preserve">možných </w:t>
            </w:r>
            <w:r w:rsidRPr="00AE1A9E">
              <w:rPr>
                <w:rFonts w:ascii="Calibri" w:hAnsi="Calibri" w:cs="Calibri"/>
                <w:b w:val="0"/>
                <w:sz w:val="22"/>
                <w:szCs w:val="22"/>
              </w:rPr>
              <w:t>právních následků</w:t>
            </w:r>
            <w:r>
              <w:rPr>
                <w:rFonts w:ascii="Calibri" w:hAnsi="Calibri" w:cs="Calibri"/>
                <w:b w:val="0"/>
                <w:sz w:val="22"/>
                <w:szCs w:val="22"/>
              </w:rPr>
              <w:t>, tj</w:t>
            </w:r>
            <w:r w:rsidRPr="00AE1A9E">
              <w:rPr>
                <w:rFonts w:ascii="Calibri" w:hAnsi="Calibri" w:cs="Calibri"/>
                <w:b w:val="0"/>
                <w:sz w:val="22"/>
                <w:szCs w:val="22"/>
              </w:rPr>
              <w:t xml:space="preserve">. zejména možnosti nepřijetí návrhu projektu do veřejné soutěže nebo jeho vyloučení z hodnocení z důvodu nesrovnalostí. </w:t>
            </w:r>
          </w:p>
        </w:tc>
      </w:tr>
    </w:tbl>
    <w:p w:rsidR="00AE1A9E" w:rsidRPr="00C44A7E" w:rsidRDefault="00AE1A9E" w:rsidP="008D69E5">
      <w:pPr>
        <w:pStyle w:val="Nzev"/>
        <w:spacing w:before="120" w:after="120"/>
        <w:jc w:val="both"/>
        <w:rPr>
          <w:rFonts w:ascii="Calibri" w:hAnsi="Calibri" w:cs="Calibri"/>
          <w:b w:val="0"/>
          <w:color w:val="000000"/>
          <w:sz w:val="22"/>
          <w:szCs w:val="22"/>
          <w:lang w:eastAsia="cs-CZ"/>
        </w:rPr>
      </w:pPr>
    </w:p>
    <w:p w:rsidR="004B14D1" w:rsidRPr="00C44A7E" w:rsidRDefault="00954629" w:rsidP="008D69E5">
      <w:pPr>
        <w:pStyle w:val="Nzev"/>
        <w:spacing w:before="120" w:after="120"/>
        <w:jc w:val="both"/>
        <w:rPr>
          <w:rFonts w:ascii="Calibri" w:hAnsi="Calibri" w:cs="Calibri"/>
          <w:b w:val="0"/>
          <w:color w:val="000000"/>
          <w:sz w:val="22"/>
          <w:szCs w:val="22"/>
          <w:lang w:eastAsia="cs-CZ"/>
        </w:rPr>
      </w:pPr>
      <w:r w:rsidRPr="00C44A7E">
        <w:rPr>
          <w:rFonts w:ascii="Calibri" w:hAnsi="Calibri" w:cs="Calibri"/>
          <w:b w:val="0"/>
          <w:color w:val="000000"/>
          <w:sz w:val="22"/>
          <w:szCs w:val="22"/>
          <w:lang w:eastAsia="cs-CZ"/>
        </w:rPr>
        <w:t xml:space="preserve">V případě, že </w:t>
      </w:r>
      <w:r w:rsidR="00B905C2" w:rsidRPr="00C44A7E">
        <w:rPr>
          <w:rFonts w:ascii="Calibri" w:hAnsi="Calibri" w:cs="Calibri"/>
          <w:b w:val="0"/>
          <w:color w:val="000000"/>
          <w:sz w:val="22"/>
          <w:szCs w:val="22"/>
          <w:lang w:eastAsia="cs-CZ"/>
        </w:rPr>
        <w:t>uchazečem</w:t>
      </w:r>
      <w:r w:rsidR="00C70221" w:rsidRPr="00C44A7E">
        <w:rPr>
          <w:rFonts w:ascii="Calibri" w:hAnsi="Calibri" w:cs="Calibri"/>
          <w:b w:val="0"/>
          <w:color w:val="000000"/>
          <w:sz w:val="22"/>
          <w:szCs w:val="22"/>
          <w:lang w:eastAsia="cs-CZ"/>
        </w:rPr>
        <w:t xml:space="preserve"> nebo dalším účastníkem projektu</w:t>
      </w:r>
      <w:r w:rsidRPr="00C44A7E">
        <w:rPr>
          <w:rFonts w:ascii="Calibri" w:hAnsi="Calibri" w:cs="Calibri"/>
          <w:b w:val="0"/>
          <w:color w:val="000000"/>
          <w:sz w:val="22"/>
          <w:szCs w:val="22"/>
          <w:lang w:eastAsia="cs-CZ"/>
        </w:rPr>
        <w:t xml:space="preserve"> </w:t>
      </w:r>
      <w:r w:rsidRPr="00C44A7E">
        <w:rPr>
          <w:rFonts w:ascii="Calibri" w:hAnsi="Calibri" w:cs="Calibri"/>
          <w:color w:val="000000"/>
          <w:sz w:val="22"/>
          <w:szCs w:val="22"/>
          <w:lang w:eastAsia="cs-CZ"/>
        </w:rPr>
        <w:t>není</w:t>
      </w:r>
      <w:r w:rsidRPr="00C44A7E">
        <w:rPr>
          <w:rFonts w:ascii="Calibri" w:hAnsi="Calibri" w:cs="Calibri"/>
          <w:b w:val="0"/>
          <w:color w:val="000000"/>
          <w:sz w:val="22"/>
          <w:szCs w:val="22"/>
          <w:lang w:eastAsia="cs-CZ"/>
        </w:rPr>
        <w:t xml:space="preserve"> veřejná vysoká škola ve smyslu zák</w:t>
      </w:r>
      <w:r w:rsidR="00AE1A9E" w:rsidRPr="00C44A7E">
        <w:rPr>
          <w:rFonts w:ascii="Calibri" w:hAnsi="Calibri" w:cs="Calibri"/>
          <w:b w:val="0"/>
          <w:color w:val="000000"/>
          <w:sz w:val="22"/>
          <w:szCs w:val="22"/>
          <w:lang w:eastAsia="cs-CZ"/>
        </w:rPr>
        <w:t>ona</w:t>
      </w:r>
      <w:r w:rsidRPr="00C44A7E">
        <w:rPr>
          <w:rFonts w:ascii="Calibri" w:hAnsi="Calibri" w:cs="Calibri"/>
          <w:b w:val="0"/>
          <w:color w:val="000000"/>
          <w:sz w:val="22"/>
          <w:szCs w:val="22"/>
          <w:lang w:eastAsia="cs-CZ"/>
        </w:rPr>
        <w:t xml:space="preserve"> č.</w:t>
      </w:r>
      <w:r w:rsidR="00B905C2" w:rsidRPr="00C44A7E">
        <w:rPr>
          <w:rFonts w:ascii="Calibri" w:hAnsi="Calibri" w:cs="Calibri"/>
          <w:b w:val="0"/>
          <w:color w:val="000000"/>
          <w:sz w:val="22"/>
          <w:szCs w:val="22"/>
          <w:lang w:eastAsia="cs-CZ"/>
        </w:rPr>
        <w:t> </w:t>
      </w:r>
      <w:r w:rsidRPr="00C44A7E">
        <w:rPr>
          <w:rFonts w:ascii="Calibri" w:hAnsi="Calibri" w:cs="Calibri"/>
          <w:b w:val="0"/>
          <w:color w:val="000000"/>
          <w:sz w:val="22"/>
          <w:szCs w:val="22"/>
          <w:lang w:eastAsia="cs-CZ"/>
        </w:rPr>
        <w:t>111/1998</w:t>
      </w:r>
      <w:r w:rsidR="00B078FA">
        <w:rPr>
          <w:rFonts w:ascii="Calibri" w:hAnsi="Calibri" w:cs="Calibri"/>
          <w:b w:val="0"/>
          <w:color w:val="000000"/>
          <w:sz w:val="22"/>
          <w:szCs w:val="22"/>
          <w:lang w:eastAsia="cs-CZ"/>
        </w:rPr>
        <w:t xml:space="preserve"> Sb.</w:t>
      </w:r>
      <w:r w:rsidRPr="00C44A7E">
        <w:rPr>
          <w:rFonts w:ascii="Calibri" w:hAnsi="Calibri" w:cs="Calibri"/>
          <w:b w:val="0"/>
          <w:color w:val="000000"/>
          <w:sz w:val="22"/>
          <w:szCs w:val="22"/>
          <w:lang w:eastAsia="cs-CZ"/>
        </w:rPr>
        <w:t xml:space="preserve">, o vysokých školách, ve znění pozdějších předpisů, nebo veřejná výzkumná </w:t>
      </w:r>
      <w:r w:rsidRPr="00C44A7E">
        <w:rPr>
          <w:rFonts w:ascii="Calibri" w:hAnsi="Calibri" w:cs="Calibri"/>
          <w:b w:val="0"/>
          <w:color w:val="000000"/>
          <w:sz w:val="22"/>
          <w:szCs w:val="22"/>
          <w:lang w:eastAsia="cs-CZ"/>
        </w:rPr>
        <w:lastRenderedPageBreak/>
        <w:t>instituce ve smyslu zák</w:t>
      </w:r>
      <w:r w:rsidR="001156B2" w:rsidRPr="00C44A7E">
        <w:rPr>
          <w:rFonts w:ascii="Calibri" w:hAnsi="Calibri" w:cs="Calibri"/>
          <w:b w:val="0"/>
          <w:color w:val="000000"/>
          <w:sz w:val="22"/>
          <w:szCs w:val="22"/>
          <w:lang w:eastAsia="cs-CZ"/>
        </w:rPr>
        <w:t>on</w:t>
      </w:r>
      <w:r w:rsidR="00B078FA">
        <w:rPr>
          <w:rFonts w:ascii="Calibri" w:hAnsi="Calibri" w:cs="Calibri"/>
          <w:b w:val="0"/>
          <w:color w:val="000000"/>
          <w:sz w:val="22"/>
          <w:szCs w:val="22"/>
          <w:lang w:eastAsia="cs-CZ"/>
        </w:rPr>
        <w:t>a</w:t>
      </w:r>
      <w:r w:rsidRPr="00C44A7E">
        <w:rPr>
          <w:rFonts w:ascii="Calibri" w:hAnsi="Calibri" w:cs="Calibri"/>
          <w:b w:val="0"/>
          <w:color w:val="000000"/>
          <w:sz w:val="22"/>
          <w:szCs w:val="22"/>
          <w:lang w:eastAsia="cs-CZ"/>
        </w:rPr>
        <w:t xml:space="preserve"> č. 341/2005 Sb., o veřejných výzkumných institucích, ve znění pozdějších předpisů, </w:t>
      </w:r>
      <w:r w:rsidRPr="00C44A7E">
        <w:rPr>
          <w:rFonts w:ascii="Calibri" w:hAnsi="Calibri" w:cs="Calibri"/>
          <w:color w:val="000000"/>
          <w:sz w:val="22"/>
          <w:szCs w:val="22"/>
          <w:lang w:eastAsia="cs-CZ"/>
        </w:rPr>
        <w:t xml:space="preserve">je </w:t>
      </w:r>
      <w:r w:rsidR="00EC439D" w:rsidRPr="00C44A7E">
        <w:rPr>
          <w:rFonts w:ascii="Calibri" w:hAnsi="Calibri" w:cs="Calibri"/>
          <w:color w:val="000000"/>
          <w:sz w:val="22"/>
          <w:szCs w:val="22"/>
          <w:lang w:eastAsia="cs-CZ"/>
        </w:rPr>
        <w:t>nezbytné</w:t>
      </w:r>
      <w:r w:rsidR="00EC439D" w:rsidRPr="00C44A7E">
        <w:rPr>
          <w:rFonts w:ascii="Calibri" w:hAnsi="Calibri" w:cs="Calibri"/>
          <w:b w:val="0"/>
          <w:color w:val="000000"/>
          <w:sz w:val="22"/>
          <w:szCs w:val="22"/>
          <w:lang w:eastAsia="cs-CZ"/>
        </w:rPr>
        <w:t xml:space="preserve"> poskytnout </w:t>
      </w:r>
      <w:r w:rsidRPr="00C44A7E">
        <w:rPr>
          <w:rFonts w:ascii="Calibri" w:hAnsi="Calibri" w:cs="Calibri"/>
          <w:b w:val="0"/>
          <w:color w:val="000000"/>
          <w:sz w:val="22"/>
          <w:szCs w:val="22"/>
          <w:lang w:eastAsia="cs-CZ"/>
        </w:rPr>
        <w:t>pro</w:t>
      </w:r>
      <w:r w:rsidR="00EC439D" w:rsidRPr="00C44A7E">
        <w:rPr>
          <w:rFonts w:ascii="Calibri" w:hAnsi="Calibri" w:cs="Calibri"/>
          <w:b w:val="0"/>
          <w:color w:val="000000"/>
          <w:sz w:val="22"/>
          <w:szCs w:val="22"/>
          <w:lang w:eastAsia="cs-CZ"/>
        </w:rPr>
        <w:t> </w:t>
      </w:r>
      <w:r w:rsidRPr="00C44A7E">
        <w:rPr>
          <w:rFonts w:ascii="Calibri" w:hAnsi="Calibri" w:cs="Calibri"/>
          <w:b w:val="0"/>
          <w:color w:val="000000"/>
          <w:sz w:val="22"/>
          <w:szCs w:val="22"/>
          <w:lang w:eastAsia="cs-CZ"/>
        </w:rPr>
        <w:t xml:space="preserve">posouzení </w:t>
      </w:r>
      <w:r w:rsidR="004B14D1" w:rsidRPr="00C44A7E">
        <w:rPr>
          <w:rFonts w:ascii="Calibri" w:hAnsi="Calibri" w:cs="Calibri"/>
          <w:b w:val="0"/>
          <w:color w:val="000000"/>
          <w:sz w:val="22"/>
          <w:szCs w:val="22"/>
          <w:lang w:eastAsia="cs-CZ"/>
        </w:rPr>
        <w:t xml:space="preserve">velikosti </w:t>
      </w:r>
      <w:r w:rsidR="00C70221" w:rsidRPr="00C70221">
        <w:rPr>
          <w:rFonts w:ascii="Calibri" w:hAnsi="Calibri" w:cs="Calibri"/>
          <w:b w:val="0"/>
          <w:color w:val="000000"/>
          <w:sz w:val="22"/>
          <w:szCs w:val="22"/>
          <w:lang w:eastAsia="cs-CZ"/>
        </w:rPr>
        <w:t>uchazeč</w:t>
      </w:r>
      <w:r w:rsidR="00C70221">
        <w:rPr>
          <w:rFonts w:ascii="Calibri" w:hAnsi="Calibri" w:cs="Calibri"/>
          <w:b w:val="0"/>
          <w:color w:val="000000"/>
          <w:sz w:val="22"/>
          <w:szCs w:val="22"/>
          <w:lang w:eastAsia="cs-CZ"/>
        </w:rPr>
        <w:t>e</w:t>
      </w:r>
      <w:r w:rsidR="00C70221" w:rsidRPr="00C70221">
        <w:rPr>
          <w:rFonts w:ascii="Calibri" w:hAnsi="Calibri" w:cs="Calibri"/>
          <w:b w:val="0"/>
          <w:color w:val="000000"/>
          <w:sz w:val="22"/>
          <w:szCs w:val="22"/>
          <w:lang w:eastAsia="cs-CZ"/>
        </w:rPr>
        <w:t>/další</w:t>
      </w:r>
      <w:r w:rsidR="00C70221">
        <w:rPr>
          <w:rFonts w:ascii="Calibri" w:hAnsi="Calibri" w:cs="Calibri"/>
          <w:b w:val="0"/>
          <w:color w:val="000000"/>
          <w:sz w:val="22"/>
          <w:szCs w:val="22"/>
          <w:lang w:eastAsia="cs-CZ"/>
        </w:rPr>
        <w:t>ho</w:t>
      </w:r>
      <w:r w:rsidR="00C70221" w:rsidRPr="00C70221">
        <w:rPr>
          <w:rFonts w:ascii="Calibri" w:hAnsi="Calibri" w:cs="Calibri"/>
          <w:b w:val="0"/>
          <w:color w:val="000000"/>
          <w:sz w:val="22"/>
          <w:szCs w:val="22"/>
          <w:lang w:eastAsia="cs-CZ"/>
        </w:rPr>
        <w:t xml:space="preserve"> účastník</w:t>
      </w:r>
      <w:r w:rsidR="00C70221">
        <w:rPr>
          <w:rFonts w:ascii="Calibri" w:hAnsi="Calibri" w:cs="Calibri"/>
          <w:b w:val="0"/>
          <w:color w:val="000000"/>
          <w:sz w:val="22"/>
          <w:szCs w:val="22"/>
          <w:lang w:eastAsia="cs-CZ"/>
        </w:rPr>
        <w:t>a</w:t>
      </w:r>
      <w:r w:rsidR="00C70221" w:rsidRPr="00C70221">
        <w:rPr>
          <w:rFonts w:ascii="Calibri" w:hAnsi="Calibri" w:cs="Calibri"/>
          <w:b w:val="0"/>
          <w:color w:val="000000"/>
          <w:sz w:val="22"/>
          <w:szCs w:val="22"/>
          <w:lang w:eastAsia="cs-CZ"/>
        </w:rPr>
        <w:t xml:space="preserve"> projektu</w:t>
      </w:r>
      <w:r w:rsidR="004B14D1" w:rsidRPr="00C44A7E">
        <w:rPr>
          <w:rFonts w:ascii="Calibri" w:hAnsi="Calibri" w:cs="Calibri"/>
          <w:b w:val="0"/>
          <w:color w:val="000000"/>
          <w:sz w:val="22"/>
          <w:szCs w:val="22"/>
          <w:lang w:eastAsia="cs-CZ"/>
        </w:rPr>
        <w:t xml:space="preserve"> a</w:t>
      </w:r>
      <w:r w:rsidR="004F262F">
        <w:rPr>
          <w:rFonts w:ascii="Calibri" w:hAnsi="Calibri" w:cs="Calibri"/>
          <w:b w:val="0"/>
          <w:color w:val="000000"/>
          <w:sz w:val="22"/>
          <w:szCs w:val="22"/>
          <w:lang w:eastAsia="cs-CZ"/>
        </w:rPr>
        <w:t> </w:t>
      </w:r>
      <w:r w:rsidRPr="00C44A7E">
        <w:rPr>
          <w:rFonts w:ascii="Calibri" w:hAnsi="Calibri" w:cs="Calibri"/>
          <w:b w:val="0"/>
          <w:color w:val="000000"/>
          <w:sz w:val="22"/>
          <w:szCs w:val="22"/>
          <w:lang w:eastAsia="cs-CZ"/>
        </w:rPr>
        <w:t>slučitelnosti podpory podle evropských předpisů též následující údaje o</w:t>
      </w:r>
      <w:r w:rsidR="00EC439D" w:rsidRPr="00C44A7E">
        <w:rPr>
          <w:rFonts w:ascii="Calibri" w:hAnsi="Calibri" w:cs="Calibri"/>
          <w:b w:val="0"/>
          <w:color w:val="000000"/>
          <w:sz w:val="22"/>
          <w:szCs w:val="22"/>
          <w:lang w:eastAsia="cs-CZ"/>
        </w:rPr>
        <w:t> </w:t>
      </w:r>
      <w:r w:rsidRPr="00C44A7E">
        <w:rPr>
          <w:rFonts w:ascii="Calibri" w:hAnsi="Calibri" w:cs="Calibri"/>
          <w:b w:val="0"/>
          <w:color w:val="000000"/>
          <w:sz w:val="22"/>
          <w:szCs w:val="22"/>
          <w:lang w:eastAsia="cs-CZ"/>
        </w:rPr>
        <w:t xml:space="preserve">hospodaření </w:t>
      </w:r>
      <w:r w:rsidR="004B14D1" w:rsidRPr="00C44A7E">
        <w:rPr>
          <w:rFonts w:ascii="Calibri" w:hAnsi="Calibri" w:cs="Calibri"/>
          <w:b w:val="0"/>
          <w:color w:val="000000"/>
          <w:sz w:val="22"/>
          <w:szCs w:val="22"/>
          <w:lang w:eastAsia="cs-CZ"/>
        </w:rPr>
        <w:t>podle</w:t>
      </w:r>
      <w:r w:rsidRPr="00C44A7E">
        <w:rPr>
          <w:rFonts w:ascii="Calibri" w:hAnsi="Calibri" w:cs="Calibri"/>
          <w:b w:val="0"/>
          <w:color w:val="000000"/>
          <w:sz w:val="22"/>
          <w:szCs w:val="22"/>
          <w:lang w:eastAsia="cs-CZ"/>
        </w:rPr>
        <w:t> výročních finanč</w:t>
      </w:r>
      <w:r w:rsidR="004B14D1" w:rsidRPr="00C44A7E">
        <w:rPr>
          <w:rFonts w:ascii="Calibri" w:hAnsi="Calibri" w:cs="Calibri"/>
          <w:b w:val="0"/>
          <w:color w:val="000000"/>
          <w:sz w:val="22"/>
          <w:szCs w:val="22"/>
          <w:lang w:eastAsia="cs-CZ"/>
        </w:rPr>
        <w:t>n</w:t>
      </w:r>
      <w:r w:rsidRPr="00C44A7E">
        <w:rPr>
          <w:rFonts w:ascii="Calibri" w:hAnsi="Calibri" w:cs="Calibri"/>
          <w:b w:val="0"/>
          <w:color w:val="000000"/>
          <w:sz w:val="22"/>
          <w:szCs w:val="22"/>
          <w:lang w:eastAsia="cs-CZ"/>
        </w:rPr>
        <w:t xml:space="preserve">ích zpráv </w:t>
      </w:r>
      <w:r w:rsidR="00F05FAD" w:rsidRPr="00C44A7E">
        <w:rPr>
          <w:rFonts w:ascii="Calibri" w:hAnsi="Calibri" w:cs="Calibri"/>
          <w:b w:val="0"/>
          <w:color w:val="000000"/>
          <w:sz w:val="22"/>
          <w:szCs w:val="22"/>
          <w:lang w:eastAsia="cs-CZ"/>
        </w:rPr>
        <w:t xml:space="preserve">uchazeče/dalšího účastníka projektu </w:t>
      </w:r>
      <w:r w:rsidRPr="00C44A7E">
        <w:rPr>
          <w:rFonts w:ascii="Calibri" w:hAnsi="Calibri" w:cs="Calibri"/>
          <w:b w:val="0"/>
          <w:color w:val="000000"/>
          <w:sz w:val="22"/>
          <w:szCs w:val="22"/>
          <w:lang w:eastAsia="cs-CZ"/>
        </w:rPr>
        <w:t>z</w:t>
      </w:r>
      <w:r w:rsidR="00F05FAD" w:rsidRPr="00C44A7E">
        <w:rPr>
          <w:rFonts w:ascii="Calibri" w:hAnsi="Calibri" w:cs="Calibri"/>
          <w:b w:val="0"/>
          <w:color w:val="000000"/>
          <w:sz w:val="22"/>
          <w:szCs w:val="22"/>
          <w:lang w:eastAsia="cs-CZ"/>
        </w:rPr>
        <w:t> </w:t>
      </w:r>
      <w:r w:rsidRPr="00C44A7E">
        <w:rPr>
          <w:rFonts w:ascii="Calibri" w:hAnsi="Calibri" w:cs="Calibri"/>
          <w:b w:val="0"/>
          <w:color w:val="000000"/>
          <w:sz w:val="22"/>
          <w:szCs w:val="22"/>
          <w:lang w:eastAsia="cs-CZ"/>
        </w:rPr>
        <w:t>tabul</w:t>
      </w:r>
      <w:r w:rsidR="004B14D1" w:rsidRPr="00C44A7E">
        <w:rPr>
          <w:rFonts w:ascii="Calibri" w:hAnsi="Calibri" w:cs="Calibri"/>
          <w:b w:val="0"/>
          <w:color w:val="000000"/>
          <w:sz w:val="22"/>
          <w:szCs w:val="22"/>
          <w:lang w:eastAsia="cs-CZ"/>
        </w:rPr>
        <w:t>e</w:t>
      </w:r>
      <w:r w:rsidRPr="00C44A7E">
        <w:rPr>
          <w:rFonts w:ascii="Calibri" w:hAnsi="Calibri" w:cs="Calibri"/>
          <w:b w:val="0"/>
          <w:color w:val="000000"/>
          <w:sz w:val="22"/>
          <w:szCs w:val="22"/>
          <w:lang w:eastAsia="cs-CZ"/>
        </w:rPr>
        <w:t>k Rozvaha (roční bilance) a Výkaz zisku a ztrát (v tis. Kč) a poměrné ukazatele z těchto údajů za</w:t>
      </w:r>
      <w:r w:rsidR="00AE1A9E" w:rsidRPr="00C44A7E">
        <w:rPr>
          <w:rFonts w:ascii="Calibri" w:hAnsi="Calibri" w:cs="Calibri"/>
          <w:b w:val="0"/>
          <w:color w:val="000000"/>
          <w:sz w:val="22"/>
          <w:szCs w:val="22"/>
          <w:lang w:eastAsia="cs-CZ"/>
        </w:rPr>
        <w:t> </w:t>
      </w:r>
      <w:r w:rsidRPr="00C44A7E">
        <w:rPr>
          <w:rFonts w:ascii="Calibri" w:hAnsi="Calibri" w:cs="Calibri"/>
          <w:b w:val="0"/>
          <w:color w:val="000000"/>
          <w:sz w:val="22"/>
          <w:szCs w:val="22"/>
          <w:lang w:eastAsia="cs-CZ"/>
        </w:rPr>
        <w:t xml:space="preserve">poslední </w:t>
      </w:r>
      <w:r w:rsidR="00A67148" w:rsidRPr="00C44A7E">
        <w:rPr>
          <w:rFonts w:ascii="Calibri" w:hAnsi="Calibri" w:cs="Calibri"/>
          <w:b w:val="0"/>
          <w:color w:val="000000"/>
          <w:sz w:val="22"/>
          <w:szCs w:val="22"/>
          <w:lang w:eastAsia="cs-CZ"/>
        </w:rPr>
        <w:t>2</w:t>
      </w:r>
      <w:r w:rsidRPr="00C44A7E">
        <w:rPr>
          <w:rFonts w:ascii="Calibri" w:hAnsi="Calibri" w:cs="Calibri"/>
          <w:b w:val="0"/>
          <w:color w:val="000000"/>
          <w:sz w:val="22"/>
          <w:szCs w:val="22"/>
          <w:lang w:eastAsia="cs-CZ"/>
        </w:rPr>
        <w:t xml:space="preserve"> účetní období do</w:t>
      </w:r>
      <w:r w:rsidR="00EC439D" w:rsidRPr="00C44A7E">
        <w:rPr>
          <w:rFonts w:ascii="Calibri" w:hAnsi="Calibri" w:cs="Calibri"/>
          <w:b w:val="0"/>
          <w:color w:val="000000"/>
          <w:sz w:val="22"/>
          <w:szCs w:val="22"/>
          <w:lang w:eastAsia="cs-CZ"/>
        </w:rPr>
        <w:t> </w:t>
      </w:r>
      <w:r w:rsidRPr="00C44A7E">
        <w:rPr>
          <w:rFonts w:ascii="Calibri" w:hAnsi="Calibri" w:cs="Calibri"/>
          <w:b w:val="0"/>
          <w:color w:val="000000"/>
          <w:sz w:val="22"/>
          <w:szCs w:val="22"/>
          <w:lang w:eastAsia="cs-CZ"/>
        </w:rPr>
        <w:t xml:space="preserve">tabulky </w:t>
      </w:r>
      <w:r w:rsidR="008C1036">
        <w:rPr>
          <w:rFonts w:ascii="Calibri" w:hAnsi="Calibri" w:cs="Calibri"/>
          <w:b w:val="0"/>
          <w:color w:val="000000"/>
          <w:sz w:val="22"/>
          <w:szCs w:val="22"/>
          <w:lang w:eastAsia="cs-CZ"/>
        </w:rPr>
        <w:t>ve formuláři f4</w:t>
      </w:r>
      <w:r w:rsidR="00317A3A">
        <w:rPr>
          <w:rFonts w:ascii="Calibri" w:hAnsi="Calibri" w:cs="Calibri"/>
          <w:b w:val="0"/>
          <w:color w:val="000000"/>
          <w:sz w:val="22"/>
          <w:szCs w:val="22"/>
          <w:lang w:eastAsia="cs-CZ"/>
        </w:rPr>
        <w:t>,</w:t>
      </w:r>
      <w:r w:rsidR="008C1036">
        <w:rPr>
          <w:rFonts w:ascii="Calibri" w:hAnsi="Calibri" w:cs="Calibri"/>
          <w:b w:val="0"/>
          <w:color w:val="000000"/>
          <w:sz w:val="22"/>
          <w:szCs w:val="22"/>
          <w:lang w:eastAsia="cs-CZ"/>
        </w:rPr>
        <w:t xml:space="preserve"> </w:t>
      </w:r>
      <w:r w:rsidR="004B14D1" w:rsidRPr="00C44A7E">
        <w:rPr>
          <w:rFonts w:ascii="Calibri" w:hAnsi="Calibri" w:cs="Calibri"/>
          <w:b w:val="0"/>
          <w:color w:val="000000"/>
          <w:sz w:val="22"/>
          <w:szCs w:val="22"/>
          <w:lang w:eastAsia="cs-CZ"/>
        </w:rPr>
        <w:t xml:space="preserve">a dále </w:t>
      </w:r>
      <w:r w:rsidR="00EC439D" w:rsidRPr="00C44A7E">
        <w:rPr>
          <w:rFonts w:ascii="Calibri" w:hAnsi="Calibri" w:cs="Calibri"/>
          <w:b w:val="0"/>
          <w:color w:val="000000"/>
          <w:sz w:val="22"/>
          <w:szCs w:val="22"/>
          <w:lang w:eastAsia="cs-CZ"/>
        </w:rPr>
        <w:t xml:space="preserve">vybrat </w:t>
      </w:r>
      <w:r w:rsidR="004B14D1" w:rsidRPr="00C44A7E">
        <w:rPr>
          <w:rFonts w:ascii="Calibri" w:hAnsi="Calibri" w:cs="Calibri"/>
          <w:b w:val="0"/>
          <w:color w:val="000000"/>
          <w:sz w:val="22"/>
          <w:szCs w:val="22"/>
          <w:lang w:eastAsia="cs-CZ"/>
        </w:rPr>
        <w:t>obor podnikání</w:t>
      </w:r>
      <w:r w:rsidR="00EC439D" w:rsidRPr="00C44A7E">
        <w:rPr>
          <w:rFonts w:ascii="Calibri" w:hAnsi="Calibri" w:cs="Calibri"/>
          <w:b w:val="0"/>
          <w:color w:val="000000"/>
          <w:sz w:val="22"/>
          <w:szCs w:val="22"/>
          <w:lang w:eastAsia="cs-CZ"/>
        </w:rPr>
        <w:t xml:space="preserve"> podle evropského číselníku NACE, který bude projektem podpořen</w:t>
      </w:r>
      <w:r w:rsidR="00317A3A">
        <w:rPr>
          <w:rFonts w:ascii="Calibri" w:hAnsi="Calibri" w:cs="Calibri"/>
          <w:b w:val="0"/>
          <w:color w:val="000000"/>
          <w:sz w:val="22"/>
          <w:szCs w:val="22"/>
          <w:lang w:eastAsia="cs-CZ"/>
        </w:rPr>
        <w: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D47A75" w:rsidRPr="00C44A7E" w:rsidTr="002F402C">
        <w:trPr>
          <w:trHeight w:val="359"/>
        </w:trPr>
        <w:tc>
          <w:tcPr>
            <w:tcW w:w="8930" w:type="dxa"/>
            <w:shd w:val="clear" w:color="auto" w:fill="F2F2F2"/>
          </w:tcPr>
          <w:p w:rsidR="00D47A75" w:rsidRPr="00C44A7E" w:rsidRDefault="00D47A75" w:rsidP="008907E5">
            <w:pPr>
              <w:pStyle w:val="Nzev"/>
              <w:spacing w:before="120" w:after="120"/>
              <w:jc w:val="both"/>
              <w:rPr>
                <w:rFonts w:ascii="Calibri" w:hAnsi="Calibri" w:cs="Calibri"/>
                <w:b w:val="0"/>
                <w:color w:val="000000"/>
                <w:sz w:val="22"/>
                <w:szCs w:val="22"/>
                <w:lang w:eastAsia="cs-CZ"/>
              </w:rPr>
            </w:pPr>
            <w:r w:rsidRPr="00C44A7E">
              <w:rPr>
                <w:rFonts w:ascii="Calibri" w:hAnsi="Calibri" w:cs="Calibri"/>
                <w:b w:val="0"/>
                <w:color w:val="000000"/>
                <w:sz w:val="22"/>
                <w:szCs w:val="22"/>
                <w:lang w:eastAsia="cs-CZ"/>
              </w:rPr>
              <w:t>Číselný kód odvětví/oboru podnikání uchazeče</w:t>
            </w:r>
            <w:r w:rsidR="00F05FAD" w:rsidRPr="00C44A7E">
              <w:rPr>
                <w:rFonts w:ascii="Calibri" w:hAnsi="Calibri" w:cs="Calibri"/>
                <w:b w:val="0"/>
                <w:color w:val="000000"/>
                <w:sz w:val="22"/>
                <w:szCs w:val="22"/>
                <w:lang w:eastAsia="cs-CZ"/>
              </w:rPr>
              <w:t>/dalšího účastníka projektu</w:t>
            </w:r>
            <w:r w:rsidRPr="00C44A7E">
              <w:rPr>
                <w:rFonts w:ascii="Calibri" w:hAnsi="Calibri" w:cs="Calibri"/>
                <w:b w:val="0"/>
                <w:color w:val="000000"/>
                <w:sz w:val="22"/>
                <w:szCs w:val="22"/>
                <w:lang w:eastAsia="cs-CZ"/>
              </w:rPr>
              <w:t xml:space="preserve"> podle NACE</w:t>
            </w:r>
            <w:r w:rsidR="006B3A77" w:rsidRPr="00C44A7E">
              <w:rPr>
                <w:rFonts w:ascii="Calibri" w:hAnsi="Calibri" w:cs="Calibri"/>
                <w:b w:val="0"/>
                <w:color w:val="000000"/>
                <w:sz w:val="22"/>
                <w:szCs w:val="22"/>
                <w:lang w:eastAsia="cs-CZ"/>
              </w:rPr>
              <w:t xml:space="preserve"> (viz</w:t>
            </w:r>
            <w:r w:rsidR="004F262F">
              <w:rPr>
                <w:rFonts w:ascii="Calibri" w:hAnsi="Calibri" w:cs="Calibri"/>
                <w:b w:val="0"/>
                <w:color w:val="000000"/>
                <w:sz w:val="22"/>
                <w:szCs w:val="22"/>
                <w:lang w:eastAsia="cs-CZ"/>
              </w:rPr>
              <w:t> </w:t>
            </w:r>
            <w:r w:rsidR="006B3A77" w:rsidRPr="00C44A7E">
              <w:rPr>
                <w:rFonts w:ascii="Calibri" w:hAnsi="Calibri" w:cs="Calibri"/>
                <w:b w:val="0"/>
                <w:color w:val="000000"/>
                <w:sz w:val="22"/>
                <w:szCs w:val="22"/>
                <w:lang w:eastAsia="cs-CZ"/>
              </w:rPr>
              <w:t>číselník na</w:t>
            </w:r>
            <w:r w:rsidR="001F4C18">
              <w:rPr>
                <w:rFonts w:ascii="Calibri" w:hAnsi="Calibri" w:cs="Calibri"/>
                <w:b w:val="0"/>
                <w:color w:val="000000"/>
                <w:sz w:val="22"/>
                <w:szCs w:val="22"/>
                <w:lang w:eastAsia="cs-CZ"/>
              </w:rPr>
              <w:t> </w:t>
            </w:r>
            <w:r w:rsidR="006B3A77" w:rsidRPr="00C44A7E">
              <w:rPr>
                <w:rFonts w:ascii="Calibri" w:hAnsi="Calibri" w:cs="Calibri"/>
                <w:b w:val="0"/>
                <w:color w:val="000000"/>
                <w:sz w:val="22"/>
                <w:szCs w:val="22"/>
                <w:lang w:eastAsia="cs-CZ"/>
              </w:rPr>
              <w:t>adrese</w:t>
            </w:r>
            <w:r w:rsidR="006B3A77" w:rsidRPr="00C44A7E">
              <w:rPr>
                <w:rFonts w:ascii="Calibri" w:hAnsi="Calibri" w:cs="Calibri"/>
                <w:b w:val="0"/>
                <w:color w:val="000000"/>
                <w:sz w:val="22"/>
                <w:szCs w:val="22"/>
                <w:shd w:val="clear" w:color="auto" w:fill="F2F2F2"/>
                <w:lang w:eastAsia="cs-CZ"/>
              </w:rPr>
              <w:t xml:space="preserve"> </w:t>
            </w:r>
            <w:hyperlink r:id="rId8" w:history="1">
              <w:r w:rsidR="006B3A77" w:rsidRPr="00C44A7E">
                <w:rPr>
                  <w:rStyle w:val="Hypertextovodkaz"/>
                  <w:rFonts w:ascii="Calibri" w:hAnsi="Calibri" w:cs="Calibri"/>
                  <w:sz w:val="22"/>
                  <w:szCs w:val="22"/>
                </w:rPr>
                <w:t>http://ec.europa.eu/competition/mergers/cases/index/nace_all.html</w:t>
              </w:r>
            </w:hyperlink>
            <w:r w:rsidR="006B3A77" w:rsidRPr="00C44A7E">
              <w:rPr>
                <w:rFonts w:ascii="Calibri" w:hAnsi="Calibri" w:cs="Calibri"/>
                <w:sz w:val="22"/>
                <w:szCs w:val="22"/>
              </w:rPr>
              <w:t>)</w:t>
            </w:r>
            <w:r w:rsidRPr="00C44A7E">
              <w:rPr>
                <w:rFonts w:ascii="Calibri" w:hAnsi="Calibri" w:cs="Calibri"/>
                <w:b w:val="0"/>
                <w:color w:val="000000"/>
                <w:sz w:val="22"/>
                <w:szCs w:val="22"/>
                <w:lang w:eastAsia="cs-CZ"/>
              </w:rPr>
              <w:t>, na který bude podpora čerpána:</w:t>
            </w:r>
          </w:p>
        </w:tc>
      </w:tr>
      <w:tr w:rsidR="00317A3A" w:rsidRPr="00C44A7E" w:rsidTr="002F402C">
        <w:tc>
          <w:tcPr>
            <w:tcW w:w="8930" w:type="dxa"/>
            <w:shd w:val="clear" w:color="auto" w:fill="auto"/>
          </w:tcPr>
          <w:p w:rsidR="00317A3A" w:rsidRPr="00C44A7E" w:rsidRDefault="00317A3A" w:rsidP="008907E5">
            <w:pPr>
              <w:pStyle w:val="Nzev"/>
              <w:spacing w:before="120" w:after="120"/>
              <w:jc w:val="both"/>
              <w:rPr>
                <w:rFonts w:ascii="Calibri" w:hAnsi="Calibri" w:cs="Calibri"/>
                <w:b w:val="0"/>
                <w:color w:val="000000"/>
                <w:sz w:val="22"/>
                <w:szCs w:val="22"/>
                <w:lang w:eastAsia="cs-CZ"/>
              </w:rPr>
            </w:pPr>
          </w:p>
        </w:tc>
      </w:tr>
    </w:tbl>
    <w:p w:rsidR="00C70609" w:rsidRDefault="00C70609" w:rsidP="008907E5">
      <w:pPr>
        <w:pStyle w:val="Nzev"/>
        <w:spacing w:before="120" w:after="120"/>
        <w:jc w:val="both"/>
        <w:rPr>
          <w:rFonts w:ascii="Calibri" w:hAnsi="Calibri" w:cs="Calibri"/>
          <w:b w:val="0"/>
          <w:color w:val="000000"/>
          <w:sz w:val="22"/>
          <w:szCs w:val="22"/>
          <w:lang w:eastAsia="cs-CZ"/>
        </w:rPr>
      </w:pPr>
    </w:p>
    <w:p w:rsidR="006B3A77" w:rsidRPr="00C44A7E" w:rsidRDefault="0082166E" w:rsidP="0057353C">
      <w:pPr>
        <w:spacing w:before="120" w:after="120"/>
        <w:jc w:val="both"/>
        <w:rPr>
          <w:rFonts w:cs="Calibri"/>
          <w:b/>
          <w:sz w:val="24"/>
          <w:szCs w:val="24"/>
        </w:rPr>
      </w:pPr>
      <w:r w:rsidRPr="00C44A7E">
        <w:rPr>
          <w:rFonts w:cs="Calibri"/>
          <w:b/>
          <w:color w:val="000000"/>
          <w:sz w:val="24"/>
          <w:szCs w:val="24"/>
          <w:lang w:eastAsia="cs-CZ"/>
        </w:rPr>
        <w:t>Osoba</w:t>
      </w:r>
      <w:r w:rsidR="00E415F2">
        <w:rPr>
          <w:rFonts w:cs="Calibri"/>
          <w:b/>
          <w:color w:val="000000"/>
          <w:sz w:val="24"/>
          <w:szCs w:val="24"/>
          <w:lang w:eastAsia="cs-CZ"/>
        </w:rPr>
        <w:t>/osoby</w:t>
      </w:r>
      <w:r w:rsidRPr="00C44A7E">
        <w:rPr>
          <w:rFonts w:cs="Calibri"/>
          <w:b/>
          <w:color w:val="000000"/>
          <w:sz w:val="24"/>
          <w:szCs w:val="24"/>
          <w:lang w:eastAsia="cs-CZ"/>
        </w:rPr>
        <w:t xml:space="preserve"> jednající za uchazeče/dalšího účastníka projektu</w:t>
      </w:r>
      <w:r w:rsidR="00763349" w:rsidRPr="00C44A7E">
        <w:rPr>
          <w:rFonts w:cs="Calibri"/>
          <w:b/>
          <w:color w:val="000000"/>
          <w:sz w:val="24"/>
          <w:szCs w:val="24"/>
          <w:lang w:eastAsia="cs-CZ"/>
        </w:rPr>
        <w:t xml:space="preserve"> výše uvedeného uchazeče</w:t>
      </w:r>
      <w:r w:rsidR="00C70221" w:rsidRPr="00C44A7E">
        <w:rPr>
          <w:rFonts w:cs="Calibri"/>
          <w:b/>
          <w:color w:val="000000"/>
          <w:sz w:val="24"/>
          <w:szCs w:val="24"/>
          <w:lang w:eastAsia="cs-CZ"/>
        </w:rPr>
        <w:t>/</w:t>
      </w:r>
      <w:r w:rsidR="00763349" w:rsidRPr="00C44A7E">
        <w:rPr>
          <w:rFonts w:cs="Calibri"/>
          <w:b/>
          <w:color w:val="000000"/>
          <w:sz w:val="24"/>
          <w:szCs w:val="24"/>
          <w:lang w:eastAsia="cs-CZ"/>
        </w:rPr>
        <w:t>dalšího účastníka projektu d</w:t>
      </w:r>
      <w:r w:rsidR="00763349" w:rsidRPr="00C44A7E">
        <w:rPr>
          <w:rFonts w:cs="Calibri"/>
          <w:b/>
          <w:sz w:val="24"/>
          <w:szCs w:val="24"/>
        </w:rPr>
        <w:t>ále prohlašuje</w:t>
      </w:r>
      <w:r w:rsidR="00E415F2">
        <w:rPr>
          <w:rFonts w:cs="Calibri"/>
          <w:b/>
          <w:sz w:val="24"/>
          <w:szCs w:val="24"/>
        </w:rPr>
        <w:t>/prohlašují</w:t>
      </w:r>
      <w:r w:rsidR="00763349" w:rsidRPr="00C44A7E">
        <w:rPr>
          <w:rFonts w:cs="Calibri"/>
          <w:b/>
          <w:sz w:val="24"/>
          <w:szCs w:val="24"/>
        </w:rPr>
        <w:t xml:space="preserve">, že </w:t>
      </w:r>
    </w:p>
    <w:p w:rsidR="0095036C" w:rsidRDefault="0095036C" w:rsidP="008907E5">
      <w:pPr>
        <w:pStyle w:val="Nzev"/>
        <w:numPr>
          <w:ilvl w:val="0"/>
          <w:numId w:val="22"/>
        </w:numPr>
        <w:spacing w:before="120" w:after="120"/>
        <w:jc w:val="both"/>
        <w:rPr>
          <w:rFonts w:ascii="Calibri" w:hAnsi="Calibri" w:cs="Calibri"/>
          <w:b w:val="0"/>
          <w:sz w:val="22"/>
          <w:szCs w:val="22"/>
        </w:rPr>
      </w:pPr>
      <w:r w:rsidRPr="00C44A7E">
        <w:rPr>
          <w:rFonts w:ascii="Calibri" w:hAnsi="Calibri" w:cs="Calibri"/>
          <w:b w:val="0"/>
          <w:sz w:val="22"/>
          <w:szCs w:val="22"/>
        </w:rPr>
        <w:t xml:space="preserve">souhlasí se sběrem a zpracováním svých osobních údajů poskytovatelem za účelem ověřování způsobilosti uchazeče podle § 18 odst. 2 </w:t>
      </w:r>
      <w:r w:rsidR="00945940" w:rsidRPr="00C44A7E">
        <w:rPr>
          <w:rFonts w:ascii="Calibri" w:hAnsi="Calibri" w:cs="Calibri"/>
          <w:b w:val="0"/>
          <w:sz w:val="22"/>
          <w:szCs w:val="22"/>
        </w:rPr>
        <w:t>zák</w:t>
      </w:r>
      <w:r w:rsidR="00C70221" w:rsidRPr="00C44A7E">
        <w:rPr>
          <w:rFonts w:ascii="Calibri" w:hAnsi="Calibri" w:cs="Calibri"/>
          <w:b w:val="0"/>
          <w:sz w:val="22"/>
          <w:szCs w:val="22"/>
        </w:rPr>
        <w:t>ona</w:t>
      </w:r>
      <w:r w:rsidR="00945940" w:rsidRPr="00C44A7E">
        <w:rPr>
          <w:rFonts w:ascii="Calibri" w:hAnsi="Calibri" w:cs="Calibri"/>
          <w:b w:val="0"/>
          <w:sz w:val="22"/>
          <w:szCs w:val="22"/>
        </w:rPr>
        <w:t xml:space="preserve"> č. 130/2002 Sb.</w:t>
      </w:r>
      <w:r w:rsidRPr="00C44A7E">
        <w:rPr>
          <w:rFonts w:ascii="Calibri" w:hAnsi="Calibri" w:cs="Calibri"/>
          <w:b w:val="0"/>
          <w:sz w:val="22"/>
          <w:szCs w:val="22"/>
        </w:rPr>
        <w:t xml:space="preserve"> </w:t>
      </w:r>
    </w:p>
    <w:p w:rsidR="00CD1702" w:rsidRPr="00CD1702" w:rsidRDefault="00CD1702" w:rsidP="00CD1702">
      <w:pPr>
        <w:pStyle w:val="Nzev"/>
        <w:numPr>
          <w:ilvl w:val="0"/>
          <w:numId w:val="22"/>
        </w:numPr>
        <w:spacing w:before="120" w:after="120"/>
        <w:jc w:val="both"/>
        <w:rPr>
          <w:rFonts w:ascii="Calibri" w:hAnsi="Calibri" w:cs="Calibri"/>
          <w:b w:val="0"/>
          <w:sz w:val="22"/>
          <w:szCs w:val="22"/>
        </w:rPr>
      </w:pPr>
      <w:r>
        <w:rPr>
          <w:rFonts w:ascii="Calibri" w:hAnsi="Calibri" w:cs="Calibri"/>
          <w:b w:val="0"/>
          <w:sz w:val="22"/>
          <w:szCs w:val="22"/>
        </w:rPr>
        <w:t>s</w:t>
      </w:r>
      <w:r w:rsidRPr="00CD1702">
        <w:rPr>
          <w:rFonts w:ascii="Calibri" w:hAnsi="Calibri" w:cs="Calibri"/>
          <w:b w:val="0"/>
          <w:sz w:val="22"/>
          <w:szCs w:val="22"/>
        </w:rPr>
        <w:t>ouhlasí se zpracováním svých osobních údajů uvedených v předloženém návrhu projektu, jehož součástí je toto čestné prohlášení, překládaného do veřejné soutěže programu EXCELES (podpora excelentního výzkumu v prioritních oblastech veřejného zájmu ve zdravotnictví) v</w:t>
      </w:r>
      <w:r w:rsidR="004F262F">
        <w:rPr>
          <w:rFonts w:ascii="Calibri" w:hAnsi="Calibri" w:cs="Calibri"/>
          <w:b w:val="0"/>
          <w:sz w:val="22"/>
          <w:szCs w:val="22"/>
        </w:rPr>
        <w:t> </w:t>
      </w:r>
      <w:r w:rsidRPr="00CD1702">
        <w:rPr>
          <w:rFonts w:ascii="Calibri" w:hAnsi="Calibri" w:cs="Calibri"/>
          <w:b w:val="0"/>
          <w:sz w:val="22"/>
          <w:szCs w:val="22"/>
        </w:rPr>
        <w:t>rámci veřejné soutěže ve výzkumu, vývoji a inovacích</w:t>
      </w:r>
      <w:r>
        <w:rPr>
          <w:rFonts w:ascii="Calibri" w:hAnsi="Calibri" w:cs="Calibri"/>
          <w:b w:val="0"/>
          <w:sz w:val="22"/>
          <w:szCs w:val="22"/>
        </w:rPr>
        <w:t>.</w:t>
      </w:r>
    </w:p>
    <w:p w:rsidR="00CD1702" w:rsidRPr="00725B35" w:rsidRDefault="00CD1702" w:rsidP="00CD1702">
      <w:pPr>
        <w:pStyle w:val="Nzev"/>
        <w:numPr>
          <w:ilvl w:val="0"/>
          <w:numId w:val="22"/>
        </w:numPr>
        <w:spacing w:before="120" w:after="120"/>
        <w:jc w:val="both"/>
        <w:rPr>
          <w:rFonts w:ascii="Calibri" w:hAnsi="Calibri" w:cs="Calibri"/>
          <w:b w:val="0"/>
          <w:sz w:val="22"/>
          <w:szCs w:val="22"/>
        </w:rPr>
      </w:pPr>
      <w:r>
        <w:rPr>
          <w:rFonts w:ascii="Calibri" w:hAnsi="Calibri" w:cs="Calibri"/>
          <w:b w:val="0"/>
          <w:sz w:val="22"/>
          <w:szCs w:val="22"/>
        </w:rPr>
        <w:t>bere na vědomí</w:t>
      </w:r>
      <w:r w:rsidR="006B41C4">
        <w:rPr>
          <w:rFonts w:ascii="Calibri" w:hAnsi="Calibri" w:cs="Calibri"/>
          <w:b w:val="0"/>
          <w:sz w:val="22"/>
          <w:szCs w:val="22"/>
        </w:rPr>
        <w:t xml:space="preserve"> a souhlasí s tím</w:t>
      </w:r>
      <w:r>
        <w:rPr>
          <w:rFonts w:ascii="Calibri" w:hAnsi="Calibri" w:cs="Calibri"/>
          <w:b w:val="0"/>
          <w:sz w:val="22"/>
          <w:szCs w:val="22"/>
        </w:rPr>
        <w:t>, že p</w:t>
      </w:r>
      <w:r w:rsidRPr="00CD1702">
        <w:rPr>
          <w:rFonts w:ascii="Calibri" w:hAnsi="Calibri" w:cs="Calibri"/>
          <w:b w:val="0"/>
          <w:sz w:val="22"/>
          <w:szCs w:val="22"/>
        </w:rPr>
        <w:t>oskytovatel (Ministerstvo školství, mládeže a</w:t>
      </w:r>
      <w:r w:rsidR="002F402C">
        <w:rPr>
          <w:rFonts w:ascii="Calibri" w:hAnsi="Calibri" w:cs="Calibri"/>
          <w:b w:val="0"/>
          <w:sz w:val="22"/>
          <w:szCs w:val="22"/>
        </w:rPr>
        <w:t> </w:t>
      </w:r>
      <w:r w:rsidRPr="00CD1702">
        <w:rPr>
          <w:rFonts w:ascii="Calibri" w:hAnsi="Calibri" w:cs="Calibri"/>
          <w:b w:val="0"/>
          <w:sz w:val="22"/>
          <w:szCs w:val="22"/>
        </w:rPr>
        <w:t>tělovýchovy) je oprávněn podle ustanovení § 17 odst. 6 zákona č. 130/2002 Sb., o podpoře výzkumu, experimentálního vývoje a inovací z veřejných prostředků a o změně některých souvisejících zákonů (zákon o podpoře výzkumu, experimentálního vývoje a inovací), ve znění pozdějších předpisů, shromažďovat potřebné údaje o návrzích projektů a uchazečích, včetně osobních údajů, a to jak v</w:t>
      </w:r>
      <w:r w:rsidR="0055391F">
        <w:rPr>
          <w:rFonts w:ascii="Calibri" w:hAnsi="Calibri" w:cs="Calibri"/>
          <w:b w:val="0"/>
          <w:sz w:val="22"/>
          <w:szCs w:val="22"/>
        </w:rPr>
        <w:t> </w:t>
      </w:r>
      <w:r w:rsidRPr="00CD1702">
        <w:rPr>
          <w:rFonts w:ascii="Calibri" w:hAnsi="Calibri" w:cs="Calibri"/>
          <w:b w:val="0"/>
          <w:sz w:val="22"/>
          <w:szCs w:val="22"/>
        </w:rPr>
        <w:t>písemné, tak v</w:t>
      </w:r>
      <w:r>
        <w:rPr>
          <w:rFonts w:ascii="Calibri" w:hAnsi="Calibri" w:cs="Calibri"/>
          <w:b w:val="0"/>
          <w:sz w:val="22"/>
          <w:szCs w:val="22"/>
        </w:rPr>
        <w:t> </w:t>
      </w:r>
      <w:r w:rsidRPr="00CD1702">
        <w:rPr>
          <w:rFonts w:ascii="Calibri" w:hAnsi="Calibri" w:cs="Calibri"/>
          <w:b w:val="0"/>
          <w:sz w:val="22"/>
          <w:szCs w:val="22"/>
        </w:rPr>
        <w:t>elektronické podobě. Tyto údaje nejsou veřejně přístupnými informacemi podle zákona č.</w:t>
      </w:r>
      <w:r>
        <w:rPr>
          <w:rFonts w:ascii="Calibri" w:hAnsi="Calibri" w:cs="Calibri"/>
          <w:b w:val="0"/>
          <w:sz w:val="22"/>
          <w:szCs w:val="22"/>
        </w:rPr>
        <w:t> </w:t>
      </w:r>
      <w:r w:rsidRPr="00CD1702">
        <w:rPr>
          <w:rFonts w:ascii="Calibri" w:hAnsi="Calibri" w:cs="Calibri"/>
          <w:b w:val="0"/>
          <w:sz w:val="22"/>
          <w:szCs w:val="22"/>
        </w:rPr>
        <w:t>106/1999 Sb., o svobodném přístupu k informacím, ve znění pozdějších předpisů, a</w:t>
      </w:r>
      <w:r w:rsidR="0055391F">
        <w:rPr>
          <w:rFonts w:ascii="Calibri" w:hAnsi="Calibri" w:cs="Calibri"/>
          <w:b w:val="0"/>
          <w:sz w:val="22"/>
          <w:szCs w:val="22"/>
        </w:rPr>
        <w:t> </w:t>
      </w:r>
      <w:r w:rsidRPr="00CD1702">
        <w:rPr>
          <w:rFonts w:ascii="Calibri" w:hAnsi="Calibri" w:cs="Calibri"/>
          <w:b w:val="0"/>
          <w:sz w:val="22"/>
          <w:szCs w:val="22"/>
        </w:rPr>
        <w:t>poskytovatel je povinen při shromažďování, zveřejňování nebo jiném zpracování těchto údajů postupovat podle zvláštních právních předpisů (</w:t>
      </w:r>
      <w:r>
        <w:rPr>
          <w:rFonts w:ascii="Calibri" w:hAnsi="Calibri" w:cs="Calibri"/>
          <w:b w:val="0"/>
          <w:sz w:val="22"/>
          <w:szCs w:val="22"/>
        </w:rPr>
        <w:t>zejména se jedná o z</w:t>
      </w:r>
      <w:r w:rsidRPr="00CD1702">
        <w:rPr>
          <w:rFonts w:ascii="Calibri" w:hAnsi="Calibri" w:cs="Calibri"/>
          <w:b w:val="0"/>
          <w:sz w:val="22"/>
          <w:szCs w:val="22"/>
        </w:rPr>
        <w:t>ákon č. 148/1998 Sb., ve znění pozdějších předpisů</w:t>
      </w:r>
      <w:r>
        <w:rPr>
          <w:rFonts w:ascii="Calibri" w:hAnsi="Calibri" w:cs="Calibri"/>
          <w:b w:val="0"/>
          <w:sz w:val="22"/>
          <w:szCs w:val="22"/>
        </w:rPr>
        <w:t>,</w:t>
      </w:r>
      <w:r w:rsidRPr="00CD1702">
        <w:rPr>
          <w:rFonts w:ascii="Calibri" w:hAnsi="Calibri" w:cs="Calibri"/>
          <w:b w:val="0"/>
          <w:sz w:val="22"/>
          <w:szCs w:val="22"/>
        </w:rPr>
        <w:t xml:space="preserve"> </w:t>
      </w:r>
      <w:r>
        <w:rPr>
          <w:rFonts w:ascii="Calibri" w:hAnsi="Calibri" w:cs="Calibri"/>
          <w:b w:val="0"/>
          <w:sz w:val="22"/>
          <w:szCs w:val="22"/>
        </w:rPr>
        <w:t>z</w:t>
      </w:r>
      <w:r w:rsidRPr="00CD1702">
        <w:rPr>
          <w:rFonts w:ascii="Calibri" w:hAnsi="Calibri" w:cs="Calibri"/>
          <w:b w:val="0"/>
          <w:sz w:val="22"/>
          <w:szCs w:val="22"/>
        </w:rPr>
        <w:t>ákon č.</w:t>
      </w:r>
      <w:r>
        <w:rPr>
          <w:rFonts w:ascii="Calibri" w:hAnsi="Calibri" w:cs="Calibri"/>
          <w:b w:val="0"/>
          <w:sz w:val="22"/>
          <w:szCs w:val="22"/>
        </w:rPr>
        <w:t> </w:t>
      </w:r>
      <w:r w:rsidRPr="00CD1702">
        <w:rPr>
          <w:rFonts w:ascii="Calibri" w:hAnsi="Calibri" w:cs="Calibri"/>
          <w:b w:val="0"/>
          <w:sz w:val="22"/>
          <w:szCs w:val="22"/>
        </w:rPr>
        <w:t>101/2000 Sb., o</w:t>
      </w:r>
      <w:r w:rsidR="002F402C">
        <w:rPr>
          <w:rFonts w:ascii="Calibri" w:hAnsi="Calibri" w:cs="Calibri"/>
          <w:b w:val="0"/>
          <w:sz w:val="22"/>
          <w:szCs w:val="22"/>
        </w:rPr>
        <w:t> </w:t>
      </w:r>
      <w:r w:rsidRPr="00CD1702">
        <w:rPr>
          <w:rFonts w:ascii="Calibri" w:hAnsi="Calibri" w:cs="Calibri"/>
          <w:b w:val="0"/>
          <w:sz w:val="22"/>
          <w:szCs w:val="22"/>
        </w:rPr>
        <w:t>ochraně o</w:t>
      </w:r>
      <w:r>
        <w:rPr>
          <w:rFonts w:ascii="Calibri" w:hAnsi="Calibri" w:cs="Calibri"/>
          <w:b w:val="0"/>
          <w:sz w:val="22"/>
          <w:szCs w:val="22"/>
        </w:rPr>
        <w:t>s</w:t>
      </w:r>
      <w:r w:rsidRPr="00CD1702">
        <w:rPr>
          <w:rFonts w:ascii="Calibri" w:hAnsi="Calibri" w:cs="Calibri"/>
          <w:b w:val="0"/>
          <w:sz w:val="22"/>
          <w:szCs w:val="22"/>
        </w:rPr>
        <w:t>obních údajů a o změně některých zákonů, ve znění pozdějších předpisů</w:t>
      </w:r>
      <w:r>
        <w:rPr>
          <w:rFonts w:ascii="Calibri" w:hAnsi="Calibri" w:cs="Calibri"/>
          <w:b w:val="0"/>
          <w:sz w:val="22"/>
          <w:szCs w:val="22"/>
        </w:rPr>
        <w:t xml:space="preserve">, </w:t>
      </w:r>
      <w:r w:rsidRPr="00725B35">
        <w:rPr>
          <w:rFonts w:ascii="Calibri" w:hAnsi="Calibri" w:cs="Calibri"/>
          <w:b w:val="0"/>
          <w:sz w:val="22"/>
          <w:szCs w:val="22"/>
        </w:rPr>
        <w:t>Obchodní zákoník</w:t>
      </w:r>
      <w:r w:rsidR="00725B35">
        <w:rPr>
          <w:rFonts w:ascii="Calibri" w:hAnsi="Calibri" w:cs="Calibri"/>
          <w:b w:val="0"/>
          <w:sz w:val="22"/>
          <w:szCs w:val="22"/>
        </w:rPr>
        <w:t>)</w:t>
      </w:r>
      <w:r w:rsidRPr="00725B35">
        <w:rPr>
          <w:rFonts w:ascii="Calibri" w:hAnsi="Calibri" w:cs="Calibri"/>
          <w:b w:val="0"/>
          <w:sz w:val="22"/>
          <w:szCs w:val="22"/>
        </w:rPr>
        <w:t>.</w:t>
      </w:r>
    </w:p>
    <w:p w:rsidR="00CD1702" w:rsidRPr="00CD1702" w:rsidRDefault="00CD1702" w:rsidP="00CD1702">
      <w:pPr>
        <w:pStyle w:val="Nzev"/>
        <w:numPr>
          <w:ilvl w:val="0"/>
          <w:numId w:val="22"/>
        </w:numPr>
        <w:spacing w:before="120" w:after="120"/>
        <w:jc w:val="both"/>
        <w:rPr>
          <w:rFonts w:ascii="Calibri" w:hAnsi="Calibri" w:cs="Calibri"/>
          <w:b w:val="0"/>
          <w:sz w:val="22"/>
          <w:szCs w:val="22"/>
        </w:rPr>
      </w:pPr>
      <w:r>
        <w:rPr>
          <w:rFonts w:ascii="Calibri" w:hAnsi="Calibri" w:cs="Calibri"/>
          <w:b w:val="0"/>
          <w:sz w:val="22"/>
          <w:szCs w:val="22"/>
        </w:rPr>
        <w:t>bere na vědomí, že ú</w:t>
      </w:r>
      <w:r w:rsidRPr="00CD1702">
        <w:rPr>
          <w:rFonts w:ascii="Calibri" w:hAnsi="Calibri" w:cs="Calibri"/>
          <w:b w:val="0"/>
          <w:sz w:val="22"/>
          <w:szCs w:val="22"/>
        </w:rPr>
        <w:t>daje budou v souladu s ustanovením § 17 odst. 6 zákona o podpoře výzkumu, experimentálního vývoje a inovací zpracovávány výhradně pro účely administrace návrhu projektu, jeho hodnocení v rámci veřejné soutěže a v případě úspěšnosti dále pro</w:t>
      </w:r>
      <w:r w:rsidR="004F262F">
        <w:rPr>
          <w:rFonts w:ascii="Calibri" w:hAnsi="Calibri" w:cs="Calibri"/>
          <w:b w:val="0"/>
          <w:sz w:val="22"/>
          <w:szCs w:val="22"/>
        </w:rPr>
        <w:t> </w:t>
      </w:r>
      <w:r w:rsidRPr="00CD1702">
        <w:rPr>
          <w:rFonts w:ascii="Calibri" w:hAnsi="Calibri" w:cs="Calibri"/>
          <w:b w:val="0"/>
          <w:sz w:val="22"/>
          <w:szCs w:val="22"/>
        </w:rPr>
        <w:t>účely poskytování podpory na řešení projektu v programu EXCELES a NPO podle zák</w:t>
      </w:r>
      <w:r w:rsidR="002F402C">
        <w:rPr>
          <w:rFonts w:ascii="Calibri" w:hAnsi="Calibri" w:cs="Calibri"/>
          <w:b w:val="0"/>
          <w:sz w:val="22"/>
          <w:szCs w:val="22"/>
        </w:rPr>
        <w:t>ona</w:t>
      </w:r>
      <w:r w:rsidRPr="00CD1702">
        <w:rPr>
          <w:rFonts w:ascii="Calibri" w:hAnsi="Calibri" w:cs="Calibri"/>
          <w:b w:val="0"/>
          <w:sz w:val="22"/>
          <w:szCs w:val="22"/>
        </w:rPr>
        <w:t xml:space="preserve"> č.</w:t>
      </w:r>
      <w:r w:rsidR="002F402C">
        <w:rPr>
          <w:rFonts w:ascii="Calibri" w:hAnsi="Calibri" w:cs="Calibri"/>
          <w:b w:val="0"/>
          <w:sz w:val="22"/>
          <w:szCs w:val="22"/>
        </w:rPr>
        <w:t> </w:t>
      </w:r>
      <w:r w:rsidRPr="00CD1702">
        <w:rPr>
          <w:rFonts w:ascii="Calibri" w:hAnsi="Calibri" w:cs="Calibri"/>
          <w:b w:val="0"/>
          <w:sz w:val="22"/>
          <w:szCs w:val="22"/>
        </w:rPr>
        <w:t xml:space="preserve">130/2002 Sb. a nařízení o RRF s tím, že poskytovatel smí z osobních údajů zveřejnit pouze </w:t>
      </w:r>
      <w:r w:rsidRPr="00CD1702">
        <w:rPr>
          <w:rFonts w:ascii="Calibri" w:hAnsi="Calibri" w:cs="Calibri"/>
          <w:b w:val="0"/>
          <w:sz w:val="22"/>
          <w:szCs w:val="22"/>
        </w:rPr>
        <w:lastRenderedPageBreak/>
        <w:t>jméno, příjmení a případné akademické tituly a</w:t>
      </w:r>
      <w:r w:rsidR="0055391F">
        <w:rPr>
          <w:rFonts w:ascii="Calibri" w:hAnsi="Calibri" w:cs="Calibri"/>
          <w:b w:val="0"/>
          <w:sz w:val="22"/>
          <w:szCs w:val="22"/>
        </w:rPr>
        <w:t> </w:t>
      </w:r>
      <w:r w:rsidRPr="00CD1702">
        <w:rPr>
          <w:rFonts w:ascii="Calibri" w:hAnsi="Calibri" w:cs="Calibri"/>
          <w:b w:val="0"/>
          <w:sz w:val="22"/>
          <w:szCs w:val="22"/>
        </w:rPr>
        <w:t>vědecké hodnosti řešitele a dalších pracovníků podílejících se na řešení navrhovaného projektu.</w:t>
      </w:r>
      <w:r w:rsidR="0055391F">
        <w:rPr>
          <w:rFonts w:ascii="Calibri" w:hAnsi="Calibri" w:cs="Calibri"/>
          <w:b w:val="0"/>
          <w:sz w:val="22"/>
          <w:szCs w:val="22"/>
        </w:rPr>
        <w:t> </w:t>
      </w:r>
    </w:p>
    <w:p w:rsidR="00AE1A9E" w:rsidRPr="00C44A7E" w:rsidRDefault="00AE1A9E" w:rsidP="008907E5">
      <w:pPr>
        <w:pStyle w:val="Nzev"/>
        <w:spacing w:before="120" w:after="120"/>
        <w:ind w:left="720"/>
        <w:jc w:val="both"/>
        <w:rPr>
          <w:rFonts w:ascii="Calibri" w:hAnsi="Calibri" w:cs="Calibri"/>
          <w:b w:val="0"/>
          <w:sz w:val="22"/>
          <w:szCs w:val="22"/>
        </w:rPr>
      </w:pPr>
    </w:p>
    <w:p w:rsidR="00AE1A9E" w:rsidRPr="00AE1A9E" w:rsidRDefault="00AE1A9E" w:rsidP="00AE1A9E">
      <w:pPr>
        <w:spacing w:before="120" w:after="120"/>
        <w:ind w:left="284" w:hanging="284"/>
        <w:rPr>
          <w:rFonts w:eastAsia="Symbol" w:cs="Calibri"/>
          <w:b/>
          <w:i/>
          <w:color w:val="000000"/>
          <w:sz w:val="24"/>
          <w:szCs w:val="24"/>
          <w:lang w:eastAsia="cs-CZ"/>
        </w:rPr>
      </w:pPr>
      <w:r w:rsidRPr="00AE1A9E">
        <w:rPr>
          <w:rFonts w:eastAsia="Symbol" w:cs="Calibri"/>
          <w:b/>
          <w:i/>
          <w:color w:val="000000"/>
          <w:sz w:val="24"/>
          <w:szCs w:val="24"/>
          <w:lang w:eastAsia="cs-CZ"/>
        </w:rPr>
        <w:t>Identifikace osob/osob</w:t>
      </w:r>
      <w:r w:rsidR="00E415F2">
        <w:rPr>
          <w:rFonts w:eastAsia="Symbol" w:cs="Calibri"/>
          <w:b/>
          <w:i/>
          <w:color w:val="000000"/>
          <w:sz w:val="24"/>
          <w:szCs w:val="24"/>
          <w:lang w:eastAsia="cs-CZ"/>
        </w:rPr>
        <w:t>y</w:t>
      </w:r>
      <w:r w:rsidRPr="00AE1A9E">
        <w:rPr>
          <w:rFonts w:eastAsia="Symbol" w:cs="Calibri"/>
          <w:b/>
          <w:i/>
          <w:color w:val="000000"/>
          <w:sz w:val="24"/>
          <w:szCs w:val="24"/>
          <w:lang w:eastAsia="cs-CZ"/>
        </w:rPr>
        <w:t xml:space="preserve"> jednající jménem uchazeče/dalšího účastníka projektu</w:t>
      </w:r>
      <w:r w:rsidR="00E415F2">
        <w:rPr>
          <w:rFonts w:eastAsia="Symbol" w:cs="Calibri"/>
          <w:b/>
          <w:i/>
          <w:color w:val="000000"/>
          <w:sz w:val="24"/>
          <w:szCs w:val="24"/>
          <w:lang w:eastAsia="cs-CZ"/>
        </w:rPr>
        <w:t>:</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169"/>
        <w:gridCol w:w="388"/>
        <w:gridCol w:w="1753"/>
        <w:gridCol w:w="391"/>
        <w:gridCol w:w="585"/>
        <w:gridCol w:w="1423"/>
        <w:gridCol w:w="44"/>
        <w:gridCol w:w="227"/>
        <w:gridCol w:w="1991"/>
        <w:gridCol w:w="28"/>
        <w:gridCol w:w="277"/>
        <w:gridCol w:w="1902"/>
      </w:tblGrid>
      <w:tr w:rsidR="00AE1A9E" w:rsidRPr="00AE1A9E" w:rsidTr="0055391F">
        <w:tc>
          <w:tcPr>
            <w:tcW w:w="2410" w:type="dxa"/>
            <w:gridSpan w:val="3"/>
            <w:shd w:val="clear" w:color="auto" w:fill="D9D9D9"/>
            <w:vAlign w:val="center"/>
          </w:tcPr>
          <w:p w:rsidR="00AE1A9E" w:rsidRPr="00AE1A9E" w:rsidRDefault="00AE1A9E" w:rsidP="00C44A7E">
            <w:pPr>
              <w:spacing w:before="120" w:after="120"/>
              <w:ind w:left="284" w:hanging="284"/>
              <w:rPr>
                <w:rFonts w:eastAsia="Symbol" w:cs="Calibri"/>
                <w:color w:val="000000"/>
                <w:lang w:eastAsia="cs-CZ"/>
              </w:rPr>
            </w:pPr>
            <w:r w:rsidRPr="00AE1A9E">
              <w:rPr>
                <w:rFonts w:eastAsia="Symbol" w:cs="Calibri"/>
                <w:color w:val="000000"/>
                <w:lang w:eastAsia="cs-CZ"/>
              </w:rPr>
              <w:t>Jméno a příjmení</w:t>
            </w:r>
            <w:r w:rsidR="00E415F2">
              <w:rPr>
                <w:rStyle w:val="Znakapoznpodarou"/>
                <w:rFonts w:eastAsia="Symbol" w:cs="Calibri"/>
                <w:color w:val="000000"/>
                <w:lang w:eastAsia="cs-CZ"/>
              </w:rPr>
              <w:footnoteReference w:id="15"/>
            </w:r>
            <w:r w:rsidRPr="00AE1A9E">
              <w:rPr>
                <w:rFonts w:eastAsia="Symbol" w:cs="Calibri"/>
                <w:color w:val="000000"/>
                <w:lang w:eastAsia="cs-CZ"/>
              </w:rPr>
              <w:t xml:space="preserve"> </w:t>
            </w:r>
          </w:p>
        </w:tc>
        <w:tc>
          <w:tcPr>
            <w:tcW w:w="7229" w:type="dxa"/>
            <w:gridSpan w:val="9"/>
            <w:shd w:val="clear" w:color="auto" w:fill="auto"/>
            <w:vAlign w:val="center"/>
          </w:tcPr>
          <w:p w:rsidR="00AE1A9E" w:rsidRPr="00AE1A9E" w:rsidRDefault="00AE1A9E" w:rsidP="00C44A7E">
            <w:pPr>
              <w:spacing w:before="120" w:after="120"/>
              <w:ind w:left="284" w:hanging="284"/>
              <w:rPr>
                <w:rFonts w:eastAsia="Symbol" w:cs="Calibri"/>
                <w:color w:val="000000"/>
                <w:lang w:eastAsia="cs-CZ"/>
              </w:rPr>
            </w:pPr>
          </w:p>
        </w:tc>
      </w:tr>
      <w:tr w:rsidR="00AE1A9E" w:rsidRPr="00AE1A9E" w:rsidTr="0055391F">
        <w:tc>
          <w:tcPr>
            <w:tcW w:w="2410" w:type="dxa"/>
            <w:gridSpan w:val="3"/>
            <w:shd w:val="clear" w:color="auto" w:fill="D9D9D9"/>
            <w:vAlign w:val="center"/>
          </w:tcPr>
          <w:p w:rsidR="00AE1A9E" w:rsidRPr="00AE1A9E" w:rsidRDefault="00AE1A9E" w:rsidP="00C44A7E">
            <w:pPr>
              <w:spacing w:before="120" w:after="120"/>
              <w:ind w:left="284" w:hanging="284"/>
              <w:rPr>
                <w:rFonts w:eastAsia="Symbol" w:cs="Calibri"/>
                <w:color w:val="000000"/>
                <w:lang w:eastAsia="cs-CZ"/>
              </w:rPr>
            </w:pPr>
            <w:r w:rsidRPr="00AE1A9E">
              <w:rPr>
                <w:rFonts w:eastAsia="Symbol" w:cs="Calibri"/>
                <w:color w:val="000000"/>
                <w:lang w:eastAsia="cs-CZ"/>
              </w:rPr>
              <w:t>Funkce</w:t>
            </w:r>
          </w:p>
        </w:tc>
        <w:tc>
          <w:tcPr>
            <w:tcW w:w="7229" w:type="dxa"/>
            <w:gridSpan w:val="9"/>
            <w:shd w:val="clear" w:color="auto" w:fill="auto"/>
            <w:vAlign w:val="center"/>
          </w:tcPr>
          <w:p w:rsidR="00AE1A9E" w:rsidRPr="00AE1A9E" w:rsidRDefault="00AE1A9E" w:rsidP="00C44A7E">
            <w:pPr>
              <w:spacing w:before="120" w:after="120"/>
              <w:ind w:left="284" w:hanging="284"/>
              <w:rPr>
                <w:rFonts w:eastAsia="Symbol" w:cs="Calibri"/>
                <w:color w:val="000000"/>
                <w:lang w:eastAsia="cs-CZ"/>
              </w:rPr>
            </w:pPr>
          </w:p>
        </w:tc>
      </w:tr>
      <w:tr w:rsidR="00AE1A9E" w:rsidRPr="00AE1A9E" w:rsidTr="0055391F">
        <w:tc>
          <w:tcPr>
            <w:tcW w:w="7655" w:type="dxa"/>
            <w:gridSpan w:val="11"/>
            <w:shd w:val="clear" w:color="auto" w:fill="D9D9D9"/>
            <w:vAlign w:val="center"/>
          </w:tcPr>
          <w:p w:rsidR="00AE1A9E" w:rsidRPr="00AE1A9E" w:rsidRDefault="00AE1A9E" w:rsidP="003D2F97">
            <w:pPr>
              <w:spacing w:before="120" w:after="120"/>
              <w:ind w:left="37" w:hanging="37"/>
              <w:rPr>
                <w:rFonts w:eastAsia="Symbol" w:cs="Calibri"/>
                <w:color w:val="000000"/>
                <w:lang w:eastAsia="cs-CZ"/>
              </w:rPr>
            </w:pPr>
            <w:r w:rsidRPr="00AE1A9E">
              <w:rPr>
                <w:rFonts w:eastAsia="Symbol" w:cs="Calibri"/>
                <w:color w:val="000000"/>
                <w:lang w:eastAsia="cs-CZ"/>
              </w:rPr>
              <w:t xml:space="preserve">Člen/členka </w:t>
            </w:r>
            <w:r w:rsidR="003D2F97">
              <w:rPr>
                <w:rFonts w:eastAsia="Symbol" w:cs="Calibri"/>
                <w:color w:val="000000"/>
                <w:lang w:eastAsia="cs-CZ"/>
              </w:rPr>
              <w:t xml:space="preserve">vícečlenného </w:t>
            </w:r>
            <w:r w:rsidRPr="00AE1A9E">
              <w:rPr>
                <w:rFonts w:eastAsia="Symbol" w:cs="Calibri"/>
                <w:color w:val="000000"/>
                <w:lang w:eastAsia="cs-CZ"/>
              </w:rPr>
              <w:t xml:space="preserve">statutárního orgánu </w:t>
            </w:r>
          </w:p>
        </w:tc>
        <w:tc>
          <w:tcPr>
            <w:tcW w:w="1984" w:type="dxa"/>
            <w:shd w:val="clear" w:color="auto" w:fill="auto"/>
            <w:vAlign w:val="center"/>
          </w:tcPr>
          <w:p w:rsidR="00AE1A9E" w:rsidRPr="00AE1A9E" w:rsidRDefault="00AE1A9E" w:rsidP="00C44A7E">
            <w:pPr>
              <w:spacing w:before="120" w:after="120"/>
              <w:ind w:left="284" w:hanging="284"/>
              <w:rPr>
                <w:rFonts w:eastAsia="Symbol" w:cs="Calibri"/>
                <w:color w:val="000000"/>
                <w:lang w:eastAsia="cs-CZ"/>
              </w:rPr>
            </w:pPr>
            <w:r w:rsidRPr="00AE1A9E">
              <w:rPr>
                <w:rFonts w:eastAsia="Symbol" w:cs="Calibri"/>
                <w:color w:val="000000"/>
                <w:lang w:eastAsia="cs-CZ"/>
              </w:rPr>
              <w:t>ANO/NE</w:t>
            </w:r>
          </w:p>
        </w:tc>
      </w:tr>
      <w:tr w:rsidR="00AE1A9E" w:rsidRPr="00AE1A9E" w:rsidTr="0055391F">
        <w:tc>
          <w:tcPr>
            <w:tcW w:w="7655" w:type="dxa"/>
            <w:gridSpan w:val="11"/>
            <w:shd w:val="clear" w:color="auto" w:fill="D9D9D9"/>
            <w:vAlign w:val="center"/>
          </w:tcPr>
          <w:p w:rsidR="00AE1A9E" w:rsidRPr="00AE1A9E" w:rsidRDefault="00AE1A9E" w:rsidP="00C44A7E">
            <w:pPr>
              <w:spacing w:before="120" w:after="120"/>
              <w:ind w:left="34" w:hanging="34"/>
              <w:rPr>
                <w:rFonts w:eastAsia="Symbol" w:cs="Calibri"/>
                <w:color w:val="000000"/>
                <w:lang w:eastAsia="cs-CZ"/>
              </w:rPr>
            </w:pPr>
            <w:r w:rsidRPr="00AE1A9E">
              <w:rPr>
                <w:rFonts w:eastAsia="Symbol" w:cs="Calibri"/>
                <w:color w:val="000000"/>
                <w:lang w:eastAsia="cs-CZ"/>
              </w:rPr>
              <w:t>Osoba jedná na základě udělené plné moci nebo jiného zmocnění</w:t>
            </w:r>
            <w:r w:rsidRPr="00AE1A9E">
              <w:rPr>
                <w:rStyle w:val="Znakapoznpodarou"/>
                <w:rFonts w:eastAsia="Symbol" w:cs="Calibri"/>
                <w:color w:val="000000"/>
                <w:lang w:eastAsia="cs-CZ"/>
              </w:rPr>
              <w:footnoteReference w:id="16"/>
            </w:r>
          </w:p>
        </w:tc>
        <w:tc>
          <w:tcPr>
            <w:tcW w:w="1984" w:type="dxa"/>
            <w:shd w:val="clear" w:color="auto" w:fill="auto"/>
            <w:vAlign w:val="center"/>
          </w:tcPr>
          <w:p w:rsidR="00AE1A9E" w:rsidRPr="00AE1A9E" w:rsidRDefault="00AE1A9E" w:rsidP="00C44A7E">
            <w:pPr>
              <w:spacing w:before="120" w:after="120"/>
              <w:ind w:left="284" w:hanging="284"/>
              <w:rPr>
                <w:rFonts w:eastAsia="Symbol" w:cs="Calibri"/>
                <w:color w:val="000000"/>
                <w:lang w:eastAsia="cs-CZ"/>
              </w:rPr>
            </w:pPr>
            <w:r w:rsidRPr="00AE1A9E">
              <w:rPr>
                <w:rFonts w:eastAsia="Symbol" w:cs="Calibri"/>
                <w:color w:val="000000"/>
                <w:lang w:eastAsia="cs-CZ"/>
              </w:rPr>
              <w:t>ANO/NE</w:t>
            </w:r>
          </w:p>
        </w:tc>
      </w:tr>
      <w:tr w:rsidR="000C2E26" w:rsidRPr="00AE1A9E" w:rsidTr="0055391F">
        <w:tc>
          <w:tcPr>
            <w:tcW w:w="2410" w:type="dxa"/>
            <w:gridSpan w:val="3"/>
            <w:shd w:val="clear" w:color="auto" w:fill="D9D9D9"/>
            <w:vAlign w:val="center"/>
          </w:tcPr>
          <w:p w:rsidR="00AE1A9E" w:rsidRPr="00AE1A9E" w:rsidRDefault="00AE1A9E" w:rsidP="00C44A7E">
            <w:pPr>
              <w:spacing w:before="120" w:after="120"/>
              <w:ind w:left="34" w:hanging="34"/>
              <w:rPr>
                <w:rFonts w:eastAsia="Symbol" w:cs="Calibri"/>
                <w:color w:val="000000"/>
                <w:lang w:eastAsia="cs-CZ"/>
              </w:rPr>
            </w:pPr>
            <w:r w:rsidRPr="00AE1A9E">
              <w:rPr>
                <w:rFonts w:eastAsia="Symbol" w:cs="Calibri"/>
                <w:color w:val="000000"/>
                <w:lang w:eastAsia="cs-CZ"/>
              </w:rPr>
              <w:t>Rodné číslo</w:t>
            </w:r>
            <w:r w:rsidR="000C2E26">
              <w:rPr>
                <w:rFonts w:eastAsia="Symbol" w:cs="Calibri"/>
                <w:color w:val="000000"/>
                <w:lang w:eastAsia="cs-CZ"/>
              </w:rPr>
              <w:t xml:space="preserve"> (bez lomítka)</w:t>
            </w:r>
            <w:r w:rsidRPr="00AE1A9E">
              <w:rPr>
                <w:rFonts w:eastAsia="Symbol" w:cs="Calibri"/>
                <w:color w:val="000000"/>
                <w:lang w:eastAsia="cs-CZ"/>
              </w:rPr>
              <w:t>:</w:t>
            </w:r>
            <w:r w:rsidRPr="00AE1A9E">
              <w:rPr>
                <w:rStyle w:val="Znakapoznpodarou"/>
                <w:rFonts w:eastAsia="Symbol" w:cs="Calibri"/>
                <w:color w:val="000000"/>
                <w:lang w:eastAsia="cs-CZ"/>
              </w:rPr>
              <w:footnoteReference w:id="17"/>
            </w:r>
          </w:p>
        </w:tc>
        <w:tc>
          <w:tcPr>
            <w:tcW w:w="2599" w:type="dxa"/>
            <w:gridSpan w:val="4"/>
            <w:shd w:val="clear" w:color="auto" w:fill="auto"/>
            <w:vAlign w:val="center"/>
          </w:tcPr>
          <w:p w:rsidR="00AE1A9E" w:rsidRPr="00AE1A9E" w:rsidRDefault="00AE1A9E" w:rsidP="00C44A7E">
            <w:pPr>
              <w:spacing w:before="120" w:after="120"/>
              <w:ind w:left="284" w:hanging="284"/>
              <w:rPr>
                <w:rFonts w:eastAsia="Symbol" w:cs="Calibri"/>
                <w:color w:val="000000"/>
                <w:lang w:eastAsia="cs-CZ"/>
              </w:rPr>
            </w:pPr>
          </w:p>
        </w:tc>
        <w:tc>
          <w:tcPr>
            <w:tcW w:w="2315" w:type="dxa"/>
            <w:gridSpan w:val="2"/>
            <w:shd w:val="clear" w:color="auto" w:fill="D9D9D9"/>
            <w:vAlign w:val="center"/>
          </w:tcPr>
          <w:p w:rsidR="00AE1A9E" w:rsidRPr="00AE1A9E" w:rsidRDefault="00AE1A9E" w:rsidP="00C44A7E">
            <w:pPr>
              <w:spacing w:before="120" w:after="120"/>
              <w:ind w:left="284" w:hanging="284"/>
              <w:rPr>
                <w:rFonts w:eastAsia="Symbol" w:cs="Calibri"/>
                <w:color w:val="000000"/>
                <w:lang w:eastAsia="cs-CZ"/>
              </w:rPr>
            </w:pPr>
            <w:r w:rsidRPr="00AE1A9E">
              <w:rPr>
                <w:rFonts w:eastAsia="Symbol" w:cs="Calibri"/>
                <w:color w:val="000000"/>
                <w:lang w:eastAsia="cs-CZ"/>
              </w:rPr>
              <w:t>Místo narození, okres, (stát)</w:t>
            </w:r>
          </w:p>
        </w:tc>
        <w:tc>
          <w:tcPr>
            <w:tcW w:w="2315" w:type="dxa"/>
            <w:gridSpan w:val="3"/>
            <w:shd w:val="clear" w:color="auto" w:fill="auto"/>
            <w:vAlign w:val="center"/>
          </w:tcPr>
          <w:p w:rsidR="00AE1A9E" w:rsidRPr="00AE1A9E" w:rsidRDefault="00AE1A9E" w:rsidP="00C44A7E">
            <w:pPr>
              <w:spacing w:before="120" w:after="120"/>
              <w:ind w:left="284" w:hanging="284"/>
              <w:rPr>
                <w:rFonts w:eastAsia="Symbol" w:cs="Calibri"/>
                <w:color w:val="000000"/>
                <w:lang w:eastAsia="cs-CZ"/>
              </w:rPr>
            </w:pPr>
          </w:p>
        </w:tc>
      </w:tr>
      <w:tr w:rsidR="009B71F4" w:rsidRPr="00C44A7E" w:rsidTr="003D2F97">
        <w:tblPrEx>
          <w:tblBorders>
            <w:insideH w:val="single" w:sz="4" w:space="0" w:color="auto"/>
            <w:insideV w:val="single" w:sz="4" w:space="0" w:color="auto"/>
          </w:tblBorders>
        </w:tblPrEx>
        <w:trPr>
          <w:gridBefore w:val="1"/>
          <w:gridAfter w:val="4"/>
          <w:wBefore w:w="176" w:type="dxa"/>
          <w:wAfter w:w="4394" w:type="dxa"/>
        </w:trPr>
        <w:tc>
          <w:tcPr>
            <w:tcW w:w="391" w:type="dxa"/>
            <w:tcBorders>
              <w:top w:val="nil"/>
              <w:left w:val="nil"/>
              <w:bottom w:val="nil"/>
              <w:right w:val="nil"/>
            </w:tcBorders>
            <w:shd w:val="clear" w:color="auto" w:fill="auto"/>
          </w:tcPr>
          <w:p w:rsidR="009B71F4" w:rsidRPr="00C44A7E" w:rsidRDefault="009B71F4" w:rsidP="008907E5">
            <w:pPr>
              <w:spacing w:before="120" w:after="120"/>
              <w:rPr>
                <w:rFonts w:eastAsia="Symbol" w:cs="Calibri"/>
                <w:color w:val="000000"/>
                <w:lang w:eastAsia="cs-CZ"/>
              </w:rPr>
            </w:pPr>
            <w:r w:rsidRPr="00C44A7E">
              <w:rPr>
                <w:rFonts w:eastAsia="Symbol" w:cs="Calibri"/>
                <w:color w:val="000000"/>
                <w:lang w:eastAsia="cs-CZ"/>
              </w:rPr>
              <w:t>V</w:t>
            </w:r>
          </w:p>
        </w:tc>
        <w:tc>
          <w:tcPr>
            <w:tcW w:w="2268" w:type="dxa"/>
            <w:gridSpan w:val="2"/>
            <w:tcBorders>
              <w:top w:val="nil"/>
              <w:left w:val="nil"/>
              <w:right w:val="nil"/>
            </w:tcBorders>
            <w:shd w:val="clear" w:color="auto" w:fill="auto"/>
          </w:tcPr>
          <w:p w:rsidR="009B71F4" w:rsidRPr="00C44A7E" w:rsidRDefault="009B71F4" w:rsidP="008907E5">
            <w:pPr>
              <w:spacing w:before="120" w:after="120"/>
              <w:rPr>
                <w:rFonts w:eastAsia="Symbol" w:cs="Calibri"/>
                <w:color w:val="000000"/>
                <w:lang w:eastAsia="cs-CZ"/>
              </w:rPr>
            </w:pPr>
          </w:p>
        </w:tc>
        <w:tc>
          <w:tcPr>
            <w:tcW w:w="588" w:type="dxa"/>
            <w:tcBorders>
              <w:top w:val="nil"/>
              <w:left w:val="nil"/>
              <w:bottom w:val="nil"/>
              <w:right w:val="nil"/>
            </w:tcBorders>
            <w:shd w:val="clear" w:color="auto" w:fill="auto"/>
          </w:tcPr>
          <w:p w:rsidR="009B71F4" w:rsidRPr="00C44A7E" w:rsidRDefault="009B71F4" w:rsidP="008907E5">
            <w:pPr>
              <w:spacing w:before="120" w:after="120"/>
              <w:rPr>
                <w:rFonts w:eastAsia="Symbol" w:cs="Calibri"/>
                <w:color w:val="000000"/>
                <w:lang w:eastAsia="cs-CZ"/>
              </w:rPr>
            </w:pPr>
            <w:r w:rsidRPr="00C44A7E">
              <w:rPr>
                <w:rFonts w:eastAsia="Symbol" w:cs="Calibri"/>
                <w:color w:val="000000"/>
                <w:lang w:eastAsia="cs-CZ"/>
              </w:rPr>
              <w:t>dne</w:t>
            </w:r>
          </w:p>
        </w:tc>
        <w:tc>
          <w:tcPr>
            <w:tcW w:w="1822" w:type="dxa"/>
            <w:gridSpan w:val="3"/>
            <w:tcBorders>
              <w:top w:val="nil"/>
              <w:left w:val="nil"/>
              <w:right w:val="nil"/>
            </w:tcBorders>
            <w:shd w:val="clear" w:color="auto" w:fill="auto"/>
          </w:tcPr>
          <w:p w:rsidR="009B71F4" w:rsidRPr="00C44A7E" w:rsidRDefault="009B71F4" w:rsidP="008907E5">
            <w:pPr>
              <w:spacing w:before="120" w:after="120"/>
              <w:rPr>
                <w:rFonts w:eastAsia="Symbol" w:cs="Calibri"/>
                <w:color w:val="000000"/>
                <w:lang w:eastAsia="cs-CZ"/>
              </w:rPr>
            </w:pPr>
          </w:p>
        </w:tc>
      </w:tr>
      <w:tr w:rsidR="00A71FFF" w:rsidRPr="00C44A7E" w:rsidTr="003D2F97">
        <w:tblPrEx>
          <w:tblBorders>
            <w:insideH w:val="single" w:sz="4" w:space="0" w:color="auto"/>
            <w:insideV w:val="single" w:sz="4" w:space="0" w:color="auto"/>
          </w:tblBorders>
        </w:tblPrEx>
        <w:trPr>
          <w:gridBefore w:val="1"/>
          <w:wBefore w:w="176" w:type="dxa"/>
          <w:trHeight w:val="805"/>
        </w:trPr>
        <w:tc>
          <w:tcPr>
            <w:tcW w:w="4786" w:type="dxa"/>
            <w:gridSpan w:val="5"/>
            <w:tcBorders>
              <w:top w:val="nil"/>
              <w:left w:val="nil"/>
              <w:bottom w:val="single" w:sz="4" w:space="0" w:color="auto"/>
              <w:right w:val="nil"/>
            </w:tcBorders>
            <w:shd w:val="clear" w:color="auto" w:fill="auto"/>
          </w:tcPr>
          <w:p w:rsidR="00A71FFF" w:rsidRPr="00C44A7E" w:rsidRDefault="00A71FFF" w:rsidP="008907E5">
            <w:pPr>
              <w:spacing w:before="120" w:after="120"/>
              <w:rPr>
                <w:rFonts w:eastAsia="Symbol" w:cs="Calibri"/>
                <w:color w:val="000000"/>
                <w:lang w:eastAsia="cs-CZ"/>
              </w:rPr>
            </w:pPr>
          </w:p>
        </w:tc>
        <w:tc>
          <w:tcPr>
            <w:tcW w:w="2392" w:type="dxa"/>
            <w:gridSpan w:val="4"/>
            <w:tcBorders>
              <w:top w:val="nil"/>
              <w:left w:val="nil"/>
              <w:bottom w:val="nil"/>
              <w:right w:val="nil"/>
            </w:tcBorders>
            <w:shd w:val="clear" w:color="auto" w:fill="auto"/>
          </w:tcPr>
          <w:p w:rsidR="00A71FFF" w:rsidRPr="00C44A7E" w:rsidRDefault="00A71FFF" w:rsidP="008907E5">
            <w:pPr>
              <w:spacing w:before="120" w:after="120"/>
              <w:rPr>
                <w:rFonts w:eastAsia="Symbol" w:cs="Calibri"/>
                <w:color w:val="000000"/>
                <w:lang w:eastAsia="cs-CZ"/>
              </w:rPr>
            </w:pPr>
          </w:p>
        </w:tc>
        <w:tc>
          <w:tcPr>
            <w:tcW w:w="2285" w:type="dxa"/>
            <w:gridSpan w:val="2"/>
            <w:tcBorders>
              <w:top w:val="nil"/>
              <w:left w:val="nil"/>
              <w:bottom w:val="single" w:sz="4" w:space="0" w:color="auto"/>
              <w:right w:val="nil"/>
            </w:tcBorders>
            <w:shd w:val="clear" w:color="auto" w:fill="auto"/>
          </w:tcPr>
          <w:p w:rsidR="00A71FFF" w:rsidRPr="00C44A7E" w:rsidRDefault="00A71FFF" w:rsidP="008907E5">
            <w:pPr>
              <w:spacing w:before="120" w:after="120"/>
              <w:rPr>
                <w:rFonts w:eastAsia="Symbol" w:cs="Calibri"/>
                <w:color w:val="000000"/>
                <w:lang w:eastAsia="cs-CZ"/>
              </w:rPr>
            </w:pPr>
          </w:p>
        </w:tc>
      </w:tr>
      <w:tr w:rsidR="00A71FFF" w:rsidRPr="00C44A7E" w:rsidTr="003D2F97">
        <w:tblPrEx>
          <w:tblBorders>
            <w:insideH w:val="single" w:sz="4" w:space="0" w:color="auto"/>
            <w:insideV w:val="single" w:sz="4" w:space="0" w:color="auto"/>
          </w:tblBorders>
        </w:tblPrEx>
        <w:trPr>
          <w:gridBefore w:val="1"/>
          <w:wBefore w:w="176" w:type="dxa"/>
          <w:trHeight w:val="587"/>
        </w:trPr>
        <w:tc>
          <w:tcPr>
            <w:tcW w:w="4786" w:type="dxa"/>
            <w:gridSpan w:val="5"/>
            <w:tcBorders>
              <w:top w:val="single" w:sz="4" w:space="0" w:color="auto"/>
              <w:left w:val="nil"/>
              <w:bottom w:val="nil"/>
              <w:right w:val="nil"/>
            </w:tcBorders>
            <w:shd w:val="clear" w:color="auto" w:fill="auto"/>
          </w:tcPr>
          <w:p w:rsidR="00A71FFF" w:rsidRPr="00C44A7E" w:rsidRDefault="00CA22ED" w:rsidP="008907E5">
            <w:pPr>
              <w:spacing w:before="120" w:after="120"/>
              <w:jc w:val="center"/>
              <w:rPr>
                <w:rFonts w:eastAsia="Symbol" w:cs="Calibri"/>
                <w:color w:val="000000"/>
                <w:lang w:eastAsia="cs-CZ"/>
              </w:rPr>
            </w:pPr>
            <w:r w:rsidRPr="00C44A7E">
              <w:rPr>
                <w:rFonts w:eastAsia="Symbol" w:cs="Calibri"/>
                <w:color w:val="000000"/>
                <w:lang w:eastAsia="cs-CZ"/>
              </w:rPr>
              <w:t xml:space="preserve">jméno, příjmení a tituly </w:t>
            </w:r>
            <w:r w:rsidR="009E1745" w:rsidRPr="00C44A7E">
              <w:rPr>
                <w:rFonts w:eastAsia="Symbol" w:cs="Calibri"/>
                <w:color w:val="000000"/>
                <w:lang w:eastAsia="cs-CZ"/>
              </w:rPr>
              <w:t xml:space="preserve">všech jednotlivých </w:t>
            </w:r>
            <w:r w:rsidRPr="00C44A7E">
              <w:rPr>
                <w:rFonts w:eastAsia="Symbol" w:cs="Calibri"/>
                <w:color w:val="000000"/>
                <w:lang w:eastAsia="cs-CZ"/>
              </w:rPr>
              <w:t xml:space="preserve">osob </w:t>
            </w:r>
            <w:r w:rsidR="003D2F97" w:rsidRPr="00C44A7E">
              <w:rPr>
                <w:rFonts w:eastAsia="Symbol" w:cs="Calibri"/>
                <w:color w:val="000000"/>
                <w:lang w:eastAsia="cs-CZ"/>
              </w:rPr>
              <w:t>jednajících za</w:t>
            </w:r>
            <w:r w:rsidRPr="00C44A7E">
              <w:rPr>
                <w:rFonts w:eastAsia="Symbol" w:cs="Calibri"/>
                <w:color w:val="000000"/>
                <w:lang w:eastAsia="cs-CZ"/>
              </w:rPr>
              <w:t xml:space="preserve"> uchazeče</w:t>
            </w:r>
            <w:r w:rsidR="003D2F97" w:rsidRPr="00C44A7E">
              <w:rPr>
                <w:rFonts w:eastAsia="Symbol" w:cs="Calibri"/>
                <w:color w:val="000000"/>
                <w:lang w:eastAsia="cs-CZ"/>
              </w:rPr>
              <w:t>/dalšího účastníka projektu</w:t>
            </w:r>
          </w:p>
        </w:tc>
        <w:tc>
          <w:tcPr>
            <w:tcW w:w="2392" w:type="dxa"/>
            <w:gridSpan w:val="4"/>
            <w:tcBorders>
              <w:top w:val="nil"/>
              <w:left w:val="nil"/>
              <w:bottom w:val="nil"/>
              <w:right w:val="nil"/>
            </w:tcBorders>
            <w:shd w:val="clear" w:color="auto" w:fill="auto"/>
          </w:tcPr>
          <w:p w:rsidR="00A71FFF" w:rsidRPr="00C44A7E" w:rsidRDefault="003D2F97" w:rsidP="008907E5">
            <w:pPr>
              <w:spacing w:before="120" w:after="120"/>
              <w:jc w:val="center"/>
              <w:rPr>
                <w:rFonts w:eastAsia="Symbol" w:cs="Calibri"/>
                <w:color w:val="000000"/>
                <w:lang w:eastAsia="cs-CZ"/>
              </w:rPr>
            </w:pPr>
            <w:r w:rsidRPr="00C44A7E">
              <w:rPr>
                <w:rFonts w:eastAsia="Symbol" w:cs="Calibri"/>
                <w:color w:val="000000"/>
                <w:lang w:eastAsia="cs-CZ"/>
              </w:rPr>
              <w:t>o</w:t>
            </w:r>
            <w:r w:rsidR="00CE3E52" w:rsidRPr="00C44A7E">
              <w:rPr>
                <w:rFonts w:eastAsia="Symbol" w:cs="Calibri"/>
                <w:color w:val="000000"/>
                <w:lang w:eastAsia="cs-CZ"/>
              </w:rPr>
              <w:t>tisk razítka uchazeče</w:t>
            </w:r>
            <w:r w:rsidRPr="00C44A7E">
              <w:rPr>
                <w:rFonts w:eastAsia="Symbol" w:cs="Calibri"/>
                <w:color w:val="000000"/>
                <w:lang w:eastAsia="cs-CZ"/>
              </w:rPr>
              <w:t>/ dalšího účastníka projektu</w:t>
            </w:r>
          </w:p>
        </w:tc>
        <w:tc>
          <w:tcPr>
            <w:tcW w:w="2285" w:type="dxa"/>
            <w:gridSpan w:val="2"/>
            <w:tcBorders>
              <w:top w:val="single" w:sz="4" w:space="0" w:color="auto"/>
              <w:left w:val="nil"/>
              <w:bottom w:val="nil"/>
              <w:right w:val="nil"/>
            </w:tcBorders>
            <w:shd w:val="clear" w:color="auto" w:fill="auto"/>
          </w:tcPr>
          <w:p w:rsidR="00A71FFF" w:rsidRPr="00C44A7E" w:rsidRDefault="00CA22ED" w:rsidP="008907E5">
            <w:pPr>
              <w:spacing w:before="120" w:after="120"/>
              <w:jc w:val="center"/>
              <w:rPr>
                <w:rFonts w:eastAsia="Symbol" w:cs="Calibri"/>
                <w:color w:val="000000"/>
                <w:lang w:eastAsia="cs-CZ"/>
              </w:rPr>
            </w:pPr>
            <w:r w:rsidRPr="00C44A7E">
              <w:rPr>
                <w:rFonts w:eastAsia="Symbol" w:cs="Calibri"/>
                <w:color w:val="000000"/>
                <w:lang w:eastAsia="cs-CZ"/>
              </w:rPr>
              <w:t>podpis</w:t>
            </w:r>
            <w:r w:rsidR="002A24D5" w:rsidRPr="00C44A7E">
              <w:rPr>
                <w:rFonts w:eastAsia="Symbol" w:cs="Calibri"/>
                <w:color w:val="000000"/>
                <w:lang w:eastAsia="cs-CZ"/>
              </w:rPr>
              <w:t>y</w:t>
            </w:r>
          </w:p>
        </w:tc>
      </w:tr>
    </w:tbl>
    <w:p w:rsidR="008907E5" w:rsidRPr="00C44A7E" w:rsidRDefault="008907E5" w:rsidP="00B751AE">
      <w:pPr>
        <w:spacing w:before="120" w:after="120"/>
        <w:rPr>
          <w:rFonts w:eastAsia="Times New Roman" w:cs="Calibri"/>
          <w:b/>
          <w:bCs/>
          <w:color w:val="000000"/>
          <w:sz w:val="28"/>
          <w:szCs w:val="28"/>
          <w:lang w:eastAsia="cs-CZ"/>
        </w:rPr>
      </w:pPr>
      <w:r w:rsidRPr="00C44A7E">
        <w:rPr>
          <w:rFonts w:eastAsia="Symbol" w:cs="Calibri"/>
          <w:b/>
          <w:color w:val="000000"/>
          <w:lang w:eastAsia="cs-CZ"/>
        </w:rPr>
        <w:br w:type="page"/>
      </w:r>
      <w:r w:rsidRPr="00C44A7E">
        <w:rPr>
          <w:rFonts w:eastAsia="Times New Roman" w:cs="Calibri"/>
          <w:b/>
          <w:bCs/>
          <w:color w:val="000000"/>
          <w:sz w:val="28"/>
          <w:szCs w:val="28"/>
          <w:lang w:eastAsia="cs-CZ"/>
        </w:rPr>
        <w:lastRenderedPageBreak/>
        <w:t>Příloha čestného prohlášení uchazeče</w:t>
      </w:r>
      <w:r w:rsidR="00B751AE" w:rsidRPr="00C44A7E">
        <w:rPr>
          <w:rFonts w:eastAsia="Times New Roman" w:cs="Calibri"/>
          <w:b/>
          <w:bCs/>
          <w:color w:val="000000"/>
          <w:sz w:val="28"/>
          <w:szCs w:val="28"/>
          <w:lang w:eastAsia="cs-CZ"/>
        </w:rPr>
        <w:t>/dalšího účastníka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1735"/>
        <w:gridCol w:w="3099"/>
        <w:gridCol w:w="2286"/>
      </w:tblGrid>
      <w:tr w:rsidR="008907E5" w:rsidRPr="00C44A7E" w:rsidTr="00B751AE">
        <w:trPr>
          <w:trHeight w:val="391"/>
        </w:trPr>
        <w:tc>
          <w:tcPr>
            <w:tcW w:w="9778" w:type="dxa"/>
            <w:gridSpan w:val="4"/>
            <w:shd w:val="clear" w:color="auto" w:fill="F2F2F2"/>
          </w:tcPr>
          <w:p w:rsidR="008907E5" w:rsidRPr="00C44A7E" w:rsidRDefault="008907E5" w:rsidP="008907E5">
            <w:pPr>
              <w:pStyle w:val="Textpoznpodarou"/>
              <w:numPr>
                <w:ilvl w:val="0"/>
                <w:numId w:val="27"/>
              </w:numPr>
              <w:tabs>
                <w:tab w:val="left" w:pos="284"/>
              </w:tabs>
              <w:spacing w:before="120" w:after="120"/>
              <w:ind w:left="0" w:firstLine="0"/>
              <w:rPr>
                <w:rFonts w:ascii="Calibri" w:hAnsi="Calibri" w:cs="Calibri"/>
                <w:b/>
                <w:sz w:val="22"/>
                <w:szCs w:val="22"/>
                <w:lang w:val="cs-CZ"/>
              </w:rPr>
            </w:pPr>
            <w:r w:rsidRPr="00C44A7E">
              <w:rPr>
                <w:rFonts w:ascii="Calibri" w:hAnsi="Calibri" w:cs="Calibri"/>
                <w:b/>
                <w:sz w:val="22"/>
                <w:szCs w:val="22"/>
              </w:rPr>
              <w:t xml:space="preserve">Definice </w:t>
            </w:r>
            <w:r w:rsidRPr="00C44A7E">
              <w:rPr>
                <w:rFonts w:ascii="Calibri" w:hAnsi="Calibri" w:cs="Calibri"/>
                <w:b/>
                <w:sz w:val="22"/>
                <w:szCs w:val="22"/>
                <w:lang w:val="cs-CZ"/>
              </w:rPr>
              <w:t>malého nebo středního podniku</w:t>
            </w:r>
            <w:r w:rsidRPr="004F262F">
              <w:rPr>
                <w:rStyle w:val="Znakapoznpodarou"/>
                <w:rFonts w:ascii="Calibri" w:hAnsi="Calibri" w:cs="Calibri"/>
                <w:sz w:val="22"/>
                <w:szCs w:val="22"/>
                <w:lang w:val="cs-CZ"/>
              </w:rPr>
              <w:footnoteReference w:id="18"/>
            </w:r>
          </w:p>
          <w:p w:rsidR="008907E5" w:rsidRPr="00C44A7E" w:rsidRDefault="008907E5" w:rsidP="002F402C">
            <w:pPr>
              <w:pStyle w:val="Textpoznpodarou"/>
              <w:tabs>
                <w:tab w:val="left" w:pos="142"/>
              </w:tabs>
              <w:spacing w:before="120" w:after="120"/>
              <w:jc w:val="both"/>
              <w:rPr>
                <w:rFonts w:ascii="Calibri" w:hAnsi="Calibri" w:cs="Calibri"/>
                <w:b/>
                <w:sz w:val="22"/>
                <w:szCs w:val="22"/>
                <w:lang w:val="cs-CZ"/>
              </w:rPr>
            </w:pPr>
            <w:r w:rsidRPr="00C44A7E">
              <w:rPr>
                <w:rFonts w:ascii="Calibri" w:hAnsi="Calibri" w:cs="Calibri"/>
                <w:color w:val="333333"/>
                <w:sz w:val="22"/>
                <w:szCs w:val="22"/>
                <w:lang w:val="cs-CZ"/>
              </w:rPr>
              <w:t>(</w:t>
            </w:r>
            <w:r w:rsidRPr="00C44A7E">
              <w:rPr>
                <w:rFonts w:ascii="Calibri" w:hAnsi="Calibri" w:cs="Calibri"/>
                <w:color w:val="333333"/>
                <w:sz w:val="22"/>
                <w:szCs w:val="22"/>
              </w:rPr>
              <w:t>Malé a střední podniky jsou definovány podle počtu zaměstnanců a obratu nebo celkové bilanční sumy.</w:t>
            </w:r>
            <w:r w:rsidRPr="00C44A7E">
              <w:rPr>
                <w:rFonts w:ascii="Calibri" w:hAnsi="Calibri" w:cs="Calibri"/>
                <w:color w:val="333333"/>
                <w:sz w:val="22"/>
                <w:szCs w:val="22"/>
                <w:lang w:val="cs-CZ"/>
              </w:rPr>
              <w:t>)</w:t>
            </w:r>
          </w:p>
        </w:tc>
      </w:tr>
      <w:tr w:rsidR="008907E5" w:rsidRPr="00C44A7E" w:rsidTr="00C44A7E">
        <w:tc>
          <w:tcPr>
            <w:tcW w:w="4077" w:type="dxa"/>
            <w:gridSpan w:val="2"/>
            <w:shd w:val="clear" w:color="auto" w:fill="F2F2F2"/>
          </w:tcPr>
          <w:p w:rsidR="008907E5" w:rsidRPr="00C44A7E" w:rsidRDefault="008907E5" w:rsidP="008907E5">
            <w:pPr>
              <w:spacing w:before="120" w:after="120"/>
              <w:jc w:val="center"/>
              <w:rPr>
                <w:rFonts w:cs="Calibri"/>
                <w:b/>
                <w:color w:val="333333"/>
              </w:rPr>
            </w:pPr>
            <w:r w:rsidRPr="00C44A7E">
              <w:rPr>
                <w:rFonts w:cs="Calibri"/>
                <w:b/>
                <w:color w:val="333333"/>
              </w:rPr>
              <w:t>Malý podnik</w:t>
            </w:r>
          </w:p>
        </w:tc>
        <w:tc>
          <w:tcPr>
            <w:tcW w:w="5701" w:type="dxa"/>
            <w:gridSpan w:val="2"/>
            <w:shd w:val="clear" w:color="auto" w:fill="F2F2F2"/>
          </w:tcPr>
          <w:p w:rsidR="008907E5" w:rsidRPr="00C44A7E" w:rsidRDefault="008907E5" w:rsidP="008907E5">
            <w:pPr>
              <w:spacing w:before="120" w:after="120"/>
              <w:jc w:val="center"/>
              <w:rPr>
                <w:rFonts w:cs="Calibri"/>
                <w:b/>
                <w:color w:val="333333"/>
              </w:rPr>
            </w:pPr>
            <w:r w:rsidRPr="00C44A7E">
              <w:rPr>
                <w:rFonts w:cs="Calibri"/>
                <w:b/>
                <w:color w:val="333333"/>
              </w:rPr>
              <w:t>Střední podnik</w:t>
            </w:r>
          </w:p>
        </w:tc>
      </w:tr>
      <w:tr w:rsidR="008907E5" w:rsidRPr="00C44A7E" w:rsidTr="00C44A7E">
        <w:tc>
          <w:tcPr>
            <w:tcW w:w="2235" w:type="dxa"/>
            <w:shd w:val="clear" w:color="auto" w:fill="auto"/>
          </w:tcPr>
          <w:p w:rsidR="008907E5" w:rsidRPr="00C44A7E" w:rsidRDefault="008907E5" w:rsidP="008907E5">
            <w:pPr>
              <w:spacing w:before="120" w:after="120"/>
              <w:rPr>
                <w:rFonts w:cs="Calibri"/>
                <w:b/>
                <w:color w:val="333333"/>
              </w:rPr>
            </w:pPr>
            <w:r w:rsidRPr="00C44A7E">
              <w:rPr>
                <w:rFonts w:cs="Calibri"/>
                <w:b/>
                <w:color w:val="333333"/>
              </w:rPr>
              <w:t>Počet zaměstnanců</w:t>
            </w:r>
          </w:p>
        </w:tc>
        <w:tc>
          <w:tcPr>
            <w:tcW w:w="1842" w:type="dxa"/>
            <w:shd w:val="clear" w:color="auto" w:fill="auto"/>
          </w:tcPr>
          <w:p w:rsidR="008907E5" w:rsidRPr="00C44A7E" w:rsidRDefault="008907E5" w:rsidP="008907E5">
            <w:pPr>
              <w:spacing w:before="120" w:after="120"/>
              <w:rPr>
                <w:rFonts w:cs="Calibri"/>
                <w:b/>
                <w:color w:val="333333"/>
              </w:rPr>
            </w:pPr>
            <w:r w:rsidRPr="00C44A7E">
              <w:rPr>
                <w:rFonts w:cs="Calibri"/>
                <w:b/>
                <w:color w:val="333333"/>
              </w:rPr>
              <w:t>≤ 50</w:t>
            </w:r>
          </w:p>
        </w:tc>
        <w:tc>
          <w:tcPr>
            <w:tcW w:w="3256" w:type="dxa"/>
            <w:shd w:val="clear" w:color="auto" w:fill="auto"/>
          </w:tcPr>
          <w:p w:rsidR="008907E5" w:rsidRPr="00C44A7E" w:rsidRDefault="008907E5" w:rsidP="008907E5">
            <w:pPr>
              <w:spacing w:before="120" w:after="120"/>
              <w:rPr>
                <w:rFonts w:cs="Calibri"/>
                <w:b/>
                <w:color w:val="333333"/>
              </w:rPr>
            </w:pPr>
            <w:r w:rsidRPr="00C44A7E">
              <w:rPr>
                <w:rFonts w:cs="Calibri"/>
                <w:b/>
                <w:color w:val="333333"/>
              </w:rPr>
              <w:t>Počet zaměstnanců</w:t>
            </w:r>
          </w:p>
        </w:tc>
        <w:tc>
          <w:tcPr>
            <w:tcW w:w="2445" w:type="dxa"/>
            <w:shd w:val="clear" w:color="auto" w:fill="auto"/>
          </w:tcPr>
          <w:p w:rsidR="008907E5" w:rsidRPr="00C44A7E" w:rsidRDefault="008907E5" w:rsidP="008907E5">
            <w:pPr>
              <w:spacing w:before="120" w:after="120"/>
              <w:rPr>
                <w:rFonts w:cs="Calibri"/>
                <w:b/>
                <w:color w:val="333333"/>
              </w:rPr>
            </w:pPr>
            <w:r w:rsidRPr="00C44A7E">
              <w:rPr>
                <w:rFonts w:cs="Calibri"/>
                <w:b/>
                <w:color w:val="333333"/>
              </w:rPr>
              <w:t>≤ 250</w:t>
            </w:r>
          </w:p>
        </w:tc>
      </w:tr>
      <w:tr w:rsidR="008907E5" w:rsidRPr="00C44A7E" w:rsidTr="00C44A7E">
        <w:tc>
          <w:tcPr>
            <w:tcW w:w="2235" w:type="dxa"/>
            <w:shd w:val="clear" w:color="auto" w:fill="auto"/>
          </w:tcPr>
          <w:p w:rsidR="008907E5" w:rsidRPr="00C44A7E" w:rsidRDefault="008907E5" w:rsidP="008907E5">
            <w:pPr>
              <w:spacing w:before="120" w:after="120"/>
              <w:rPr>
                <w:rFonts w:cs="Calibri"/>
                <w:b/>
                <w:color w:val="333333"/>
              </w:rPr>
            </w:pPr>
            <w:r w:rsidRPr="00C44A7E">
              <w:rPr>
                <w:rFonts w:cs="Calibri"/>
                <w:b/>
                <w:color w:val="333333"/>
              </w:rPr>
              <w:t>Roční obrat</w:t>
            </w:r>
          </w:p>
        </w:tc>
        <w:tc>
          <w:tcPr>
            <w:tcW w:w="1842" w:type="dxa"/>
            <w:shd w:val="clear" w:color="auto" w:fill="auto"/>
          </w:tcPr>
          <w:p w:rsidR="008907E5" w:rsidRPr="00C44A7E" w:rsidRDefault="008907E5" w:rsidP="008907E5">
            <w:pPr>
              <w:spacing w:before="120" w:after="120"/>
              <w:rPr>
                <w:rFonts w:cs="Calibri"/>
                <w:b/>
                <w:color w:val="333333"/>
              </w:rPr>
            </w:pPr>
            <w:r w:rsidRPr="00C44A7E">
              <w:rPr>
                <w:rFonts w:cs="Calibri"/>
                <w:b/>
                <w:color w:val="333333"/>
              </w:rPr>
              <w:t>≤ 10 mil EUR</w:t>
            </w:r>
          </w:p>
        </w:tc>
        <w:tc>
          <w:tcPr>
            <w:tcW w:w="3256" w:type="dxa"/>
            <w:shd w:val="clear" w:color="auto" w:fill="auto"/>
          </w:tcPr>
          <w:p w:rsidR="008907E5" w:rsidRPr="00C44A7E" w:rsidRDefault="008907E5" w:rsidP="008907E5">
            <w:pPr>
              <w:spacing w:before="120" w:after="120"/>
              <w:rPr>
                <w:rFonts w:cs="Calibri"/>
                <w:b/>
                <w:color w:val="333333"/>
              </w:rPr>
            </w:pPr>
            <w:r w:rsidRPr="00C44A7E">
              <w:rPr>
                <w:rFonts w:cs="Calibri"/>
                <w:b/>
                <w:color w:val="333333"/>
              </w:rPr>
              <w:t>Roční obrat</w:t>
            </w:r>
          </w:p>
        </w:tc>
        <w:tc>
          <w:tcPr>
            <w:tcW w:w="2445" w:type="dxa"/>
            <w:shd w:val="clear" w:color="auto" w:fill="auto"/>
          </w:tcPr>
          <w:p w:rsidR="008907E5" w:rsidRPr="00C44A7E" w:rsidRDefault="008907E5" w:rsidP="008907E5">
            <w:pPr>
              <w:spacing w:before="120" w:after="120"/>
              <w:rPr>
                <w:rFonts w:cs="Calibri"/>
                <w:b/>
                <w:color w:val="333333"/>
              </w:rPr>
            </w:pPr>
            <w:r w:rsidRPr="00C44A7E">
              <w:rPr>
                <w:rFonts w:cs="Calibri"/>
                <w:b/>
                <w:color w:val="333333"/>
              </w:rPr>
              <w:t>≤ 50 mil EUR</w:t>
            </w:r>
          </w:p>
        </w:tc>
      </w:tr>
      <w:tr w:rsidR="008907E5" w:rsidRPr="00C44A7E" w:rsidTr="00C44A7E">
        <w:tc>
          <w:tcPr>
            <w:tcW w:w="2235" w:type="dxa"/>
            <w:shd w:val="clear" w:color="auto" w:fill="auto"/>
          </w:tcPr>
          <w:p w:rsidR="008907E5" w:rsidRPr="00C44A7E" w:rsidRDefault="008907E5" w:rsidP="008907E5">
            <w:pPr>
              <w:spacing w:before="120" w:after="120"/>
              <w:rPr>
                <w:rFonts w:cs="Calibri"/>
                <w:b/>
                <w:color w:val="333333"/>
              </w:rPr>
            </w:pPr>
            <w:r w:rsidRPr="00C44A7E">
              <w:rPr>
                <w:rFonts w:cs="Calibri"/>
                <w:b/>
                <w:color w:val="333333"/>
              </w:rPr>
              <w:t>Bilanční suma</w:t>
            </w:r>
          </w:p>
        </w:tc>
        <w:tc>
          <w:tcPr>
            <w:tcW w:w="1842" w:type="dxa"/>
            <w:shd w:val="clear" w:color="auto" w:fill="auto"/>
          </w:tcPr>
          <w:p w:rsidR="008907E5" w:rsidRPr="00C44A7E" w:rsidRDefault="008907E5" w:rsidP="008907E5">
            <w:pPr>
              <w:spacing w:before="120" w:after="120"/>
              <w:rPr>
                <w:rFonts w:cs="Calibri"/>
                <w:b/>
                <w:color w:val="333333"/>
              </w:rPr>
            </w:pPr>
            <w:r w:rsidRPr="00C44A7E">
              <w:rPr>
                <w:rFonts w:cs="Calibri"/>
                <w:b/>
                <w:color w:val="333333"/>
              </w:rPr>
              <w:t>≤ 10 mil EUR</w:t>
            </w:r>
          </w:p>
        </w:tc>
        <w:tc>
          <w:tcPr>
            <w:tcW w:w="3256" w:type="dxa"/>
            <w:shd w:val="clear" w:color="auto" w:fill="auto"/>
          </w:tcPr>
          <w:p w:rsidR="008907E5" w:rsidRPr="00C44A7E" w:rsidRDefault="008907E5" w:rsidP="008907E5">
            <w:pPr>
              <w:spacing w:before="120" w:after="120"/>
              <w:rPr>
                <w:rFonts w:cs="Calibri"/>
                <w:b/>
                <w:color w:val="333333"/>
              </w:rPr>
            </w:pPr>
            <w:r w:rsidRPr="00C44A7E">
              <w:rPr>
                <w:rFonts w:cs="Calibri"/>
                <w:b/>
                <w:color w:val="333333"/>
              </w:rPr>
              <w:t>Bilanční suma</w:t>
            </w:r>
          </w:p>
        </w:tc>
        <w:tc>
          <w:tcPr>
            <w:tcW w:w="2445" w:type="dxa"/>
            <w:shd w:val="clear" w:color="auto" w:fill="auto"/>
          </w:tcPr>
          <w:p w:rsidR="008907E5" w:rsidRPr="00C44A7E" w:rsidRDefault="008907E5" w:rsidP="008907E5">
            <w:pPr>
              <w:spacing w:before="120" w:after="120"/>
              <w:rPr>
                <w:rFonts w:cs="Calibri"/>
                <w:b/>
                <w:color w:val="333333"/>
              </w:rPr>
            </w:pPr>
            <w:r w:rsidRPr="00C44A7E">
              <w:rPr>
                <w:rFonts w:cs="Calibri"/>
                <w:b/>
                <w:color w:val="333333"/>
              </w:rPr>
              <w:t>≤ 43 mil EUR</w:t>
            </w:r>
          </w:p>
        </w:tc>
      </w:tr>
      <w:tr w:rsidR="008907E5" w:rsidRPr="00C44A7E" w:rsidTr="00C44A7E">
        <w:tc>
          <w:tcPr>
            <w:tcW w:w="4077" w:type="dxa"/>
            <w:gridSpan w:val="2"/>
            <w:shd w:val="clear" w:color="auto" w:fill="auto"/>
          </w:tcPr>
          <w:p w:rsidR="008907E5" w:rsidRPr="00C44A7E" w:rsidRDefault="008907E5" w:rsidP="002F402C">
            <w:pPr>
              <w:spacing w:before="120" w:after="120"/>
              <w:jc w:val="both"/>
              <w:rPr>
                <w:rFonts w:cs="Calibri"/>
                <w:color w:val="333333"/>
              </w:rPr>
            </w:pPr>
            <w:r w:rsidRPr="00C44A7E">
              <w:rPr>
                <w:rFonts w:cs="Calibri"/>
                <w:b/>
                <w:color w:val="333333"/>
              </w:rPr>
              <w:t>Malý podnik</w:t>
            </w:r>
            <w:r w:rsidRPr="00C44A7E">
              <w:rPr>
                <w:rFonts w:cs="Calibri"/>
                <w:color w:val="333333"/>
              </w:rPr>
              <w:t xml:space="preserve"> je definován jako podnik, jehož:</w:t>
            </w:r>
          </w:p>
          <w:p w:rsidR="008907E5" w:rsidRPr="00C44A7E" w:rsidRDefault="008907E5" w:rsidP="002F402C">
            <w:pPr>
              <w:numPr>
                <w:ilvl w:val="0"/>
                <w:numId w:val="25"/>
              </w:numPr>
              <w:spacing w:before="120" w:after="120"/>
              <w:ind w:left="284" w:hanging="142"/>
              <w:jc w:val="both"/>
              <w:rPr>
                <w:rFonts w:cs="Calibri"/>
                <w:color w:val="333333"/>
              </w:rPr>
            </w:pPr>
            <w:r w:rsidRPr="00C44A7E">
              <w:rPr>
                <w:rFonts w:cs="Calibri"/>
                <w:color w:val="333333"/>
              </w:rPr>
              <w:t xml:space="preserve">počet zaměstnanců je menší než 50 osob; </w:t>
            </w:r>
          </w:p>
          <w:p w:rsidR="008907E5" w:rsidRPr="00C44A7E" w:rsidRDefault="008907E5" w:rsidP="002F402C">
            <w:pPr>
              <w:numPr>
                <w:ilvl w:val="0"/>
                <w:numId w:val="25"/>
              </w:numPr>
              <w:spacing w:before="120" w:after="120"/>
              <w:ind w:left="284" w:hanging="142"/>
              <w:jc w:val="both"/>
              <w:rPr>
                <w:rFonts w:cs="Calibri"/>
                <w:color w:val="333333"/>
              </w:rPr>
            </w:pPr>
            <w:r w:rsidRPr="00C44A7E">
              <w:rPr>
                <w:rFonts w:cs="Calibri"/>
                <w:color w:val="333333"/>
              </w:rPr>
              <w:t>roční obrat nebo celková roční bilanční suma je menší nebo rovna 10 milionů EUR.</w:t>
            </w:r>
          </w:p>
        </w:tc>
        <w:tc>
          <w:tcPr>
            <w:tcW w:w="5701" w:type="dxa"/>
            <w:gridSpan w:val="2"/>
            <w:shd w:val="clear" w:color="auto" w:fill="auto"/>
          </w:tcPr>
          <w:p w:rsidR="008907E5" w:rsidRPr="00C44A7E" w:rsidRDefault="008907E5" w:rsidP="002F402C">
            <w:pPr>
              <w:spacing w:before="120" w:after="120"/>
              <w:jc w:val="both"/>
              <w:rPr>
                <w:rFonts w:cs="Calibri"/>
                <w:color w:val="333333"/>
              </w:rPr>
            </w:pPr>
            <w:r w:rsidRPr="00C44A7E">
              <w:rPr>
                <w:rFonts w:cs="Calibri"/>
                <w:b/>
                <w:color w:val="333333"/>
              </w:rPr>
              <w:t>Střední podnik</w:t>
            </w:r>
            <w:r w:rsidRPr="00C44A7E">
              <w:rPr>
                <w:rFonts w:cs="Calibri"/>
                <w:color w:val="333333"/>
              </w:rPr>
              <w:t xml:space="preserve"> je definován jako podnik, jehož:</w:t>
            </w:r>
          </w:p>
          <w:p w:rsidR="008907E5" w:rsidRPr="00C44A7E" w:rsidRDefault="008907E5" w:rsidP="002F402C">
            <w:pPr>
              <w:numPr>
                <w:ilvl w:val="0"/>
                <w:numId w:val="24"/>
              </w:numPr>
              <w:spacing w:before="120" w:after="120"/>
              <w:ind w:left="284" w:hanging="142"/>
              <w:jc w:val="both"/>
              <w:rPr>
                <w:rFonts w:cs="Calibri"/>
                <w:color w:val="333333"/>
              </w:rPr>
            </w:pPr>
            <w:r w:rsidRPr="00C44A7E">
              <w:rPr>
                <w:rFonts w:cs="Calibri"/>
                <w:color w:val="333333"/>
              </w:rPr>
              <w:t xml:space="preserve">počet zaměstnanců je menší než 250 osob; </w:t>
            </w:r>
          </w:p>
          <w:p w:rsidR="008907E5" w:rsidRPr="00C44A7E" w:rsidRDefault="008907E5" w:rsidP="002F402C">
            <w:pPr>
              <w:numPr>
                <w:ilvl w:val="0"/>
                <w:numId w:val="24"/>
              </w:numPr>
              <w:spacing w:before="120" w:after="120"/>
              <w:ind w:left="284" w:hanging="142"/>
              <w:jc w:val="both"/>
              <w:rPr>
                <w:rFonts w:cs="Calibri"/>
                <w:color w:val="333333"/>
              </w:rPr>
            </w:pPr>
            <w:r w:rsidRPr="00C44A7E">
              <w:rPr>
                <w:rFonts w:cs="Calibri"/>
                <w:color w:val="333333"/>
              </w:rPr>
              <w:t>roční obrat je menší nebo roven 50 milionů EUR nebo celková roční bilanční suma je menší nebo rovna 43 milionů EUR.</w:t>
            </w:r>
          </w:p>
        </w:tc>
      </w:tr>
    </w:tbl>
    <w:p w:rsidR="008907E5" w:rsidRPr="00C44A7E" w:rsidRDefault="008907E5" w:rsidP="002F402C">
      <w:pPr>
        <w:spacing w:before="120" w:after="120"/>
        <w:jc w:val="both"/>
        <w:rPr>
          <w:rStyle w:val="Siln"/>
          <w:rFonts w:cs="Calibri"/>
          <w:b w:val="0"/>
          <w:bCs w:val="0"/>
          <w:color w:val="333333"/>
        </w:rPr>
      </w:pPr>
      <w:r w:rsidRPr="00C44A7E">
        <w:rPr>
          <w:rFonts w:cs="Calibri"/>
          <w:color w:val="333333"/>
        </w:rPr>
        <w:t>Výše uvedené ukazatele velikosti se týkají nejen podniku samotného, ale celé skupiny partnerských nebo propojených podniků.</w:t>
      </w:r>
    </w:p>
    <w:p w:rsidR="008907E5" w:rsidRPr="00C44A7E" w:rsidRDefault="008907E5" w:rsidP="002F402C">
      <w:pPr>
        <w:spacing w:before="120" w:after="120"/>
        <w:jc w:val="both"/>
        <w:rPr>
          <w:rFonts w:cs="Calibri"/>
          <w:color w:val="333333"/>
        </w:rPr>
      </w:pPr>
      <w:r w:rsidRPr="00C44A7E">
        <w:rPr>
          <w:rStyle w:val="Siln"/>
          <w:rFonts w:cs="Calibri"/>
          <w:color w:val="333333"/>
        </w:rPr>
        <w:t>Nezávislé podniky, partnerské podniky, propojené podniky</w:t>
      </w:r>
      <w:r w:rsidRPr="00C44A7E">
        <w:rPr>
          <w:rFonts w:cs="Calibri"/>
          <w:color w:val="333333"/>
        </w:rPr>
        <w:t xml:space="preserve"> </w:t>
      </w:r>
    </w:p>
    <w:p w:rsidR="008907E5" w:rsidRPr="00C44A7E" w:rsidRDefault="008907E5" w:rsidP="002F402C">
      <w:pPr>
        <w:tabs>
          <w:tab w:val="num" w:pos="284"/>
        </w:tabs>
        <w:spacing w:before="120" w:after="120"/>
        <w:jc w:val="both"/>
        <w:rPr>
          <w:rFonts w:cs="Calibri"/>
          <w:color w:val="333333"/>
        </w:rPr>
      </w:pPr>
      <w:r w:rsidRPr="00C44A7E">
        <w:rPr>
          <w:rFonts w:cs="Calibri"/>
          <w:color w:val="333333"/>
        </w:rPr>
        <w:t>V této souvislosti rozlišuje mezi třemi typy podniků:</w:t>
      </w:r>
    </w:p>
    <w:p w:rsidR="008907E5" w:rsidRPr="00C44A7E" w:rsidRDefault="008907E5" w:rsidP="002F402C">
      <w:pPr>
        <w:numPr>
          <w:ilvl w:val="0"/>
          <w:numId w:val="26"/>
        </w:numPr>
        <w:spacing w:before="120" w:after="120"/>
        <w:ind w:left="284" w:hanging="142"/>
        <w:jc w:val="both"/>
        <w:rPr>
          <w:rFonts w:cs="Calibri"/>
          <w:color w:val="333333"/>
        </w:rPr>
      </w:pPr>
      <w:r w:rsidRPr="00C44A7E">
        <w:rPr>
          <w:rFonts w:cs="Calibri"/>
          <w:color w:val="333333"/>
        </w:rPr>
        <w:t>nezávislé podniky;</w:t>
      </w:r>
    </w:p>
    <w:p w:rsidR="008907E5" w:rsidRPr="00C44A7E" w:rsidRDefault="008907E5" w:rsidP="002F402C">
      <w:pPr>
        <w:numPr>
          <w:ilvl w:val="0"/>
          <w:numId w:val="23"/>
        </w:numPr>
        <w:tabs>
          <w:tab w:val="clear" w:pos="720"/>
          <w:tab w:val="num" w:pos="284"/>
        </w:tabs>
        <w:spacing w:before="120" w:after="120"/>
        <w:ind w:left="142" w:firstLine="0"/>
        <w:jc w:val="both"/>
        <w:rPr>
          <w:rFonts w:cs="Calibri"/>
          <w:color w:val="333333"/>
        </w:rPr>
      </w:pPr>
      <w:r w:rsidRPr="00C44A7E">
        <w:rPr>
          <w:rFonts w:cs="Calibri"/>
          <w:color w:val="333333"/>
        </w:rPr>
        <w:t>partnerské podniky;</w:t>
      </w:r>
    </w:p>
    <w:p w:rsidR="008907E5" w:rsidRPr="00C44A7E" w:rsidRDefault="008907E5" w:rsidP="002F402C">
      <w:pPr>
        <w:numPr>
          <w:ilvl w:val="0"/>
          <w:numId w:val="23"/>
        </w:numPr>
        <w:tabs>
          <w:tab w:val="clear" w:pos="720"/>
          <w:tab w:val="num" w:pos="284"/>
        </w:tabs>
        <w:spacing w:before="120" w:after="120"/>
        <w:ind w:left="142" w:firstLine="0"/>
        <w:jc w:val="both"/>
        <w:rPr>
          <w:rFonts w:cs="Calibri"/>
          <w:color w:val="333333"/>
        </w:rPr>
      </w:pPr>
      <w:r w:rsidRPr="00C44A7E">
        <w:rPr>
          <w:rFonts w:cs="Calibri"/>
          <w:color w:val="333333"/>
        </w:rPr>
        <w:t>propojené podniky.</w:t>
      </w:r>
    </w:p>
    <w:p w:rsidR="008907E5" w:rsidRPr="00C44A7E" w:rsidRDefault="008907E5" w:rsidP="002F402C">
      <w:pPr>
        <w:spacing w:before="120" w:after="120"/>
        <w:jc w:val="both"/>
        <w:rPr>
          <w:rFonts w:cs="Calibri"/>
          <w:color w:val="333333"/>
        </w:rPr>
      </w:pPr>
      <w:r w:rsidRPr="00C44A7E">
        <w:rPr>
          <w:rFonts w:cs="Calibri"/>
          <w:b/>
          <w:color w:val="333333"/>
        </w:rPr>
        <w:t>Podnik je nezávislý</w:t>
      </w:r>
      <w:r w:rsidRPr="00C44A7E">
        <w:rPr>
          <w:rFonts w:cs="Calibri"/>
          <w:color w:val="333333"/>
        </w:rPr>
        <w:t>, pokud:</w:t>
      </w:r>
    </w:p>
    <w:p w:rsidR="008907E5" w:rsidRPr="00C44A7E" w:rsidRDefault="008907E5" w:rsidP="002F402C">
      <w:pPr>
        <w:numPr>
          <w:ilvl w:val="0"/>
          <w:numId w:val="26"/>
        </w:numPr>
        <w:spacing w:before="120" w:after="120"/>
        <w:ind w:left="284" w:hanging="142"/>
        <w:jc w:val="both"/>
        <w:rPr>
          <w:rFonts w:cs="Calibri"/>
          <w:color w:val="333333"/>
        </w:rPr>
      </w:pPr>
      <w:r w:rsidRPr="00C44A7E">
        <w:rPr>
          <w:rFonts w:cs="Calibri"/>
          <w:color w:val="333333"/>
        </w:rPr>
        <w:t>nemá podíl 25 % nebo více v jiném podniku;</w:t>
      </w:r>
    </w:p>
    <w:p w:rsidR="008907E5" w:rsidRPr="00C44A7E" w:rsidRDefault="008907E5" w:rsidP="002F402C">
      <w:pPr>
        <w:numPr>
          <w:ilvl w:val="0"/>
          <w:numId w:val="26"/>
        </w:numPr>
        <w:spacing w:before="120" w:after="120"/>
        <w:ind w:left="284" w:hanging="142"/>
        <w:jc w:val="both"/>
        <w:rPr>
          <w:rFonts w:cs="Calibri"/>
          <w:color w:val="333333"/>
        </w:rPr>
      </w:pPr>
      <w:r w:rsidRPr="00C44A7E">
        <w:rPr>
          <w:rFonts w:cs="Calibri"/>
          <w:color w:val="333333"/>
        </w:rPr>
        <w:t>není vlastněn z 25 % či z více procent jiným podnikem ani veřejným orgánem ani společně podniky vzájemně mezi sebou propojenými, s několika výjimkami;</w:t>
      </w:r>
    </w:p>
    <w:p w:rsidR="008907E5" w:rsidRPr="00C44A7E" w:rsidRDefault="008907E5" w:rsidP="002F402C">
      <w:pPr>
        <w:numPr>
          <w:ilvl w:val="0"/>
          <w:numId w:val="26"/>
        </w:numPr>
        <w:spacing w:before="120" w:after="120"/>
        <w:ind w:left="284" w:hanging="142"/>
        <w:jc w:val="both"/>
        <w:rPr>
          <w:rFonts w:cs="Calibri"/>
          <w:color w:val="333333"/>
        </w:rPr>
      </w:pPr>
      <w:r w:rsidRPr="00C44A7E">
        <w:rPr>
          <w:rFonts w:cs="Calibri"/>
          <w:color w:val="333333"/>
        </w:rPr>
        <w:t>nesestavuje konsolidovanou účetní závěrku a není zahrnut v účetnictví podniku, který sestavuje konsolidovanou účetní závěrku, a tudíž není propojeným podnikem.</w:t>
      </w:r>
    </w:p>
    <w:p w:rsidR="008907E5" w:rsidRPr="00C44A7E" w:rsidRDefault="008907E5" w:rsidP="002F402C">
      <w:pPr>
        <w:spacing w:before="120" w:after="120"/>
        <w:jc w:val="both"/>
        <w:rPr>
          <w:rStyle w:val="Siln"/>
          <w:rFonts w:cs="Calibri"/>
          <w:b w:val="0"/>
          <w:bCs w:val="0"/>
          <w:color w:val="333333"/>
        </w:rPr>
      </w:pPr>
      <w:r w:rsidRPr="00C44A7E">
        <w:rPr>
          <w:rFonts w:cs="Calibri"/>
          <w:color w:val="333333"/>
        </w:rPr>
        <w:lastRenderedPageBreak/>
        <w:t>Podnik je možné dále považovat za nezávislý, i když je tento 25procentní strop dosažen nebo překročen, pokud existují určité kategorie investorů, kteří hrají pozitivní úlohu ve financování a</w:t>
      </w:r>
      <w:r w:rsidR="002F402C">
        <w:rPr>
          <w:rFonts w:cs="Calibri"/>
          <w:color w:val="333333"/>
        </w:rPr>
        <w:t> </w:t>
      </w:r>
      <w:r w:rsidRPr="00C44A7E">
        <w:rPr>
          <w:rFonts w:cs="Calibri"/>
          <w:color w:val="333333"/>
        </w:rPr>
        <w:t>vytváření podniků (například „</w:t>
      </w:r>
      <w:r w:rsidRPr="00C44A7E">
        <w:rPr>
          <w:rStyle w:val="a"/>
          <w:rFonts w:cs="Calibri"/>
          <w:color w:val="333333"/>
        </w:rPr>
        <w:t>business angels</w:t>
      </w:r>
      <w:r w:rsidRPr="00C44A7E">
        <w:rPr>
          <w:rFonts w:cs="Calibri"/>
          <w:color w:val="333333"/>
        </w:rPr>
        <w:t>“).</w:t>
      </w:r>
    </w:p>
    <w:p w:rsidR="008907E5" w:rsidRPr="00C44A7E" w:rsidRDefault="008907E5" w:rsidP="002F402C">
      <w:pPr>
        <w:spacing w:before="120" w:after="120"/>
        <w:jc w:val="both"/>
        <w:rPr>
          <w:rFonts w:cs="Calibri"/>
          <w:color w:val="333333"/>
        </w:rPr>
      </w:pPr>
      <w:r w:rsidRPr="00C44A7E">
        <w:rPr>
          <w:rStyle w:val="Siln"/>
          <w:rFonts w:cs="Calibri"/>
          <w:color w:val="333333"/>
        </w:rPr>
        <w:t>Podnik je partnerský</w:t>
      </w:r>
      <w:r w:rsidRPr="00C44A7E">
        <w:rPr>
          <w:rStyle w:val="Siln"/>
          <w:rFonts w:cs="Calibri"/>
          <w:b w:val="0"/>
          <w:color w:val="333333"/>
        </w:rPr>
        <w:t xml:space="preserve">, </w:t>
      </w:r>
      <w:r w:rsidRPr="00C44A7E">
        <w:rPr>
          <w:rFonts w:cs="Calibri"/>
          <w:color w:val="333333"/>
        </w:rPr>
        <w:t>pokud:</w:t>
      </w:r>
    </w:p>
    <w:p w:rsidR="008907E5" w:rsidRPr="00C44A7E" w:rsidRDefault="008907E5" w:rsidP="002F402C">
      <w:pPr>
        <w:numPr>
          <w:ilvl w:val="0"/>
          <w:numId w:val="26"/>
        </w:numPr>
        <w:spacing w:before="120" w:after="120"/>
        <w:ind w:left="284" w:hanging="142"/>
        <w:jc w:val="both"/>
        <w:rPr>
          <w:rFonts w:cs="Calibri"/>
          <w:color w:val="333333"/>
        </w:rPr>
      </w:pPr>
      <w:r w:rsidRPr="00C44A7E">
        <w:rPr>
          <w:rFonts w:cs="Calibri"/>
          <w:color w:val="333333"/>
        </w:rPr>
        <w:t>má podíl 25 až 50 % v jiném podniku nebo jiný podnik má podíl 25 až 50 % v něm;</w:t>
      </w:r>
    </w:p>
    <w:p w:rsidR="008907E5" w:rsidRPr="00C44A7E" w:rsidRDefault="008907E5" w:rsidP="002F402C">
      <w:pPr>
        <w:numPr>
          <w:ilvl w:val="0"/>
          <w:numId w:val="26"/>
        </w:numPr>
        <w:spacing w:before="120" w:after="120"/>
        <w:ind w:left="284" w:hanging="142"/>
        <w:jc w:val="both"/>
        <w:rPr>
          <w:rFonts w:cs="Calibri"/>
        </w:rPr>
      </w:pPr>
      <w:r w:rsidRPr="00C44A7E">
        <w:rPr>
          <w:rFonts w:cs="Calibri"/>
          <w:color w:val="333333"/>
        </w:rPr>
        <w:t>podnik nesestavuje konsolidovanou účetní závěrku, která zahrnuje jiný podnik, a není zahrnut v</w:t>
      </w:r>
      <w:r w:rsidR="002F402C">
        <w:rPr>
          <w:rFonts w:cs="Calibri"/>
          <w:color w:val="333333"/>
        </w:rPr>
        <w:t> </w:t>
      </w:r>
      <w:r w:rsidRPr="00C44A7E">
        <w:rPr>
          <w:rFonts w:cs="Calibri"/>
          <w:color w:val="333333"/>
        </w:rPr>
        <w:t>konsolidované účetní závěrce jiného podniku ani podniku, který by byl propojen.</w:t>
      </w:r>
    </w:p>
    <w:p w:rsidR="008907E5" w:rsidRDefault="008907E5" w:rsidP="002F402C">
      <w:pPr>
        <w:spacing w:before="120" w:after="120"/>
        <w:jc w:val="both"/>
        <w:rPr>
          <w:rFonts w:cs="Calibri"/>
          <w:color w:val="333333"/>
        </w:rPr>
      </w:pPr>
      <w:r w:rsidRPr="00C44A7E">
        <w:rPr>
          <w:rStyle w:val="Siln"/>
          <w:rFonts w:cs="Calibri"/>
          <w:color w:val="333333"/>
        </w:rPr>
        <w:t xml:space="preserve">Propojený je podnik </w:t>
      </w:r>
      <w:r w:rsidRPr="00C44A7E">
        <w:rPr>
          <w:rStyle w:val="Siln"/>
          <w:rFonts w:cs="Calibri"/>
          <w:b w:val="0"/>
          <w:color w:val="333333"/>
        </w:rPr>
        <w:t xml:space="preserve">nespadající do ani jedné z výše uvedených kategorií. Tento podnik je součástí </w:t>
      </w:r>
      <w:r w:rsidRPr="00C44A7E">
        <w:rPr>
          <w:rFonts w:cs="Calibri"/>
          <w:color w:val="333333"/>
        </w:rPr>
        <w:t xml:space="preserve">skupiny prostřednictvím přímého nebo nepřímého vlivu na základě většiny základního kapitálu nebo hlasovacích práv (i prostřednictvím dohod nebo v některých případech prostřednictvím jednotlivých akcionářů) nebo prostřednictvím schopnosti uplatňovat rozhodující vliv v podniku. </w:t>
      </w:r>
    </w:p>
    <w:p w:rsidR="002F402C" w:rsidRPr="00C44A7E" w:rsidRDefault="002F402C" w:rsidP="002F402C">
      <w:pPr>
        <w:spacing w:before="120" w:after="120"/>
        <w:jc w:val="both"/>
        <w:rPr>
          <w:rFonts w:cs="Calibri"/>
          <w:color w:val="333333"/>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4"/>
      </w:tblGrid>
      <w:tr w:rsidR="008907E5" w:rsidRPr="00C44A7E" w:rsidTr="00C44A7E">
        <w:tc>
          <w:tcPr>
            <w:tcW w:w="9712" w:type="dxa"/>
            <w:shd w:val="clear" w:color="auto" w:fill="D9D9D9"/>
          </w:tcPr>
          <w:p w:rsidR="008907E5" w:rsidRPr="00C44A7E" w:rsidRDefault="008907E5" w:rsidP="008907E5">
            <w:pPr>
              <w:pStyle w:val="Textpoznpodarou"/>
              <w:numPr>
                <w:ilvl w:val="0"/>
                <w:numId w:val="27"/>
              </w:numPr>
              <w:tabs>
                <w:tab w:val="left" w:pos="266"/>
              </w:tabs>
              <w:spacing w:before="120" w:after="120"/>
              <w:ind w:left="0" w:firstLine="0"/>
              <w:rPr>
                <w:rFonts w:ascii="Calibri" w:hAnsi="Calibri" w:cs="Calibri"/>
                <w:b/>
                <w:bCs/>
                <w:color w:val="000000"/>
                <w:sz w:val="22"/>
                <w:szCs w:val="22"/>
                <w:lang w:eastAsia="cs-CZ"/>
              </w:rPr>
            </w:pPr>
            <w:r w:rsidRPr="00C44A7E">
              <w:rPr>
                <w:rFonts w:ascii="Calibri" w:hAnsi="Calibri" w:cs="Calibri"/>
                <w:b/>
                <w:sz w:val="22"/>
                <w:szCs w:val="22"/>
              </w:rPr>
              <w:t xml:space="preserve">Definice </w:t>
            </w:r>
            <w:r w:rsidR="0082166E" w:rsidRPr="00C44A7E">
              <w:rPr>
                <w:rFonts w:ascii="Calibri" w:hAnsi="Calibri" w:cs="Calibri"/>
                <w:b/>
                <w:sz w:val="22"/>
                <w:szCs w:val="22"/>
                <w:lang w:val="cs-CZ"/>
              </w:rPr>
              <w:t>organizace pro výzkum a šíření znalostí )</w:t>
            </w:r>
            <w:r w:rsidRPr="00C44A7E">
              <w:rPr>
                <w:rStyle w:val="Znakapoznpodarou"/>
                <w:rFonts w:ascii="Calibri" w:hAnsi="Calibri" w:cs="Calibri"/>
                <w:b/>
                <w:sz w:val="22"/>
                <w:szCs w:val="22"/>
                <w:lang w:val="cs-CZ"/>
              </w:rPr>
              <w:footnoteReference w:id="19"/>
            </w:r>
          </w:p>
        </w:tc>
      </w:tr>
      <w:tr w:rsidR="0082166E" w:rsidRPr="00C44A7E" w:rsidTr="00C44A7E">
        <w:tc>
          <w:tcPr>
            <w:tcW w:w="9712" w:type="dxa"/>
            <w:shd w:val="clear" w:color="auto" w:fill="auto"/>
          </w:tcPr>
          <w:p w:rsidR="0082166E" w:rsidRPr="00C44A7E" w:rsidRDefault="0082166E" w:rsidP="0082166E">
            <w:pPr>
              <w:widowControl w:val="0"/>
              <w:spacing w:before="120" w:after="120"/>
              <w:ind w:left="176"/>
              <w:jc w:val="both"/>
              <w:rPr>
                <w:rFonts w:eastAsia="Times New Roman" w:cs="Calibri"/>
                <w:b/>
                <w:bCs/>
                <w:color w:val="000000"/>
                <w:lang w:eastAsia="cs-CZ"/>
              </w:rPr>
            </w:pPr>
            <w:r>
              <w:t>„Organizací pro výzkum a šíření znalostí“ se rozumí subjekt (např. univerzita nebo výzkumný ústav, agentura pro transfer technologií, zprostředkovatel v oblasti inovací, fyzický nebo virtuální spolupracující subjekt zaměřený na výzkum) bez ohledu na jeho právní postavení (zřízený podle veřejného nebo soukromého práva) nebo způsob financování, jehož hlavním cílem je provádět nezávisle základní výzkum, průmyslový výzkum nebo experimentální vývoj nebo veřejně šířit výsledky těchto činností formou výuky, publikací nebo transferu znalostí. Vykonává-li tento subjekt rovněž hospodářské činnosti, je třeba o financování, nákladech a příjmech souvisejících s</w:t>
            </w:r>
            <w:r w:rsidR="002F402C">
              <w:t> </w:t>
            </w:r>
            <w:r>
              <w:t>těmito činnostmi vést oddělené účetnictví. Podniky, jež mohou uplatňovat rozhodující vliv na</w:t>
            </w:r>
            <w:r w:rsidR="002F402C">
              <w:t> </w:t>
            </w:r>
            <w:r>
              <w:t>takovýto subjekt, například jako podílníci nebo členové, nesmějí mít přednostní přístup k</w:t>
            </w:r>
            <w:r w:rsidR="002F402C">
              <w:t> </w:t>
            </w:r>
            <w:r>
              <w:t>výsledkům, jichž dosáhl.</w:t>
            </w:r>
          </w:p>
        </w:tc>
      </w:tr>
    </w:tbl>
    <w:p w:rsidR="0082166E" w:rsidRPr="00C44A7E" w:rsidRDefault="0082166E" w:rsidP="008907E5">
      <w:pPr>
        <w:pStyle w:val="Textpoznpodarou"/>
        <w:spacing w:before="120" w:after="120"/>
        <w:rPr>
          <w:rFonts w:ascii="Calibri" w:hAnsi="Calibri" w:cs="Calibri"/>
          <w:sz w:val="22"/>
          <w:szCs w:val="22"/>
          <w:lang w:val="cs-CZ"/>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8490"/>
      </w:tblGrid>
      <w:tr w:rsidR="008907E5" w:rsidRPr="00C44A7E" w:rsidTr="00C44A7E">
        <w:tc>
          <w:tcPr>
            <w:tcW w:w="9712" w:type="dxa"/>
            <w:gridSpan w:val="2"/>
            <w:shd w:val="clear" w:color="auto" w:fill="D9D9D9"/>
          </w:tcPr>
          <w:p w:rsidR="008907E5" w:rsidRPr="00C44A7E" w:rsidRDefault="008907E5" w:rsidP="008907E5">
            <w:pPr>
              <w:pStyle w:val="Textpoznpodarou"/>
              <w:numPr>
                <w:ilvl w:val="0"/>
                <w:numId w:val="27"/>
              </w:numPr>
              <w:tabs>
                <w:tab w:val="left" w:pos="284"/>
              </w:tabs>
              <w:spacing w:before="120" w:after="120"/>
              <w:ind w:left="284" w:hanging="284"/>
              <w:rPr>
                <w:rFonts w:ascii="Calibri" w:hAnsi="Calibri" w:cs="Calibri"/>
                <w:b/>
                <w:sz w:val="22"/>
                <w:szCs w:val="22"/>
              </w:rPr>
            </w:pPr>
            <w:r w:rsidRPr="00C44A7E">
              <w:rPr>
                <w:rFonts w:ascii="Calibri" w:hAnsi="Calibri" w:cs="Calibri"/>
                <w:b/>
                <w:sz w:val="22"/>
                <w:szCs w:val="22"/>
                <w:lang w:val="cs-CZ"/>
              </w:rPr>
              <w:t>Definice podniku v obtížích</w:t>
            </w:r>
            <w:r w:rsidRPr="00C44A7E">
              <w:rPr>
                <w:rStyle w:val="Znakapoznpodarou"/>
                <w:rFonts w:ascii="Calibri" w:hAnsi="Calibri" w:cs="Calibri"/>
                <w:b/>
                <w:sz w:val="22"/>
                <w:szCs w:val="22"/>
                <w:lang w:val="cs-CZ"/>
              </w:rPr>
              <w:footnoteReference w:id="20"/>
            </w:r>
          </w:p>
          <w:p w:rsidR="008907E5" w:rsidRPr="00C44A7E" w:rsidRDefault="008907E5" w:rsidP="008907E5">
            <w:pPr>
              <w:pStyle w:val="Textpoznpodarou"/>
              <w:tabs>
                <w:tab w:val="left" w:pos="0"/>
              </w:tabs>
              <w:spacing w:before="120" w:after="120"/>
              <w:rPr>
                <w:rFonts w:ascii="Calibri" w:hAnsi="Calibri" w:cs="Calibri"/>
                <w:sz w:val="22"/>
                <w:szCs w:val="22"/>
                <w:lang w:val="cs-CZ"/>
              </w:rPr>
            </w:pPr>
            <w:r w:rsidRPr="00C44A7E">
              <w:rPr>
                <w:rFonts w:ascii="Calibri" w:hAnsi="Calibri" w:cs="Calibri"/>
                <w:sz w:val="22"/>
                <w:szCs w:val="22"/>
              </w:rPr>
              <w:t>Podnikem v obtížích se rozumí takový podnik, v jehož případě nastane alespoň jedna z následujících okolností:</w:t>
            </w:r>
          </w:p>
        </w:tc>
      </w:tr>
      <w:tr w:rsidR="008907E5" w:rsidRPr="00C44A7E" w:rsidTr="00C44A7E">
        <w:tc>
          <w:tcPr>
            <w:tcW w:w="675" w:type="dxa"/>
            <w:shd w:val="clear" w:color="auto" w:fill="auto"/>
          </w:tcPr>
          <w:p w:rsidR="008907E5" w:rsidRPr="00C44A7E" w:rsidRDefault="008907E5" w:rsidP="008907E5">
            <w:pPr>
              <w:pStyle w:val="Textpoznpodarou"/>
              <w:spacing w:before="120" w:after="120"/>
              <w:jc w:val="center"/>
              <w:rPr>
                <w:rFonts w:ascii="Calibri" w:hAnsi="Calibri" w:cs="Calibri"/>
                <w:sz w:val="22"/>
                <w:szCs w:val="22"/>
                <w:lang w:val="cs-CZ"/>
              </w:rPr>
            </w:pPr>
            <w:r w:rsidRPr="00C44A7E">
              <w:rPr>
                <w:rFonts w:ascii="Calibri" w:hAnsi="Calibri" w:cs="Calibri"/>
                <w:sz w:val="22"/>
                <w:szCs w:val="22"/>
                <w:lang w:val="cs-CZ"/>
              </w:rPr>
              <w:t>a)</w:t>
            </w:r>
          </w:p>
        </w:tc>
        <w:tc>
          <w:tcPr>
            <w:tcW w:w="9037" w:type="dxa"/>
            <w:shd w:val="clear" w:color="auto" w:fill="auto"/>
          </w:tcPr>
          <w:p w:rsidR="008907E5" w:rsidRPr="00C44A7E" w:rsidRDefault="008907E5" w:rsidP="008907E5">
            <w:pPr>
              <w:pStyle w:val="Odstavecseseznamem"/>
              <w:tabs>
                <w:tab w:val="left" w:pos="567"/>
              </w:tabs>
              <w:spacing w:before="120" w:after="120"/>
              <w:ind w:left="0"/>
              <w:contextualSpacing w:val="0"/>
              <w:jc w:val="both"/>
              <w:rPr>
                <w:rFonts w:cs="Calibri"/>
              </w:rPr>
            </w:pPr>
            <w:r w:rsidRPr="00C44A7E">
              <w:rPr>
                <w:rFonts w:eastAsia="Times New Roman" w:cs="Calibri"/>
                <w:lang w:eastAsia="cs-CZ"/>
              </w:rPr>
              <w:t>V případě společnosti s ručením omezeným (která není malým nebo středním podnikem a</w:t>
            </w:r>
            <w:r w:rsidR="007F0767">
              <w:rPr>
                <w:rFonts w:eastAsia="Times New Roman" w:cs="Calibri"/>
                <w:lang w:eastAsia="cs-CZ"/>
              </w:rPr>
              <w:t> </w:t>
            </w:r>
            <w:r w:rsidRPr="00C44A7E">
              <w:rPr>
                <w:rFonts w:eastAsia="Times New Roman" w:cs="Calibri"/>
                <w:lang w:eastAsia="cs-CZ"/>
              </w:rPr>
              <w:t xml:space="preserve">jejíž existence nepřesahuje tři roky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 oblasti rizikového financování), kde v důsledku </w:t>
            </w:r>
            <w:r w:rsidRPr="00C44A7E">
              <w:rPr>
                <w:rFonts w:eastAsia="Times New Roman" w:cs="Calibri"/>
                <w:lang w:eastAsia="cs-CZ"/>
              </w:rPr>
              <w:lastRenderedPageBreak/>
              <w:t>kumulace ztrát došlo ke ztrátě více než poloviny upsaného základního kapitálu. Tento případ nastává, když je výsledek odečtení kumulovaných ztrát od rezerv (a všech dalších prvků, jež se obecně považují za kapitál společnosti) negativní a svou výší překračuje polovinu upsaného základního kapitálu. Pro účely tohoto ustanovení se za „společnost s ručením omezeným" považují zejména formy podniků uvedené v příloze 1 směrnice 2013/34/EU a</w:t>
            </w:r>
            <w:r w:rsidR="002F402C">
              <w:rPr>
                <w:rFonts w:eastAsia="Times New Roman" w:cs="Calibri"/>
                <w:lang w:eastAsia="cs-CZ"/>
              </w:rPr>
              <w:t> </w:t>
            </w:r>
            <w:r w:rsidRPr="00C44A7E">
              <w:rPr>
                <w:rFonts w:eastAsia="Times New Roman" w:cs="Calibri"/>
                <w:lang w:eastAsia="cs-CZ"/>
              </w:rPr>
              <w:t xml:space="preserve">„základní kapitál" zahrnuje případně jakékoli emisní ážio. </w:t>
            </w:r>
          </w:p>
        </w:tc>
      </w:tr>
      <w:tr w:rsidR="008907E5" w:rsidRPr="00C44A7E" w:rsidTr="00C44A7E">
        <w:tc>
          <w:tcPr>
            <w:tcW w:w="675" w:type="dxa"/>
            <w:shd w:val="clear" w:color="auto" w:fill="auto"/>
          </w:tcPr>
          <w:p w:rsidR="008907E5" w:rsidRPr="00C44A7E" w:rsidRDefault="008907E5" w:rsidP="008907E5">
            <w:pPr>
              <w:pStyle w:val="Textpoznpodarou"/>
              <w:spacing w:before="120" w:after="120"/>
              <w:jc w:val="center"/>
              <w:rPr>
                <w:rFonts w:ascii="Calibri" w:hAnsi="Calibri" w:cs="Calibri"/>
                <w:sz w:val="22"/>
                <w:szCs w:val="22"/>
                <w:lang w:val="cs-CZ"/>
              </w:rPr>
            </w:pPr>
            <w:r w:rsidRPr="00C44A7E">
              <w:rPr>
                <w:rFonts w:ascii="Calibri" w:hAnsi="Calibri" w:cs="Calibri"/>
                <w:sz w:val="22"/>
                <w:szCs w:val="22"/>
                <w:lang w:val="cs-CZ"/>
              </w:rPr>
              <w:lastRenderedPageBreak/>
              <w:t>b)</w:t>
            </w:r>
          </w:p>
        </w:tc>
        <w:tc>
          <w:tcPr>
            <w:tcW w:w="9037" w:type="dxa"/>
            <w:shd w:val="clear" w:color="auto" w:fill="auto"/>
          </w:tcPr>
          <w:p w:rsidR="008907E5" w:rsidRPr="00C44A7E" w:rsidRDefault="008907E5" w:rsidP="008907E5">
            <w:pPr>
              <w:pStyle w:val="Odstavecseseznamem"/>
              <w:tabs>
                <w:tab w:val="left" w:pos="567"/>
              </w:tabs>
              <w:spacing w:before="120" w:after="120"/>
              <w:ind w:left="0"/>
              <w:contextualSpacing w:val="0"/>
              <w:jc w:val="both"/>
              <w:rPr>
                <w:rFonts w:eastAsia="Times New Roman" w:cs="Calibri"/>
                <w:lang w:eastAsia="cs-CZ"/>
              </w:rPr>
            </w:pPr>
            <w:r w:rsidRPr="00C44A7E">
              <w:rPr>
                <w:rFonts w:eastAsia="Times New Roman" w:cs="Calibri"/>
                <w:lang w:eastAsia="cs-CZ"/>
              </w:rPr>
              <w:t>V případě společnosti, v níž alespoň někteří společníci plně ručí za závazky společnosti (která není malým nebo středním podnikem a jejíž existence nepřesahuje tři roky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 oblasti rizikového financování), kde v důsledku kumulace ztrát došlo ke ztrátě více než poloviny jejího kapitálu zaznamenaného v účetnictví této společnosti. Pro účely tohoto ustanovení se za</w:t>
            </w:r>
            <w:r w:rsidR="002F402C">
              <w:rPr>
                <w:rFonts w:eastAsia="Times New Roman" w:cs="Calibri"/>
                <w:lang w:eastAsia="cs-CZ"/>
              </w:rPr>
              <w:t> </w:t>
            </w:r>
            <w:r w:rsidRPr="00C44A7E">
              <w:rPr>
                <w:rFonts w:eastAsia="Times New Roman" w:cs="Calibri"/>
                <w:lang w:eastAsia="cs-CZ"/>
              </w:rPr>
              <w:t xml:space="preserve">„společnost, v níž alespoň někteří společníci plně ručí za závazky společnosti" považují zejména formy podniků uvedené v příloze II směrnice 2013/34/EU. </w:t>
            </w:r>
          </w:p>
        </w:tc>
      </w:tr>
      <w:tr w:rsidR="008907E5" w:rsidRPr="00C44A7E" w:rsidTr="00C44A7E">
        <w:tc>
          <w:tcPr>
            <w:tcW w:w="675" w:type="dxa"/>
            <w:shd w:val="clear" w:color="auto" w:fill="auto"/>
          </w:tcPr>
          <w:p w:rsidR="008907E5" w:rsidRPr="00C44A7E" w:rsidRDefault="008907E5" w:rsidP="008907E5">
            <w:pPr>
              <w:pStyle w:val="Textpoznpodarou"/>
              <w:spacing w:before="120" w:after="120"/>
              <w:jc w:val="center"/>
              <w:rPr>
                <w:rFonts w:ascii="Calibri" w:hAnsi="Calibri" w:cs="Calibri"/>
                <w:sz w:val="22"/>
                <w:szCs w:val="22"/>
                <w:lang w:val="cs-CZ"/>
              </w:rPr>
            </w:pPr>
            <w:r w:rsidRPr="00C44A7E">
              <w:rPr>
                <w:rFonts w:ascii="Calibri" w:hAnsi="Calibri" w:cs="Calibri"/>
                <w:sz w:val="22"/>
                <w:szCs w:val="22"/>
                <w:lang w:val="cs-CZ"/>
              </w:rPr>
              <w:t>c)</w:t>
            </w:r>
          </w:p>
        </w:tc>
        <w:tc>
          <w:tcPr>
            <w:tcW w:w="9037" w:type="dxa"/>
            <w:shd w:val="clear" w:color="auto" w:fill="auto"/>
          </w:tcPr>
          <w:p w:rsidR="008907E5" w:rsidRPr="00C44A7E" w:rsidRDefault="008907E5" w:rsidP="008907E5">
            <w:pPr>
              <w:pStyle w:val="Odstavecseseznamem"/>
              <w:tabs>
                <w:tab w:val="left" w:pos="567"/>
              </w:tabs>
              <w:spacing w:before="120" w:after="120"/>
              <w:ind w:left="0"/>
              <w:contextualSpacing w:val="0"/>
              <w:jc w:val="both"/>
              <w:rPr>
                <w:rFonts w:cs="Calibri"/>
              </w:rPr>
            </w:pPr>
            <w:r w:rsidRPr="00C44A7E">
              <w:rPr>
                <w:rFonts w:eastAsia="Times New Roman" w:cs="Calibri"/>
                <w:lang w:eastAsia="cs-CZ"/>
              </w:rPr>
              <w:t xml:space="preserve">Jestliže vůči podniku bylo zahájeno kolektivní úpadkové řízení nebo tento podnik splňuje kritéria vnitrostátního práva pro zahájení kolektivního úpadkového řízení na žádost svých věřitelů. </w:t>
            </w:r>
          </w:p>
        </w:tc>
      </w:tr>
      <w:tr w:rsidR="008907E5" w:rsidRPr="00C44A7E" w:rsidTr="00C44A7E">
        <w:tc>
          <w:tcPr>
            <w:tcW w:w="675" w:type="dxa"/>
            <w:shd w:val="clear" w:color="auto" w:fill="auto"/>
          </w:tcPr>
          <w:p w:rsidR="008907E5" w:rsidRPr="00C44A7E" w:rsidRDefault="008907E5" w:rsidP="008907E5">
            <w:pPr>
              <w:pStyle w:val="Textpoznpodarou"/>
              <w:spacing w:before="120" w:after="120"/>
              <w:jc w:val="center"/>
              <w:rPr>
                <w:rFonts w:ascii="Calibri" w:hAnsi="Calibri" w:cs="Calibri"/>
                <w:sz w:val="22"/>
                <w:szCs w:val="22"/>
                <w:lang w:val="cs-CZ"/>
              </w:rPr>
            </w:pPr>
            <w:r w:rsidRPr="00C44A7E">
              <w:rPr>
                <w:rFonts w:ascii="Calibri" w:hAnsi="Calibri" w:cs="Calibri"/>
                <w:sz w:val="22"/>
                <w:szCs w:val="22"/>
                <w:lang w:val="cs-CZ"/>
              </w:rPr>
              <w:t>d)</w:t>
            </w:r>
          </w:p>
        </w:tc>
        <w:tc>
          <w:tcPr>
            <w:tcW w:w="9037" w:type="dxa"/>
            <w:shd w:val="clear" w:color="auto" w:fill="auto"/>
          </w:tcPr>
          <w:p w:rsidR="008907E5" w:rsidRPr="00C44A7E" w:rsidRDefault="008907E5" w:rsidP="008907E5">
            <w:pPr>
              <w:pStyle w:val="Odstavecseseznamem"/>
              <w:tabs>
                <w:tab w:val="left" w:pos="567"/>
              </w:tabs>
              <w:spacing w:before="120" w:after="120"/>
              <w:ind w:left="0"/>
              <w:contextualSpacing w:val="0"/>
              <w:jc w:val="both"/>
              <w:rPr>
                <w:rFonts w:eastAsia="Times New Roman" w:cs="Calibri"/>
                <w:lang w:eastAsia="cs-CZ"/>
              </w:rPr>
            </w:pPr>
            <w:r w:rsidRPr="00C44A7E">
              <w:rPr>
                <w:rFonts w:eastAsia="Times New Roman" w:cs="Calibri"/>
                <w:lang w:eastAsia="cs-CZ"/>
              </w:rPr>
              <w:t xml:space="preserve">Jestliže podnik obdržel podporu na záchranu a zatím nesplatil půjčku nebo neukončil záruku nebo jestliže obdržel podporu na restrukturalizaci a stále se na něj uplatňuje plán restrukturalizace. </w:t>
            </w:r>
          </w:p>
        </w:tc>
      </w:tr>
      <w:tr w:rsidR="008907E5" w:rsidRPr="00C44A7E" w:rsidTr="00C44A7E">
        <w:tc>
          <w:tcPr>
            <w:tcW w:w="675" w:type="dxa"/>
            <w:shd w:val="clear" w:color="auto" w:fill="auto"/>
          </w:tcPr>
          <w:p w:rsidR="008907E5" w:rsidRPr="00C44A7E" w:rsidRDefault="008907E5" w:rsidP="008907E5">
            <w:pPr>
              <w:pStyle w:val="Textpoznpodarou"/>
              <w:spacing w:before="120" w:after="120"/>
              <w:jc w:val="center"/>
              <w:rPr>
                <w:rFonts w:ascii="Calibri" w:hAnsi="Calibri" w:cs="Calibri"/>
                <w:sz w:val="22"/>
                <w:szCs w:val="22"/>
                <w:lang w:val="cs-CZ"/>
              </w:rPr>
            </w:pPr>
            <w:r w:rsidRPr="00C44A7E">
              <w:rPr>
                <w:rFonts w:ascii="Calibri" w:hAnsi="Calibri" w:cs="Calibri"/>
                <w:sz w:val="22"/>
                <w:szCs w:val="22"/>
                <w:lang w:val="cs-CZ"/>
              </w:rPr>
              <w:t>e)</w:t>
            </w:r>
          </w:p>
        </w:tc>
        <w:tc>
          <w:tcPr>
            <w:tcW w:w="9037" w:type="dxa"/>
            <w:shd w:val="clear" w:color="auto" w:fill="auto"/>
          </w:tcPr>
          <w:p w:rsidR="008907E5" w:rsidRPr="00C44A7E" w:rsidRDefault="008907E5" w:rsidP="008907E5">
            <w:pPr>
              <w:pStyle w:val="Odstavecseseznamem"/>
              <w:tabs>
                <w:tab w:val="left" w:pos="567"/>
              </w:tabs>
              <w:spacing w:before="120" w:after="120"/>
              <w:ind w:left="0"/>
              <w:contextualSpacing w:val="0"/>
              <w:jc w:val="both"/>
              <w:rPr>
                <w:rFonts w:cs="Calibri"/>
              </w:rPr>
            </w:pPr>
            <w:r w:rsidRPr="00C44A7E">
              <w:rPr>
                <w:rFonts w:eastAsia="Times New Roman" w:cs="Calibri"/>
                <w:lang w:eastAsia="cs-CZ"/>
              </w:rPr>
              <w:t>V případě podniku, který není malým nebo středním podnikem, kde v uplynulých dvou letech</w:t>
            </w:r>
            <w:r w:rsidRPr="00C44A7E" w:rsidDel="00B1488C">
              <w:rPr>
                <w:rFonts w:eastAsia="Times New Roman" w:cs="Calibri"/>
                <w:lang w:eastAsia="cs-CZ"/>
              </w:rPr>
              <w:t xml:space="preserve"> </w:t>
            </w:r>
            <w:r w:rsidRPr="00C44A7E">
              <w:rPr>
                <w:rFonts w:eastAsia="Times New Roman" w:cs="Calibri"/>
                <w:lang w:eastAsia="cs-CZ"/>
              </w:rPr>
              <w:t>účetní poměr dluhu společnosti k vlastnímu kapitálu je vyšší než 7,5 a poměr úrokového krytí hospodářského výsledku společnosti před úroky, zdaněním a odpisy (EBITDA) je nižší než 1,0.</w:t>
            </w:r>
          </w:p>
        </w:tc>
      </w:tr>
    </w:tbl>
    <w:p w:rsidR="008907E5" w:rsidRPr="00C44A7E" w:rsidRDefault="008907E5" w:rsidP="008907E5">
      <w:pPr>
        <w:pStyle w:val="Textpoznpodarou"/>
        <w:spacing w:before="120" w:after="120"/>
        <w:rPr>
          <w:rFonts w:ascii="Calibri" w:hAnsi="Calibri" w:cs="Calibri"/>
          <w:sz w:val="22"/>
          <w:szCs w:val="22"/>
          <w:lang w:val="cs-CZ"/>
        </w:rPr>
      </w:pPr>
    </w:p>
    <w:p w:rsidR="008907E5" w:rsidRPr="00C44A7E" w:rsidRDefault="008907E5" w:rsidP="008907E5">
      <w:pPr>
        <w:spacing w:before="120" w:after="120"/>
        <w:rPr>
          <w:rFonts w:eastAsia="Symbol" w:cs="Calibri"/>
          <w:b/>
          <w:color w:val="000000"/>
          <w:lang w:eastAsia="cs-CZ"/>
        </w:rPr>
      </w:pPr>
    </w:p>
    <w:sectPr w:rsidR="008907E5" w:rsidRPr="00C44A7E" w:rsidSect="000F3212">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801" w:rsidRDefault="007E0801" w:rsidP="00297AAE">
      <w:pPr>
        <w:spacing w:after="0"/>
      </w:pPr>
      <w:r>
        <w:separator/>
      </w:r>
    </w:p>
  </w:endnote>
  <w:endnote w:type="continuationSeparator" w:id="0">
    <w:p w:rsidR="007E0801" w:rsidRDefault="007E0801" w:rsidP="00297A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5F7" w:rsidRDefault="002675F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DA2" w:rsidRDefault="00900DA2" w:rsidP="00BF09DF">
    <w:pPr>
      <w:pStyle w:val="Zhlav"/>
      <w:pBdr>
        <w:bottom w:val="single" w:sz="2" w:space="1" w:color="auto"/>
      </w:pBdr>
      <w:jc w:val="center"/>
      <w:rPr>
        <w:noProof/>
        <w:sz w:val="20"/>
        <w:szCs w:val="20"/>
      </w:rPr>
    </w:pPr>
  </w:p>
  <w:p w:rsidR="00BF09DF" w:rsidRDefault="00BF09DF" w:rsidP="00BF09DF">
    <w:pPr>
      <w:pStyle w:val="Zhlav"/>
      <w:pBdr>
        <w:bottom w:val="single" w:sz="2" w:space="1" w:color="auto"/>
      </w:pBdr>
      <w:jc w:val="center"/>
      <w:rPr>
        <w:noProof/>
        <w:sz w:val="20"/>
        <w:szCs w:val="20"/>
      </w:rPr>
    </w:pPr>
    <w:r w:rsidRPr="00E82FDC">
      <w:rPr>
        <w:noProof/>
        <w:sz w:val="20"/>
        <w:szCs w:val="20"/>
      </w:rPr>
      <w:fldChar w:fldCharType="begin"/>
    </w:r>
    <w:r w:rsidRPr="00E82FDC">
      <w:rPr>
        <w:noProof/>
        <w:sz w:val="20"/>
        <w:szCs w:val="20"/>
      </w:rPr>
      <w:instrText xml:space="preserve"> PAGE   \* MERGEFORMAT </w:instrText>
    </w:r>
    <w:r w:rsidRPr="00E82FDC">
      <w:rPr>
        <w:noProof/>
        <w:sz w:val="20"/>
        <w:szCs w:val="20"/>
      </w:rPr>
      <w:fldChar w:fldCharType="separate"/>
    </w:r>
    <w:r>
      <w:rPr>
        <w:noProof/>
        <w:sz w:val="20"/>
        <w:szCs w:val="20"/>
      </w:rPr>
      <w:t>1</w:t>
    </w:r>
    <w:r w:rsidRPr="00E82FDC">
      <w:rPr>
        <w:noProof/>
        <w:sz w:val="20"/>
        <w:szCs w:val="20"/>
      </w:rPr>
      <w:fldChar w:fldCharType="end"/>
    </w:r>
    <w:r w:rsidRPr="00E82FDC">
      <w:rPr>
        <w:noProof/>
        <w:sz w:val="20"/>
        <w:szCs w:val="20"/>
      </w:rPr>
      <w:t>/</w:t>
    </w:r>
    <w:r w:rsidRPr="00E82FDC">
      <w:rPr>
        <w:noProof/>
        <w:sz w:val="20"/>
        <w:szCs w:val="20"/>
      </w:rPr>
      <w:fldChar w:fldCharType="begin"/>
    </w:r>
    <w:r w:rsidRPr="00E82FDC">
      <w:rPr>
        <w:noProof/>
        <w:sz w:val="20"/>
        <w:szCs w:val="20"/>
      </w:rPr>
      <w:instrText xml:space="preserve"> NUMPAGES   \* MERGEFORMAT </w:instrText>
    </w:r>
    <w:r w:rsidRPr="00E82FDC">
      <w:rPr>
        <w:noProof/>
        <w:sz w:val="20"/>
        <w:szCs w:val="20"/>
      </w:rPr>
      <w:fldChar w:fldCharType="separate"/>
    </w:r>
    <w:r>
      <w:rPr>
        <w:noProof/>
        <w:sz w:val="20"/>
        <w:szCs w:val="20"/>
      </w:rPr>
      <w:t>7</w:t>
    </w:r>
    <w:r w:rsidRPr="00E82FDC">
      <w:rPr>
        <w:noProof/>
        <w:sz w:val="20"/>
        <w:szCs w:val="20"/>
      </w:rPr>
      <w:fldChar w:fldCharType="end"/>
    </w:r>
  </w:p>
  <w:p w:rsidR="00BF09DF" w:rsidRDefault="00BF09DF" w:rsidP="00BF09DF">
    <w:pPr>
      <w:pStyle w:val="Zhlav"/>
      <w:rPr>
        <w:noProof/>
      </w:rPr>
    </w:pPr>
  </w:p>
  <w:p w:rsidR="00BF09DF" w:rsidRDefault="00C63870" w:rsidP="00BF09DF">
    <w:pPr>
      <w:pStyle w:val="Zhlav"/>
    </w:pPr>
    <w:r w:rsidRPr="0007368D">
      <w:rPr>
        <w:noProof/>
      </w:rPr>
      <w:drawing>
        <wp:inline distT="0" distB="0" distL="0" distR="0">
          <wp:extent cx="733425" cy="542925"/>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542925"/>
                  </a:xfrm>
                  <a:prstGeom prst="rect">
                    <a:avLst/>
                  </a:prstGeom>
                  <a:noFill/>
                  <a:ln>
                    <a:noFill/>
                  </a:ln>
                </pic:spPr>
              </pic:pic>
            </a:graphicData>
          </a:graphic>
        </wp:inline>
      </w:drawing>
    </w:r>
    <w:r w:rsidR="00BF09DF">
      <w:t xml:space="preserve">                   </w:t>
    </w:r>
    <w:r w:rsidRPr="0007368D">
      <w:rPr>
        <w:noProof/>
      </w:rPr>
      <w:drawing>
        <wp:inline distT="0" distB="0" distL="0" distR="0">
          <wp:extent cx="1285875" cy="540128"/>
          <wp:effectExtent l="0" t="0" r="0" b="0"/>
          <wp:docPr id="2"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pic:cNvPicPr/>
                </pic:nvPicPr>
                <pic:blipFill>
                  <a:blip r:embed="rId2">
                    <a:extLst/>
                  </a:blip>
                  <a:stretch>
                    <a:fillRect/>
                  </a:stretch>
                </pic:blipFill>
                <pic:spPr>
                  <a:xfrm>
                    <a:off x="0" y="0"/>
                    <a:ext cx="1285875" cy="539750"/>
                  </a:xfrm>
                  <a:prstGeom prst="rect">
                    <a:avLst/>
                  </a:prstGeom>
                </pic:spPr>
              </pic:pic>
            </a:graphicData>
          </a:graphic>
        </wp:inline>
      </w:drawing>
    </w:r>
    <w:r w:rsidR="00BF09DF">
      <w:t xml:space="preserve">                                 </w:t>
    </w:r>
    <w:r w:rsidRPr="0007368D">
      <w:rPr>
        <w:noProof/>
      </w:rPr>
      <w:drawing>
        <wp:inline distT="0" distB="0" distL="0" distR="0">
          <wp:extent cx="2028825" cy="542925"/>
          <wp:effectExtent l="0" t="0" r="0" b="0"/>
          <wp:docPr id="3"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8825" cy="542925"/>
                  </a:xfrm>
                  <a:prstGeom prst="rect">
                    <a:avLst/>
                  </a:prstGeom>
                  <a:noFill/>
                  <a:ln>
                    <a:noFill/>
                  </a:ln>
                </pic:spPr>
              </pic:pic>
            </a:graphicData>
          </a:graphic>
        </wp:inline>
      </w:drawing>
    </w:r>
    <w:r w:rsidR="00BF09DF">
      <w:tab/>
    </w:r>
  </w:p>
  <w:p w:rsidR="00BF09DF" w:rsidRPr="000D6D93" w:rsidRDefault="00BF09DF" w:rsidP="000D6D93">
    <w:pPr>
      <w:pStyle w:val="Zpat"/>
      <w:jc w:val="center"/>
      <w:rPr>
        <w:lang w:val="cs-CZ"/>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5F7" w:rsidRDefault="002675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801" w:rsidRDefault="007E0801" w:rsidP="00297AAE">
      <w:pPr>
        <w:spacing w:after="0"/>
      </w:pPr>
      <w:r>
        <w:separator/>
      </w:r>
    </w:p>
  </w:footnote>
  <w:footnote w:type="continuationSeparator" w:id="0">
    <w:p w:rsidR="007E0801" w:rsidRDefault="007E0801" w:rsidP="00297AAE">
      <w:pPr>
        <w:spacing w:after="0"/>
      </w:pPr>
      <w:r>
        <w:continuationSeparator/>
      </w:r>
    </w:p>
  </w:footnote>
  <w:footnote w:id="1">
    <w:p w:rsidR="002F1BB1" w:rsidRPr="000764AC" w:rsidRDefault="002F1BB1" w:rsidP="0088296B">
      <w:pPr>
        <w:pStyle w:val="Textpoznpodarou"/>
        <w:ind w:left="284" w:hanging="284"/>
        <w:jc w:val="both"/>
        <w:rPr>
          <w:rFonts w:ascii="Calibri" w:hAnsi="Calibri" w:cs="Calibri"/>
          <w:sz w:val="18"/>
          <w:szCs w:val="18"/>
          <w:lang w:val="cs-CZ"/>
        </w:rPr>
      </w:pPr>
      <w:r w:rsidRPr="000764AC">
        <w:rPr>
          <w:rStyle w:val="Znakapoznpodarou"/>
          <w:rFonts w:ascii="Calibri" w:hAnsi="Calibri" w:cs="Calibri"/>
          <w:sz w:val="18"/>
          <w:szCs w:val="18"/>
        </w:rPr>
        <w:footnoteRef/>
      </w:r>
      <w:r w:rsidR="000764AC">
        <w:rPr>
          <w:rFonts w:ascii="Calibri" w:hAnsi="Calibri" w:cs="Calibri"/>
          <w:sz w:val="18"/>
          <w:szCs w:val="18"/>
          <w:lang w:val="cs-CZ"/>
        </w:rPr>
        <w:tab/>
      </w:r>
      <w:r w:rsidRPr="000764AC">
        <w:rPr>
          <w:rFonts w:ascii="Calibri" w:hAnsi="Calibri" w:cs="Calibri"/>
          <w:sz w:val="18"/>
          <w:szCs w:val="18"/>
          <w:lang w:val="cs-CZ"/>
        </w:rPr>
        <w:t>Nehodící se vymažte.</w:t>
      </w:r>
    </w:p>
  </w:footnote>
  <w:footnote w:id="2">
    <w:p w:rsidR="000F474A" w:rsidRPr="000764AC" w:rsidRDefault="000F474A" w:rsidP="0088296B">
      <w:pPr>
        <w:pStyle w:val="Textpoznpodarou"/>
        <w:ind w:left="284" w:hanging="284"/>
        <w:jc w:val="both"/>
        <w:rPr>
          <w:rFonts w:ascii="Calibri" w:hAnsi="Calibri" w:cs="Calibri"/>
          <w:sz w:val="18"/>
          <w:szCs w:val="18"/>
          <w:lang w:val="cs-CZ"/>
        </w:rPr>
      </w:pPr>
      <w:r w:rsidRPr="000764AC">
        <w:rPr>
          <w:rStyle w:val="Znakapoznpodarou"/>
          <w:rFonts w:ascii="Calibri" w:hAnsi="Calibri" w:cs="Calibri"/>
          <w:sz w:val="18"/>
          <w:szCs w:val="18"/>
        </w:rPr>
        <w:footnoteRef/>
      </w:r>
      <w:r w:rsidRPr="000764AC">
        <w:rPr>
          <w:rFonts w:ascii="Calibri" w:hAnsi="Calibri" w:cs="Calibri"/>
          <w:sz w:val="18"/>
          <w:szCs w:val="18"/>
          <w:lang w:val="cs-CZ"/>
        </w:rPr>
        <w:tab/>
        <w:t>Podnikem se rozumí každý subjekt, vykonávající hospodářskou činnost,</w:t>
      </w:r>
      <w:r w:rsidR="00907EDA" w:rsidRPr="000764AC">
        <w:rPr>
          <w:rFonts w:ascii="Calibri" w:hAnsi="Calibri" w:cs="Calibri"/>
          <w:sz w:val="18"/>
          <w:szCs w:val="18"/>
          <w:lang w:val="cs-CZ"/>
        </w:rPr>
        <w:t xml:space="preserve"> spočívající v nabízení výrobků a služeb,</w:t>
      </w:r>
      <w:r w:rsidRPr="000764AC">
        <w:rPr>
          <w:rFonts w:ascii="Calibri" w:hAnsi="Calibri" w:cs="Calibri"/>
          <w:sz w:val="18"/>
          <w:szCs w:val="18"/>
          <w:lang w:val="cs-CZ"/>
        </w:rPr>
        <w:t xml:space="preserve"> bez</w:t>
      </w:r>
      <w:r w:rsidR="0088296B">
        <w:rPr>
          <w:rFonts w:ascii="Calibri" w:hAnsi="Calibri" w:cs="Calibri"/>
          <w:sz w:val="18"/>
          <w:szCs w:val="18"/>
          <w:lang w:val="cs-CZ"/>
        </w:rPr>
        <w:t> </w:t>
      </w:r>
      <w:r w:rsidRPr="000764AC">
        <w:rPr>
          <w:rFonts w:ascii="Calibri" w:hAnsi="Calibri" w:cs="Calibri"/>
          <w:sz w:val="18"/>
          <w:szCs w:val="18"/>
          <w:lang w:val="cs-CZ"/>
        </w:rPr>
        <w:t xml:space="preserve">ohledu </w:t>
      </w:r>
      <w:r w:rsidR="00D07D30">
        <w:rPr>
          <w:rFonts w:ascii="Calibri" w:hAnsi="Calibri" w:cs="Calibri"/>
          <w:sz w:val="18"/>
          <w:szCs w:val="18"/>
          <w:lang w:val="cs-CZ"/>
        </w:rPr>
        <w:t xml:space="preserve">na </w:t>
      </w:r>
      <w:r w:rsidR="00907EDA" w:rsidRPr="000764AC">
        <w:rPr>
          <w:rFonts w:ascii="Calibri" w:hAnsi="Calibri" w:cs="Calibri"/>
          <w:sz w:val="18"/>
          <w:szCs w:val="18"/>
          <w:lang w:val="cs-CZ"/>
        </w:rPr>
        <w:t xml:space="preserve">jeho </w:t>
      </w:r>
      <w:r w:rsidRPr="000764AC">
        <w:rPr>
          <w:rFonts w:ascii="Calibri" w:hAnsi="Calibri" w:cs="Calibri"/>
          <w:sz w:val="18"/>
          <w:szCs w:val="18"/>
          <w:lang w:val="cs-CZ"/>
        </w:rPr>
        <w:t>právní formu</w:t>
      </w:r>
      <w:r w:rsidR="008D69E5">
        <w:rPr>
          <w:rFonts w:ascii="Calibri" w:hAnsi="Calibri" w:cs="Calibri"/>
          <w:sz w:val="18"/>
          <w:szCs w:val="18"/>
          <w:lang w:val="cs-CZ"/>
        </w:rPr>
        <w:t xml:space="preserve"> a bez ohledu na to, zda usiluje o zisk či nikoli</w:t>
      </w:r>
      <w:r w:rsidRPr="000764AC">
        <w:rPr>
          <w:rFonts w:ascii="Calibri" w:hAnsi="Calibri" w:cs="Calibri"/>
          <w:sz w:val="18"/>
          <w:szCs w:val="18"/>
          <w:lang w:val="cs-CZ"/>
        </w:rPr>
        <w:t>.</w:t>
      </w:r>
      <w:r w:rsidRPr="000764AC">
        <w:rPr>
          <w:rFonts w:ascii="Calibri" w:hAnsi="Calibri" w:cs="Calibri"/>
          <w:sz w:val="18"/>
          <w:szCs w:val="18"/>
        </w:rPr>
        <w:t xml:space="preserve"> </w:t>
      </w:r>
    </w:p>
  </w:footnote>
  <w:footnote w:id="3">
    <w:p w:rsidR="00424F87" w:rsidRPr="000764AC" w:rsidRDefault="00424F87" w:rsidP="0088296B">
      <w:pPr>
        <w:pStyle w:val="Textpoznpodarou"/>
        <w:ind w:left="284" w:hanging="284"/>
        <w:jc w:val="both"/>
        <w:rPr>
          <w:rFonts w:ascii="Calibri" w:hAnsi="Calibri" w:cs="Calibri"/>
          <w:sz w:val="18"/>
          <w:szCs w:val="18"/>
          <w:lang w:val="cs-CZ"/>
        </w:rPr>
      </w:pPr>
      <w:r w:rsidRPr="000764AC">
        <w:rPr>
          <w:rStyle w:val="Znakapoznpodarou"/>
          <w:rFonts w:ascii="Calibri" w:hAnsi="Calibri" w:cs="Calibri"/>
          <w:sz w:val="18"/>
          <w:szCs w:val="18"/>
        </w:rPr>
        <w:footnoteRef/>
      </w:r>
      <w:r w:rsidRPr="000764AC">
        <w:rPr>
          <w:rFonts w:ascii="Calibri" w:hAnsi="Calibri" w:cs="Calibri"/>
          <w:sz w:val="18"/>
          <w:szCs w:val="18"/>
          <w:lang w:val="cs-CZ"/>
        </w:rPr>
        <w:t xml:space="preserve"> </w:t>
      </w:r>
      <w:r w:rsidRPr="000764AC">
        <w:rPr>
          <w:rFonts w:ascii="Calibri" w:hAnsi="Calibri" w:cs="Calibri"/>
          <w:sz w:val="18"/>
          <w:szCs w:val="18"/>
          <w:lang w:val="cs-CZ"/>
        </w:rPr>
        <w:tab/>
        <w:t xml:space="preserve">Definice </w:t>
      </w:r>
      <w:r w:rsidR="00D0604C" w:rsidRPr="000764AC">
        <w:rPr>
          <w:rFonts w:ascii="Calibri" w:hAnsi="Calibri" w:cs="Calibri"/>
          <w:sz w:val="18"/>
          <w:szCs w:val="18"/>
          <w:lang w:val="cs-CZ"/>
        </w:rPr>
        <w:t xml:space="preserve">malého podnik – viz </w:t>
      </w:r>
      <w:r w:rsidR="005A0770">
        <w:rPr>
          <w:rFonts w:ascii="Calibri" w:hAnsi="Calibri" w:cs="Calibri"/>
          <w:sz w:val="18"/>
          <w:szCs w:val="18"/>
          <w:lang w:val="cs-CZ"/>
        </w:rPr>
        <w:t>p</w:t>
      </w:r>
      <w:r w:rsidRPr="000764AC">
        <w:rPr>
          <w:rFonts w:ascii="Calibri" w:hAnsi="Calibri" w:cs="Calibri"/>
          <w:sz w:val="18"/>
          <w:szCs w:val="18"/>
          <w:lang w:val="cs-CZ"/>
        </w:rPr>
        <w:t>říloha čestného prohlášení uchazeče</w:t>
      </w:r>
    </w:p>
  </w:footnote>
  <w:footnote w:id="4">
    <w:p w:rsidR="00424F87" w:rsidRPr="000764AC" w:rsidRDefault="00424F87" w:rsidP="0088296B">
      <w:pPr>
        <w:pStyle w:val="Textpoznpodarou"/>
        <w:ind w:left="284" w:hanging="284"/>
        <w:jc w:val="both"/>
        <w:rPr>
          <w:rFonts w:ascii="Calibri" w:hAnsi="Calibri" w:cs="Calibri"/>
          <w:sz w:val="18"/>
          <w:szCs w:val="18"/>
          <w:lang w:val="cs-CZ"/>
        </w:rPr>
      </w:pPr>
      <w:r w:rsidRPr="000764AC">
        <w:rPr>
          <w:rStyle w:val="Znakapoznpodarou"/>
          <w:rFonts w:ascii="Calibri" w:hAnsi="Calibri" w:cs="Calibri"/>
          <w:sz w:val="18"/>
          <w:szCs w:val="18"/>
        </w:rPr>
        <w:footnoteRef/>
      </w:r>
      <w:r w:rsidRPr="000764AC">
        <w:rPr>
          <w:rFonts w:ascii="Calibri" w:hAnsi="Calibri" w:cs="Calibri"/>
          <w:sz w:val="18"/>
          <w:szCs w:val="18"/>
          <w:lang w:val="cs-CZ"/>
        </w:rPr>
        <w:tab/>
        <w:t>De</w:t>
      </w:r>
      <w:r w:rsidR="00D0604C" w:rsidRPr="000764AC">
        <w:rPr>
          <w:rFonts w:ascii="Calibri" w:hAnsi="Calibri" w:cs="Calibri"/>
          <w:sz w:val="18"/>
          <w:szCs w:val="18"/>
          <w:lang w:val="cs-CZ"/>
        </w:rPr>
        <w:t xml:space="preserve">finice středního podniku – viz </w:t>
      </w:r>
      <w:r w:rsidR="005A0770">
        <w:rPr>
          <w:rFonts w:ascii="Calibri" w:hAnsi="Calibri" w:cs="Calibri"/>
          <w:sz w:val="18"/>
          <w:szCs w:val="18"/>
          <w:lang w:val="cs-CZ"/>
        </w:rPr>
        <w:t>p</w:t>
      </w:r>
      <w:r w:rsidRPr="000764AC">
        <w:rPr>
          <w:rFonts w:ascii="Calibri" w:hAnsi="Calibri" w:cs="Calibri"/>
          <w:sz w:val="18"/>
          <w:szCs w:val="18"/>
          <w:lang w:val="cs-CZ"/>
        </w:rPr>
        <w:t>říloha čestného prohlášení uchazeče</w:t>
      </w:r>
    </w:p>
  </w:footnote>
  <w:footnote w:id="5">
    <w:p w:rsidR="0082166E" w:rsidRPr="000764AC" w:rsidRDefault="0082166E" w:rsidP="0088296B">
      <w:pPr>
        <w:pStyle w:val="Textpoznpodarou"/>
        <w:tabs>
          <w:tab w:val="left" w:pos="284"/>
        </w:tabs>
        <w:ind w:left="284" w:hanging="284"/>
        <w:jc w:val="both"/>
        <w:rPr>
          <w:rFonts w:ascii="Calibri" w:hAnsi="Calibri" w:cs="Calibri"/>
          <w:sz w:val="18"/>
          <w:szCs w:val="18"/>
          <w:lang w:val="cs-CZ"/>
        </w:rPr>
      </w:pPr>
      <w:r w:rsidRPr="000764AC">
        <w:rPr>
          <w:rStyle w:val="Znakapoznpodarou"/>
          <w:rFonts w:ascii="Calibri" w:hAnsi="Calibri" w:cs="Calibri"/>
          <w:sz w:val="18"/>
          <w:szCs w:val="18"/>
        </w:rPr>
        <w:footnoteRef/>
      </w:r>
      <w:r w:rsidRPr="000764AC">
        <w:rPr>
          <w:rFonts w:ascii="Calibri" w:hAnsi="Calibri" w:cs="Calibri"/>
          <w:sz w:val="18"/>
          <w:szCs w:val="18"/>
          <w:lang w:val="cs-CZ"/>
        </w:rPr>
        <w:tab/>
      </w:r>
      <w:r w:rsidRPr="006B3A77">
        <w:rPr>
          <w:rFonts w:ascii="Calibri" w:hAnsi="Calibri" w:cs="Calibri"/>
          <w:bCs/>
          <w:sz w:val="18"/>
          <w:szCs w:val="18"/>
        </w:rPr>
        <w:t>Nařízení Komise (EU) č. 651/2014 ze dne 17. června 2014, kterým se v souladu články 107 a 108 Smlouvy prohlašují určité kategorie podpory za slučitelné s vnitřním trhem</w:t>
      </w:r>
      <w:r w:rsidRPr="000764AC">
        <w:rPr>
          <w:rFonts w:ascii="Calibri" w:hAnsi="Calibri" w:cs="Calibri"/>
          <w:sz w:val="18"/>
          <w:szCs w:val="18"/>
          <w:lang w:val="cs-CZ"/>
        </w:rPr>
        <w:t xml:space="preserve"> – viz </w:t>
      </w:r>
      <w:r w:rsidR="005A0770">
        <w:rPr>
          <w:rFonts w:ascii="Calibri" w:hAnsi="Calibri" w:cs="Calibri"/>
          <w:sz w:val="18"/>
          <w:szCs w:val="18"/>
          <w:lang w:val="cs-CZ"/>
        </w:rPr>
        <w:t>též p</w:t>
      </w:r>
      <w:r w:rsidRPr="000764AC">
        <w:rPr>
          <w:rFonts w:ascii="Calibri" w:hAnsi="Calibri" w:cs="Calibri"/>
          <w:sz w:val="18"/>
          <w:szCs w:val="18"/>
          <w:lang w:val="cs-CZ"/>
        </w:rPr>
        <w:t>říloha čestného prohlášení uchazeče</w:t>
      </w:r>
      <w:r w:rsidR="005A0770">
        <w:rPr>
          <w:rFonts w:ascii="Calibri" w:hAnsi="Calibri" w:cs="Calibri"/>
          <w:sz w:val="18"/>
          <w:szCs w:val="18"/>
          <w:lang w:val="cs-CZ"/>
        </w:rPr>
        <w:t>.</w:t>
      </w:r>
    </w:p>
  </w:footnote>
  <w:footnote w:id="6">
    <w:p w:rsidR="00D47A75" w:rsidRPr="000764AC" w:rsidRDefault="00D47A75" w:rsidP="000F3212">
      <w:pPr>
        <w:pStyle w:val="Textpoznpodarou"/>
        <w:ind w:left="284" w:hanging="284"/>
        <w:jc w:val="both"/>
        <w:rPr>
          <w:rFonts w:ascii="Calibri" w:hAnsi="Calibri" w:cs="Calibri"/>
          <w:sz w:val="18"/>
          <w:szCs w:val="18"/>
          <w:lang w:val="cs-CZ"/>
        </w:rPr>
      </w:pPr>
      <w:r w:rsidRPr="000764AC">
        <w:rPr>
          <w:rStyle w:val="Znakapoznpodarou"/>
          <w:rFonts w:ascii="Calibri" w:hAnsi="Calibri" w:cs="Calibri"/>
          <w:sz w:val="18"/>
          <w:szCs w:val="18"/>
        </w:rPr>
        <w:footnoteRef/>
      </w:r>
      <w:r w:rsidRPr="000764AC">
        <w:rPr>
          <w:rFonts w:ascii="Calibri" w:hAnsi="Calibri" w:cs="Calibri"/>
          <w:sz w:val="18"/>
          <w:szCs w:val="18"/>
          <w:lang w:val="cs-CZ"/>
        </w:rPr>
        <w:tab/>
        <w:t>Hospodářské činnosti jsou považovány za čistě vedlejší, pokud jsou současně splněny následující podmínky:</w:t>
      </w:r>
    </w:p>
    <w:p w:rsidR="00D47A75" w:rsidRPr="000764AC" w:rsidRDefault="00D47A75" w:rsidP="000F3212">
      <w:pPr>
        <w:pStyle w:val="Textpoznpodarou"/>
        <w:numPr>
          <w:ilvl w:val="0"/>
          <w:numId w:val="21"/>
        </w:numPr>
        <w:jc w:val="both"/>
        <w:rPr>
          <w:rFonts w:ascii="Calibri" w:hAnsi="Calibri" w:cs="Calibri"/>
          <w:sz w:val="18"/>
          <w:szCs w:val="18"/>
          <w:lang w:val="cs-CZ"/>
        </w:rPr>
      </w:pPr>
      <w:r w:rsidRPr="000764AC">
        <w:rPr>
          <w:rFonts w:ascii="Calibri" w:hAnsi="Calibri" w:cs="Calibri"/>
          <w:sz w:val="18"/>
          <w:szCs w:val="18"/>
          <w:lang w:val="cs-CZ"/>
        </w:rPr>
        <w:t xml:space="preserve">hospodářské činnosti přímo souvisejí s provozem subjektu, jsou pro něj nezbytné a neoddělitelně spojené s jeho hlavním nehospodářským využitím, </w:t>
      </w:r>
    </w:p>
    <w:p w:rsidR="00D47A75" w:rsidRPr="000764AC" w:rsidRDefault="00D47A75" w:rsidP="000F3212">
      <w:pPr>
        <w:pStyle w:val="Textpoznpodarou"/>
        <w:numPr>
          <w:ilvl w:val="0"/>
          <w:numId w:val="21"/>
        </w:numPr>
        <w:jc w:val="both"/>
        <w:rPr>
          <w:rFonts w:ascii="Calibri" w:hAnsi="Calibri" w:cs="Calibri"/>
          <w:sz w:val="18"/>
          <w:szCs w:val="18"/>
          <w:lang w:val="cs-CZ"/>
        </w:rPr>
      </w:pPr>
      <w:r w:rsidRPr="000764AC">
        <w:rPr>
          <w:rFonts w:ascii="Calibri" w:hAnsi="Calibri" w:cs="Calibri"/>
          <w:sz w:val="18"/>
          <w:szCs w:val="18"/>
          <w:lang w:val="cs-CZ"/>
        </w:rPr>
        <w:t>tyto hospodářské činnosti využívají stejné vstupy jako jeho nehospodářské činnosti (materiál, pracovní sílu, stroje a</w:t>
      </w:r>
      <w:r w:rsidR="000F3212">
        <w:rPr>
          <w:rFonts w:ascii="Calibri" w:hAnsi="Calibri" w:cs="Calibri"/>
          <w:sz w:val="18"/>
          <w:szCs w:val="18"/>
          <w:lang w:val="cs-CZ"/>
        </w:rPr>
        <w:t> </w:t>
      </w:r>
      <w:r w:rsidRPr="000764AC">
        <w:rPr>
          <w:rFonts w:ascii="Calibri" w:hAnsi="Calibri" w:cs="Calibri"/>
          <w:sz w:val="18"/>
          <w:szCs w:val="18"/>
          <w:lang w:val="cs-CZ"/>
        </w:rPr>
        <w:t>zařízení, fixní kapitál atp.),</w:t>
      </w:r>
    </w:p>
    <w:p w:rsidR="00D47A75" w:rsidRPr="000764AC" w:rsidRDefault="00D47A75" w:rsidP="000F3212">
      <w:pPr>
        <w:pStyle w:val="Textpoznpodarou"/>
        <w:numPr>
          <w:ilvl w:val="0"/>
          <w:numId w:val="21"/>
        </w:numPr>
        <w:jc w:val="both"/>
        <w:rPr>
          <w:rFonts w:ascii="Calibri" w:hAnsi="Calibri" w:cs="Calibri"/>
          <w:sz w:val="18"/>
          <w:szCs w:val="18"/>
          <w:lang w:val="cs-CZ"/>
        </w:rPr>
      </w:pPr>
      <w:r w:rsidRPr="000764AC">
        <w:rPr>
          <w:rFonts w:ascii="Calibri" w:hAnsi="Calibri" w:cs="Calibri"/>
          <w:sz w:val="18"/>
          <w:szCs w:val="18"/>
          <w:lang w:val="cs-CZ"/>
        </w:rPr>
        <w:t>kapacita subjektu přidělená hospodářským aktivitám nepřekročí 20</w:t>
      </w:r>
      <w:r w:rsidR="0088296B">
        <w:rPr>
          <w:rFonts w:ascii="Calibri" w:hAnsi="Calibri" w:cs="Calibri"/>
          <w:sz w:val="18"/>
          <w:szCs w:val="18"/>
          <w:lang w:val="cs-CZ"/>
        </w:rPr>
        <w:t xml:space="preserve"> </w:t>
      </w:r>
      <w:r w:rsidRPr="000764AC">
        <w:rPr>
          <w:rFonts w:ascii="Calibri" w:hAnsi="Calibri" w:cs="Calibri"/>
          <w:sz w:val="18"/>
          <w:szCs w:val="18"/>
          <w:lang w:val="cs-CZ"/>
        </w:rPr>
        <w:t>% celkové kapacity subjektu za rok a tuto skutečnost je subjekt schopen jednoznačně prokázat.</w:t>
      </w:r>
    </w:p>
  </w:footnote>
  <w:footnote w:id="7">
    <w:p w:rsidR="00D07D30" w:rsidRPr="00C44A7E" w:rsidRDefault="00D07D30" w:rsidP="009D2E9A">
      <w:pPr>
        <w:pStyle w:val="Textpoznpodarou"/>
        <w:ind w:left="284" w:hanging="284"/>
        <w:jc w:val="both"/>
        <w:rPr>
          <w:rFonts w:ascii="Calibri" w:hAnsi="Calibri" w:cs="Calibri"/>
          <w:sz w:val="18"/>
          <w:szCs w:val="18"/>
          <w:lang w:val="cs-CZ"/>
        </w:rPr>
      </w:pPr>
      <w:r w:rsidRPr="00C44A7E">
        <w:rPr>
          <w:rStyle w:val="Znakapoznpodarou"/>
          <w:rFonts w:ascii="Calibri" w:hAnsi="Calibri" w:cs="Calibri"/>
          <w:sz w:val="18"/>
          <w:szCs w:val="18"/>
        </w:rPr>
        <w:footnoteRef/>
      </w:r>
      <w:r w:rsidRPr="00C44A7E">
        <w:rPr>
          <w:rFonts w:ascii="Calibri" w:hAnsi="Calibri" w:cs="Calibri"/>
          <w:sz w:val="18"/>
          <w:szCs w:val="18"/>
          <w:lang w:val="cs-CZ"/>
        </w:rPr>
        <w:tab/>
        <w:t>Zákon č. 563/1991 Sb., o účetnictví, ve znění pozdějších předpisů</w:t>
      </w:r>
      <w:r w:rsidR="000F3212">
        <w:rPr>
          <w:rFonts w:ascii="Calibri" w:hAnsi="Calibri" w:cs="Calibri"/>
          <w:sz w:val="18"/>
          <w:szCs w:val="18"/>
          <w:lang w:val="cs-CZ"/>
        </w:rPr>
        <w:t>.</w:t>
      </w:r>
      <w:r w:rsidRPr="00C44A7E">
        <w:rPr>
          <w:rFonts w:ascii="Calibri" w:hAnsi="Calibri" w:cs="Calibri"/>
          <w:sz w:val="18"/>
          <w:szCs w:val="18"/>
        </w:rPr>
        <w:t xml:space="preserve"> </w:t>
      </w:r>
    </w:p>
  </w:footnote>
  <w:footnote w:id="8">
    <w:p w:rsidR="00D07D30" w:rsidRPr="00C44A7E" w:rsidRDefault="00D07D30" w:rsidP="006E1B37">
      <w:pPr>
        <w:pStyle w:val="Textpoznpodarou"/>
        <w:tabs>
          <w:tab w:val="left" w:pos="284"/>
        </w:tabs>
        <w:ind w:left="284" w:hanging="284"/>
        <w:jc w:val="both"/>
        <w:rPr>
          <w:rFonts w:ascii="Calibri" w:hAnsi="Calibri" w:cs="Calibri"/>
          <w:sz w:val="18"/>
          <w:szCs w:val="18"/>
        </w:rPr>
      </w:pPr>
      <w:r w:rsidRPr="00C44A7E">
        <w:rPr>
          <w:rStyle w:val="Znakapoznpodarou"/>
          <w:rFonts w:ascii="Calibri" w:hAnsi="Calibri" w:cs="Calibri"/>
          <w:sz w:val="18"/>
          <w:szCs w:val="18"/>
        </w:rPr>
        <w:footnoteRef/>
      </w:r>
      <w:r w:rsidR="009D2E9A" w:rsidRPr="00C44A7E">
        <w:rPr>
          <w:rFonts w:ascii="Calibri" w:hAnsi="Calibri" w:cs="Calibri"/>
          <w:sz w:val="18"/>
          <w:szCs w:val="18"/>
          <w:lang w:val="cs-CZ"/>
        </w:rPr>
        <w:tab/>
      </w:r>
      <w:r w:rsidRPr="00C44A7E">
        <w:rPr>
          <w:rFonts w:ascii="Calibri" w:hAnsi="Calibri" w:cs="Calibri"/>
          <w:sz w:val="18"/>
          <w:szCs w:val="18"/>
        </w:rPr>
        <w:t>Například živnostenský zákon, zákon č. 246/1992 Sb.</w:t>
      </w:r>
      <w:r w:rsidR="009D2E9A">
        <w:rPr>
          <w:rFonts w:ascii="Calibri" w:hAnsi="Calibri" w:cs="Calibri"/>
          <w:sz w:val="18"/>
          <w:szCs w:val="18"/>
          <w:lang w:val="cs-CZ"/>
        </w:rPr>
        <w:t>,</w:t>
      </w:r>
      <w:r w:rsidRPr="00C44A7E">
        <w:rPr>
          <w:rFonts w:ascii="Calibri" w:hAnsi="Calibri" w:cs="Calibri"/>
          <w:sz w:val="18"/>
          <w:szCs w:val="18"/>
        </w:rPr>
        <w:t xml:space="preserve"> na ochranu zvířat proti týrání, ve znění pozdějších předpisů, </w:t>
      </w:r>
      <w:r w:rsidR="006E1B37">
        <w:rPr>
          <w:rFonts w:ascii="Calibri" w:hAnsi="Calibri" w:cs="Arial"/>
          <w:color w:val="000000"/>
          <w:sz w:val="18"/>
          <w:szCs w:val="18"/>
          <w:lang w:val="cs-CZ"/>
        </w:rPr>
        <w:t xml:space="preserve">nebo </w:t>
      </w:r>
      <w:r w:rsidR="006E1B37" w:rsidRPr="00DC17D0">
        <w:rPr>
          <w:rFonts w:ascii="Calibri" w:hAnsi="Calibri" w:cs="Arial"/>
          <w:color w:val="000000"/>
          <w:sz w:val="18"/>
          <w:szCs w:val="18"/>
        </w:rPr>
        <w:t xml:space="preserve"> vyhláška č. 207/2004 Sb., o</w:t>
      </w:r>
      <w:r w:rsidR="006E1B37">
        <w:rPr>
          <w:rFonts w:ascii="Calibri" w:hAnsi="Calibri" w:cs="Arial"/>
          <w:color w:val="000000"/>
          <w:sz w:val="18"/>
          <w:szCs w:val="18"/>
          <w:lang w:val="cs-CZ"/>
        </w:rPr>
        <w:t> </w:t>
      </w:r>
      <w:r w:rsidR="006E1B37" w:rsidRPr="00DC17D0">
        <w:rPr>
          <w:rFonts w:ascii="Calibri" w:hAnsi="Calibri" w:cs="Arial"/>
          <w:color w:val="000000"/>
          <w:sz w:val="18"/>
          <w:szCs w:val="18"/>
        </w:rPr>
        <w:t>ochraně, chovu a využití pokusných zvířat</w:t>
      </w:r>
      <w:r w:rsidR="006E1B37">
        <w:rPr>
          <w:rFonts w:ascii="Calibri" w:hAnsi="Calibri" w:cs="Arial"/>
          <w:color w:val="000000"/>
          <w:sz w:val="18"/>
          <w:szCs w:val="18"/>
          <w:lang w:val="cs-CZ"/>
        </w:rPr>
        <w:t>.</w:t>
      </w:r>
    </w:p>
  </w:footnote>
  <w:footnote w:id="9">
    <w:p w:rsidR="00D07D30" w:rsidRPr="00C44A7E" w:rsidRDefault="00D07D30" w:rsidP="006E1B37">
      <w:pPr>
        <w:pStyle w:val="Textpoznpodarou"/>
        <w:tabs>
          <w:tab w:val="left" w:pos="284"/>
        </w:tabs>
        <w:ind w:left="284" w:hanging="284"/>
        <w:jc w:val="both"/>
        <w:rPr>
          <w:rFonts w:ascii="Calibri" w:hAnsi="Calibri" w:cs="Calibri"/>
          <w:sz w:val="18"/>
          <w:szCs w:val="18"/>
        </w:rPr>
      </w:pPr>
      <w:r w:rsidRPr="00C44A7E">
        <w:rPr>
          <w:rStyle w:val="Znakapoznpodarou"/>
          <w:rFonts w:ascii="Calibri" w:hAnsi="Calibri" w:cs="Calibri"/>
          <w:sz w:val="18"/>
          <w:szCs w:val="18"/>
        </w:rPr>
        <w:footnoteRef/>
      </w:r>
      <w:r w:rsidRPr="00C44A7E">
        <w:rPr>
          <w:rFonts w:ascii="Calibri" w:hAnsi="Calibri" w:cs="Calibri"/>
          <w:sz w:val="18"/>
          <w:szCs w:val="18"/>
        </w:rPr>
        <w:t xml:space="preserve"> </w:t>
      </w:r>
      <w:r w:rsidRPr="00C44A7E">
        <w:rPr>
          <w:rFonts w:ascii="Calibri" w:hAnsi="Calibri" w:cs="Calibri"/>
          <w:sz w:val="18"/>
          <w:szCs w:val="18"/>
        </w:rPr>
        <w:tab/>
        <w:t>Zákon č</w:t>
      </w:r>
      <w:r w:rsidR="009D2E9A">
        <w:rPr>
          <w:rFonts w:ascii="Calibri" w:hAnsi="Calibri" w:cs="Calibri"/>
          <w:sz w:val="18"/>
          <w:szCs w:val="18"/>
          <w:lang w:val="cs-CZ"/>
        </w:rPr>
        <w:t>.</w:t>
      </w:r>
      <w:r w:rsidRPr="00C44A7E">
        <w:rPr>
          <w:rFonts w:ascii="Calibri" w:hAnsi="Calibri" w:cs="Calibri"/>
          <w:sz w:val="18"/>
          <w:szCs w:val="18"/>
        </w:rPr>
        <w:t xml:space="preserve"> 182/2006 Sb., o úpadku a jeho řešení (insolvenční zákon), ve znění pozdějších předpisů.</w:t>
      </w:r>
    </w:p>
  </w:footnote>
  <w:footnote w:id="10">
    <w:p w:rsidR="00D07D30" w:rsidRPr="00992DE2" w:rsidRDefault="00D07D30" w:rsidP="009D2E9A">
      <w:pPr>
        <w:pStyle w:val="Textpoznpodarou"/>
        <w:ind w:left="284" w:hanging="284"/>
        <w:jc w:val="both"/>
        <w:rPr>
          <w:rFonts w:ascii="Calibri" w:hAnsi="Calibri" w:cs="Calibri"/>
          <w:sz w:val="18"/>
          <w:szCs w:val="18"/>
          <w:lang w:val="cs-CZ"/>
        </w:rPr>
      </w:pPr>
      <w:r w:rsidRPr="00C44A7E">
        <w:rPr>
          <w:rStyle w:val="Znakapoznpodarou"/>
          <w:rFonts w:ascii="Calibri" w:hAnsi="Calibri" w:cs="Calibri"/>
          <w:sz w:val="18"/>
          <w:szCs w:val="18"/>
        </w:rPr>
        <w:footnoteRef/>
      </w:r>
      <w:r w:rsidRPr="00C44A7E">
        <w:rPr>
          <w:rFonts w:ascii="Calibri" w:hAnsi="Calibri" w:cs="Calibri"/>
          <w:sz w:val="18"/>
          <w:szCs w:val="18"/>
        </w:rPr>
        <w:t xml:space="preserve"> </w:t>
      </w:r>
      <w:r w:rsidRPr="00C44A7E">
        <w:rPr>
          <w:rFonts w:ascii="Calibri" w:hAnsi="Calibri" w:cs="Calibri"/>
          <w:sz w:val="18"/>
          <w:szCs w:val="18"/>
          <w:lang w:val="cs-CZ"/>
        </w:rPr>
        <w:tab/>
        <w:t>Definice podniku v obtížích – viz příloha čestného prohlášení uchazeče</w:t>
      </w:r>
      <w:r w:rsidR="000F3212">
        <w:rPr>
          <w:rFonts w:ascii="Calibri" w:hAnsi="Calibri" w:cs="Calibri"/>
          <w:sz w:val="18"/>
          <w:szCs w:val="18"/>
          <w:lang w:val="cs-CZ"/>
        </w:rPr>
        <w:t>.</w:t>
      </w:r>
    </w:p>
  </w:footnote>
  <w:footnote w:id="11">
    <w:p w:rsidR="00D07D30" w:rsidRPr="000A7F75" w:rsidRDefault="00D07D30" w:rsidP="00492678">
      <w:pPr>
        <w:pStyle w:val="Textpoznpodarou"/>
        <w:ind w:left="284" w:hanging="284"/>
        <w:rPr>
          <w:rFonts w:ascii="Calibri" w:hAnsi="Calibri" w:cs="Calibri"/>
          <w:sz w:val="18"/>
          <w:szCs w:val="18"/>
        </w:rPr>
      </w:pPr>
      <w:r w:rsidRPr="000A7F75">
        <w:rPr>
          <w:rStyle w:val="Znakapoznpodarou"/>
          <w:rFonts w:ascii="Calibri" w:hAnsi="Calibri" w:cs="Calibri"/>
          <w:sz w:val="18"/>
          <w:szCs w:val="18"/>
        </w:rPr>
        <w:footnoteRef/>
      </w:r>
      <w:r w:rsidRPr="000A7F75">
        <w:rPr>
          <w:rFonts w:ascii="Calibri" w:hAnsi="Calibri" w:cs="Calibri"/>
          <w:sz w:val="18"/>
          <w:szCs w:val="18"/>
        </w:rPr>
        <w:t xml:space="preserve">  </w:t>
      </w:r>
      <w:r w:rsidRPr="000A7F75">
        <w:rPr>
          <w:rFonts w:ascii="Calibri" w:hAnsi="Calibri" w:cs="Calibri"/>
          <w:sz w:val="18"/>
          <w:szCs w:val="18"/>
          <w:lang w:val="cs-CZ"/>
        </w:rPr>
        <w:tab/>
      </w:r>
      <w:r w:rsidRPr="000A7F75">
        <w:rPr>
          <w:rFonts w:ascii="Calibri" w:hAnsi="Calibri" w:cs="Calibri"/>
          <w:color w:val="000000"/>
          <w:sz w:val="18"/>
          <w:szCs w:val="18"/>
        </w:rPr>
        <w:t>Např. § 17 odst. 4 zákona č. 341 / 2005, Sb., o veřejných výzkumných institucích.</w:t>
      </w:r>
    </w:p>
  </w:footnote>
  <w:footnote w:id="12">
    <w:p w:rsidR="00933E02" w:rsidRPr="000A7F75" w:rsidRDefault="00933E02" w:rsidP="000F3212">
      <w:pPr>
        <w:pStyle w:val="Textpoznpodarou"/>
        <w:tabs>
          <w:tab w:val="left" w:pos="284"/>
        </w:tabs>
        <w:ind w:left="284" w:hanging="284"/>
        <w:jc w:val="both"/>
        <w:rPr>
          <w:rFonts w:ascii="Calibri" w:hAnsi="Calibri" w:cs="Calibri"/>
          <w:sz w:val="18"/>
          <w:szCs w:val="18"/>
          <w:lang w:val="cs-CZ"/>
        </w:rPr>
      </w:pPr>
      <w:r w:rsidRPr="000A7F75">
        <w:rPr>
          <w:rStyle w:val="Znakapoznpodarou"/>
          <w:rFonts w:ascii="Calibri" w:hAnsi="Calibri" w:cs="Calibri"/>
          <w:sz w:val="18"/>
          <w:szCs w:val="18"/>
        </w:rPr>
        <w:footnoteRef/>
      </w:r>
      <w:r w:rsidR="0055391F" w:rsidRPr="000A7F75">
        <w:rPr>
          <w:rFonts w:ascii="Calibri" w:hAnsi="Calibri" w:cs="Calibri"/>
          <w:sz w:val="18"/>
          <w:szCs w:val="18"/>
        </w:rPr>
        <w:tab/>
      </w:r>
      <w:r w:rsidRPr="000A7F75">
        <w:rPr>
          <w:rFonts w:ascii="Calibri" w:hAnsi="Calibri" w:cs="Calibri"/>
          <w:color w:val="000000"/>
          <w:sz w:val="18"/>
          <w:szCs w:val="18"/>
        </w:rPr>
        <w:t>Např. zákon č. 246/1992 Sb., vyhláška č. 207/2004 Sb., o</w:t>
      </w:r>
      <w:r w:rsidR="000F3212" w:rsidRPr="000A7F75">
        <w:rPr>
          <w:rFonts w:ascii="Calibri" w:hAnsi="Calibri" w:cs="Calibri"/>
          <w:color w:val="000000"/>
          <w:sz w:val="18"/>
          <w:szCs w:val="18"/>
          <w:lang w:val="cs-CZ"/>
        </w:rPr>
        <w:t> </w:t>
      </w:r>
      <w:r w:rsidRPr="000A7F75">
        <w:rPr>
          <w:rFonts w:ascii="Calibri" w:hAnsi="Calibri" w:cs="Calibri"/>
          <w:color w:val="000000"/>
          <w:sz w:val="18"/>
          <w:szCs w:val="18"/>
        </w:rPr>
        <w:t>ochraně, chovu a využití pokusných zvířat</w:t>
      </w:r>
      <w:r w:rsidRPr="000A7F75">
        <w:rPr>
          <w:rFonts w:ascii="Calibri" w:hAnsi="Calibri" w:cs="Calibri"/>
          <w:color w:val="000000"/>
          <w:sz w:val="18"/>
          <w:szCs w:val="18"/>
          <w:lang w:val="cs-CZ"/>
        </w:rPr>
        <w:t>.</w:t>
      </w:r>
    </w:p>
  </w:footnote>
  <w:footnote w:id="13">
    <w:p w:rsidR="0021050A" w:rsidRPr="00E20740" w:rsidRDefault="0021050A" w:rsidP="000F3212">
      <w:pPr>
        <w:pStyle w:val="Textpoznpodarou"/>
        <w:tabs>
          <w:tab w:val="left" w:pos="284"/>
        </w:tabs>
        <w:ind w:left="284" w:hanging="284"/>
        <w:jc w:val="both"/>
      </w:pPr>
      <w:r w:rsidRPr="000A7F75">
        <w:rPr>
          <w:rStyle w:val="Znakapoznpodarou"/>
          <w:rFonts w:ascii="Calibri" w:hAnsi="Calibri" w:cs="Calibri"/>
          <w:sz w:val="18"/>
          <w:szCs w:val="18"/>
        </w:rPr>
        <w:footnoteRef/>
      </w:r>
      <w:r w:rsidR="000F3212" w:rsidRPr="000A7F75">
        <w:rPr>
          <w:rFonts w:ascii="Calibri" w:hAnsi="Calibri" w:cs="Calibri"/>
          <w:sz w:val="18"/>
          <w:szCs w:val="18"/>
          <w:lang w:val="cs-CZ"/>
        </w:rPr>
        <w:tab/>
      </w:r>
      <w:r w:rsidRPr="000A7F75">
        <w:rPr>
          <w:rFonts w:ascii="Calibri" w:hAnsi="Calibri" w:cs="Calibri"/>
          <w:sz w:val="18"/>
          <w:szCs w:val="18"/>
        </w:rPr>
        <w:t>Zákon č. 37/2021, Směrnice EPR 2015/849 ze dne 20. května 2015, o předcházení využívání finančního systému k praní peněz nebo financování terorismu. Doporučení Komise (EU) 2020/1039 ze dne 14. července 2020 týkající se podmínění státní finanční podpory podnikům v Unii neexistencí vazeb na nespolupracující jurisdikce.</w:t>
      </w:r>
      <w:r w:rsidRPr="00B915D4">
        <w:rPr>
          <w:rFonts w:ascii="Calibri" w:hAnsi="Calibri" w:cs="Calibri"/>
          <w:sz w:val="18"/>
          <w:szCs w:val="18"/>
        </w:rPr>
        <w:t xml:space="preserve"> </w:t>
      </w:r>
    </w:p>
  </w:footnote>
  <w:footnote w:id="14">
    <w:p w:rsidR="006B41C4" w:rsidRPr="000A7F75" w:rsidRDefault="006B41C4" w:rsidP="0055391F">
      <w:pPr>
        <w:pStyle w:val="Textpoznpodarou"/>
        <w:tabs>
          <w:tab w:val="left" w:pos="284"/>
        </w:tabs>
        <w:ind w:left="284" w:hanging="284"/>
        <w:jc w:val="both"/>
        <w:rPr>
          <w:rFonts w:ascii="Calibri" w:hAnsi="Calibri" w:cs="Calibri"/>
          <w:sz w:val="18"/>
          <w:szCs w:val="18"/>
          <w:lang w:val="cs-CZ"/>
        </w:rPr>
      </w:pPr>
      <w:r w:rsidRPr="000A7F75">
        <w:rPr>
          <w:rStyle w:val="Znakapoznpodarou"/>
          <w:rFonts w:ascii="Calibri" w:hAnsi="Calibri" w:cs="Calibri"/>
          <w:sz w:val="18"/>
          <w:szCs w:val="18"/>
        </w:rPr>
        <w:footnoteRef/>
      </w:r>
      <w:r w:rsidRPr="000A7F75">
        <w:rPr>
          <w:rFonts w:ascii="Calibri" w:hAnsi="Calibri" w:cs="Calibri"/>
          <w:sz w:val="18"/>
          <w:szCs w:val="18"/>
          <w:lang w:val="cs-CZ"/>
        </w:rPr>
        <w:tab/>
        <w:t>V</w:t>
      </w:r>
      <w:r w:rsidRPr="000A7F75">
        <w:rPr>
          <w:rFonts w:ascii="Calibri" w:eastAsia="Symbol" w:hAnsi="Calibri" w:cs="Calibri"/>
          <w:color w:val="000000"/>
          <w:sz w:val="18"/>
          <w:szCs w:val="18"/>
          <w:lang w:val="cs-CZ" w:eastAsia="cs-CZ"/>
        </w:rPr>
        <w:t xml:space="preserve"> souladu s kap. 4, čl. 4.4. </w:t>
      </w:r>
      <w:r w:rsidRPr="000A7F75">
        <w:rPr>
          <w:rFonts w:ascii="Calibri" w:hAnsi="Calibri" w:cs="Calibri"/>
          <w:sz w:val="18"/>
          <w:szCs w:val="18"/>
        </w:rPr>
        <w:t>Sdělení Komise (EU), Rámec pro státní podporu výzkumu, vývoje a inovací (2014/C 198/01)</w:t>
      </w:r>
      <w:r w:rsidR="002F402C" w:rsidRPr="000A7F75">
        <w:rPr>
          <w:rFonts w:ascii="Calibri" w:hAnsi="Calibri" w:cs="Calibri"/>
          <w:sz w:val="18"/>
          <w:szCs w:val="18"/>
          <w:lang w:val="cs-CZ"/>
        </w:rPr>
        <w:t>,</w:t>
      </w:r>
      <w:r w:rsidRPr="000A7F75">
        <w:rPr>
          <w:rFonts w:ascii="Calibri" w:hAnsi="Calibri" w:cs="Calibri"/>
          <w:sz w:val="18"/>
          <w:szCs w:val="18"/>
          <w:lang w:val="cs-CZ"/>
        </w:rPr>
        <w:t xml:space="preserve"> a</w:t>
      </w:r>
      <w:r w:rsidR="000F3212" w:rsidRPr="000A7F75">
        <w:rPr>
          <w:rFonts w:ascii="Calibri" w:hAnsi="Calibri" w:cs="Calibri"/>
          <w:sz w:val="18"/>
          <w:szCs w:val="18"/>
          <w:lang w:val="cs-CZ"/>
        </w:rPr>
        <w:t> </w:t>
      </w:r>
      <w:r w:rsidRPr="000A7F75">
        <w:rPr>
          <w:rFonts w:ascii="Calibri" w:hAnsi="Calibri" w:cs="Calibri"/>
          <w:sz w:val="18"/>
          <w:szCs w:val="18"/>
          <w:lang w:val="cs-CZ"/>
        </w:rPr>
        <w:t>dále v</w:t>
      </w:r>
      <w:r w:rsidRPr="000A7F75">
        <w:rPr>
          <w:rFonts w:ascii="Calibri" w:eastAsia="Symbol" w:hAnsi="Calibri" w:cs="Calibri"/>
          <w:color w:val="000000"/>
          <w:sz w:val="18"/>
          <w:szCs w:val="18"/>
          <w:lang w:val="cs-CZ" w:eastAsia="cs-CZ"/>
        </w:rPr>
        <w:t xml:space="preserve"> souladu s čl. 2 odst. 23 </w:t>
      </w:r>
      <w:r w:rsidRPr="000A7F75">
        <w:rPr>
          <w:rFonts w:ascii="Calibri" w:hAnsi="Calibri" w:cs="Calibri"/>
          <w:bCs/>
          <w:sz w:val="18"/>
          <w:szCs w:val="18"/>
        </w:rPr>
        <w:t>Nařízení (EU) č. 651/2014</w:t>
      </w:r>
      <w:r w:rsidRPr="000A7F75">
        <w:rPr>
          <w:rFonts w:ascii="Calibri" w:hAnsi="Calibri" w:cs="Calibri"/>
          <w:bCs/>
          <w:sz w:val="18"/>
          <w:szCs w:val="18"/>
          <w:lang w:val="cs-CZ"/>
        </w:rPr>
        <w:t>, se</w:t>
      </w:r>
      <w:r w:rsidRPr="000A7F75">
        <w:rPr>
          <w:rFonts w:ascii="Calibri" w:eastAsia="Symbol" w:hAnsi="Calibri" w:cs="Calibri"/>
          <w:color w:val="000000"/>
          <w:sz w:val="18"/>
          <w:szCs w:val="18"/>
          <w:lang w:val="cs-CZ" w:eastAsia="cs-CZ"/>
        </w:rPr>
        <w:t xml:space="preserve"> „zahájením činností (prací) na</w:t>
      </w:r>
      <w:r w:rsidR="000F3212" w:rsidRPr="000A7F75">
        <w:rPr>
          <w:rFonts w:ascii="Calibri" w:eastAsia="Symbol" w:hAnsi="Calibri" w:cs="Calibri"/>
          <w:color w:val="000000"/>
          <w:sz w:val="18"/>
          <w:szCs w:val="18"/>
          <w:lang w:val="cs-CZ" w:eastAsia="cs-CZ"/>
        </w:rPr>
        <w:t> </w:t>
      </w:r>
      <w:r w:rsidRPr="000A7F75">
        <w:rPr>
          <w:rFonts w:ascii="Calibri" w:eastAsia="Symbol" w:hAnsi="Calibri" w:cs="Calibri"/>
          <w:color w:val="000000"/>
          <w:sz w:val="18"/>
          <w:szCs w:val="18"/>
          <w:lang w:val="cs-CZ" w:eastAsia="cs-CZ"/>
        </w:rPr>
        <w:t xml:space="preserve">projektu“ </w:t>
      </w:r>
      <w:r w:rsidRPr="000A7F75">
        <w:rPr>
          <w:rFonts w:ascii="Calibri" w:hAnsi="Calibri" w:cs="Calibri"/>
          <w:bCs/>
          <w:sz w:val="18"/>
          <w:szCs w:val="18"/>
          <w:lang w:val="cs-CZ"/>
        </w:rPr>
        <w:t>rozumí buď zahájení stavebních prací v rámci investice, nebo první právně vymahatelný závazek objednat zařízení nebo jiný závazek, v jehož důsledku se investice nebo závazek stává nezvratným podle toho, která událost nastane dříve. Za zahájení prací se</w:t>
      </w:r>
      <w:r w:rsidR="0055391F" w:rsidRPr="000A7F75">
        <w:rPr>
          <w:rFonts w:ascii="Calibri" w:hAnsi="Calibri" w:cs="Calibri"/>
          <w:bCs/>
          <w:sz w:val="18"/>
          <w:szCs w:val="18"/>
          <w:lang w:val="cs-CZ"/>
        </w:rPr>
        <w:t> </w:t>
      </w:r>
      <w:r w:rsidRPr="000A7F75">
        <w:rPr>
          <w:rFonts w:ascii="Calibri" w:hAnsi="Calibri" w:cs="Calibri"/>
          <w:bCs/>
          <w:sz w:val="18"/>
          <w:szCs w:val="18"/>
          <w:lang w:val="cs-CZ"/>
        </w:rPr>
        <w:t>nepovažují nákupy pozemků a přípravné práce, jako je získání povolení nebo zpracování studií proveditelnosti.</w:t>
      </w:r>
      <w:r w:rsidRPr="000A7F75">
        <w:rPr>
          <w:rFonts w:ascii="Calibri" w:hAnsi="Calibri" w:cs="Calibri"/>
          <w:sz w:val="18"/>
          <w:szCs w:val="18"/>
        </w:rPr>
        <w:t xml:space="preserve"> </w:t>
      </w:r>
    </w:p>
  </w:footnote>
  <w:footnote w:id="15">
    <w:p w:rsidR="00E415F2" w:rsidRPr="000A7F75" w:rsidRDefault="00E415F2" w:rsidP="00AC5FAF">
      <w:pPr>
        <w:pStyle w:val="Textpoznpodarou"/>
        <w:tabs>
          <w:tab w:val="left" w:pos="284"/>
        </w:tabs>
        <w:ind w:left="284" w:hanging="284"/>
        <w:jc w:val="both"/>
        <w:rPr>
          <w:rFonts w:ascii="Calibri" w:hAnsi="Calibri" w:cs="Calibri"/>
          <w:sz w:val="18"/>
          <w:szCs w:val="18"/>
          <w:lang w:val="cs-CZ"/>
        </w:rPr>
      </w:pPr>
      <w:r w:rsidRPr="000A7F75">
        <w:rPr>
          <w:rStyle w:val="Znakapoznpodarou"/>
          <w:rFonts w:ascii="Calibri" w:hAnsi="Calibri" w:cs="Calibri"/>
          <w:sz w:val="18"/>
          <w:szCs w:val="18"/>
        </w:rPr>
        <w:footnoteRef/>
      </w:r>
      <w:r w:rsidR="000F3212" w:rsidRPr="000A7F75">
        <w:rPr>
          <w:rFonts w:ascii="Calibri" w:hAnsi="Calibri" w:cs="Calibri"/>
          <w:sz w:val="18"/>
          <w:szCs w:val="18"/>
          <w:lang w:val="cs-CZ"/>
        </w:rPr>
        <w:tab/>
      </w:r>
      <w:r w:rsidRPr="000A7F75">
        <w:rPr>
          <w:rFonts w:ascii="Calibri" w:hAnsi="Calibri" w:cs="Calibri"/>
          <w:sz w:val="18"/>
          <w:szCs w:val="18"/>
          <w:lang w:val="cs-CZ"/>
        </w:rPr>
        <w:t>V případě vícečlenného statutárního orgánu tabulku nakopírujte dle počtu osob.</w:t>
      </w:r>
      <w:r w:rsidRPr="000A7F75">
        <w:rPr>
          <w:rFonts w:ascii="Calibri" w:hAnsi="Calibri" w:cs="Calibri"/>
          <w:sz w:val="18"/>
          <w:szCs w:val="18"/>
        </w:rPr>
        <w:t xml:space="preserve"> </w:t>
      </w:r>
    </w:p>
  </w:footnote>
  <w:footnote w:id="16">
    <w:p w:rsidR="00AE1A9E" w:rsidRPr="000A7F75" w:rsidRDefault="00AE1A9E" w:rsidP="00AC5FAF">
      <w:pPr>
        <w:pStyle w:val="Textpoznpodarou"/>
        <w:tabs>
          <w:tab w:val="left" w:pos="284"/>
        </w:tabs>
        <w:ind w:left="284" w:hanging="284"/>
        <w:jc w:val="both"/>
        <w:rPr>
          <w:rFonts w:ascii="Calibri" w:hAnsi="Calibri" w:cs="Calibri"/>
          <w:sz w:val="18"/>
          <w:szCs w:val="18"/>
          <w:lang w:val="cs-CZ"/>
        </w:rPr>
      </w:pPr>
      <w:r w:rsidRPr="000A7F75">
        <w:rPr>
          <w:rStyle w:val="Znakapoznpodarou"/>
          <w:rFonts w:ascii="Calibri" w:hAnsi="Calibri" w:cs="Calibri"/>
          <w:sz w:val="18"/>
          <w:szCs w:val="18"/>
        </w:rPr>
        <w:footnoteRef/>
      </w:r>
      <w:r w:rsidRPr="000A7F75">
        <w:rPr>
          <w:rFonts w:ascii="Calibri" w:hAnsi="Calibri" w:cs="Calibri"/>
          <w:sz w:val="18"/>
          <w:szCs w:val="18"/>
          <w:lang w:val="cs-CZ"/>
        </w:rPr>
        <w:t xml:space="preserve"> Osoba doloží kopii plné moci nebo jiného zmocnění, nejedná-li se o zmocnění zákonem. </w:t>
      </w:r>
    </w:p>
  </w:footnote>
  <w:footnote w:id="17">
    <w:p w:rsidR="00AE1A9E" w:rsidRPr="000A7F75" w:rsidRDefault="00AE1A9E" w:rsidP="00AC5FAF">
      <w:pPr>
        <w:tabs>
          <w:tab w:val="left" w:pos="284"/>
        </w:tabs>
        <w:spacing w:after="0"/>
        <w:ind w:left="284" w:hanging="284"/>
        <w:jc w:val="both"/>
        <w:rPr>
          <w:rFonts w:eastAsia="Symbol" w:cs="Calibri"/>
          <w:i/>
          <w:color w:val="000000"/>
          <w:sz w:val="18"/>
          <w:szCs w:val="18"/>
          <w:lang w:eastAsia="cs-CZ"/>
        </w:rPr>
      </w:pPr>
      <w:r w:rsidRPr="000A7F75">
        <w:rPr>
          <w:rStyle w:val="Znakapoznpodarou"/>
          <w:rFonts w:cs="Calibri"/>
          <w:sz w:val="18"/>
          <w:szCs w:val="18"/>
        </w:rPr>
        <w:footnoteRef/>
      </w:r>
      <w:r w:rsidRPr="000A7F75">
        <w:rPr>
          <w:rFonts w:cs="Calibri"/>
          <w:sz w:val="18"/>
          <w:szCs w:val="18"/>
        </w:rPr>
        <w:t xml:space="preserve"> Rodné číslo a místo narození se neuvádí u osob jednajících za </w:t>
      </w:r>
      <w:r w:rsidRPr="000A7F75">
        <w:rPr>
          <w:rFonts w:eastAsia="Symbol" w:cs="Calibri"/>
          <w:color w:val="000000"/>
          <w:sz w:val="18"/>
          <w:szCs w:val="18"/>
          <w:lang w:eastAsia="cs-CZ"/>
        </w:rPr>
        <w:t>veřejnou výzkumnou instituci zřízenou podle zák</w:t>
      </w:r>
      <w:r w:rsidR="001156B2" w:rsidRPr="000A7F75">
        <w:rPr>
          <w:rFonts w:eastAsia="Symbol" w:cs="Calibri"/>
          <w:color w:val="000000"/>
          <w:sz w:val="18"/>
          <w:szCs w:val="18"/>
          <w:lang w:eastAsia="cs-CZ"/>
        </w:rPr>
        <w:t>ona</w:t>
      </w:r>
      <w:r w:rsidRPr="000A7F75">
        <w:rPr>
          <w:rFonts w:eastAsia="Symbol" w:cs="Calibri"/>
          <w:color w:val="000000"/>
          <w:sz w:val="18"/>
          <w:szCs w:val="18"/>
          <w:lang w:eastAsia="cs-CZ"/>
        </w:rPr>
        <w:t xml:space="preserve"> č.</w:t>
      </w:r>
      <w:r w:rsidR="002F402C" w:rsidRPr="000A7F75">
        <w:rPr>
          <w:rFonts w:eastAsia="Symbol" w:cs="Calibri"/>
          <w:color w:val="000000"/>
          <w:sz w:val="18"/>
          <w:szCs w:val="18"/>
          <w:lang w:eastAsia="cs-CZ"/>
        </w:rPr>
        <w:t> </w:t>
      </w:r>
      <w:r w:rsidRPr="000A7F75">
        <w:rPr>
          <w:rFonts w:eastAsia="Symbol" w:cs="Calibri"/>
          <w:color w:val="000000"/>
          <w:sz w:val="18"/>
          <w:szCs w:val="18"/>
          <w:lang w:eastAsia="cs-CZ"/>
        </w:rPr>
        <w:t>341/2005 Sb., o veřejných výzkumných institucích, ve znění pozdějších předpisů, u níž trestní bezúhonnost není třeba prověřovat ze zákonného naplnění podmínky.</w:t>
      </w:r>
    </w:p>
  </w:footnote>
  <w:footnote w:id="18">
    <w:p w:rsidR="008907E5" w:rsidRPr="000A7F75" w:rsidRDefault="008907E5" w:rsidP="004F262F">
      <w:pPr>
        <w:pStyle w:val="Textpoznpodarou"/>
        <w:tabs>
          <w:tab w:val="left" w:pos="284"/>
        </w:tabs>
        <w:ind w:left="284" w:hanging="284"/>
        <w:jc w:val="both"/>
        <w:rPr>
          <w:rFonts w:ascii="Calibri" w:hAnsi="Calibri" w:cs="Calibri"/>
          <w:sz w:val="18"/>
          <w:szCs w:val="18"/>
          <w:lang w:val="cs-CZ"/>
        </w:rPr>
      </w:pPr>
      <w:r w:rsidRPr="000A7F75">
        <w:rPr>
          <w:rStyle w:val="Znakapoznpodarou"/>
          <w:rFonts w:ascii="Calibri" w:hAnsi="Calibri" w:cs="Calibri"/>
          <w:sz w:val="18"/>
          <w:szCs w:val="18"/>
        </w:rPr>
        <w:footnoteRef/>
      </w:r>
      <w:r w:rsidRPr="000A7F75">
        <w:rPr>
          <w:rFonts w:ascii="Calibri" w:hAnsi="Calibri" w:cs="Calibri"/>
          <w:sz w:val="18"/>
          <w:szCs w:val="18"/>
          <w:lang w:val="cs-CZ"/>
        </w:rPr>
        <w:tab/>
        <w:t xml:space="preserve">Příloha I </w:t>
      </w:r>
      <w:r w:rsidRPr="000A7F75">
        <w:rPr>
          <w:rFonts w:ascii="Calibri" w:hAnsi="Calibri" w:cs="Calibri"/>
          <w:sz w:val="18"/>
          <w:szCs w:val="18"/>
        </w:rPr>
        <w:t>Nařízení (E</w:t>
      </w:r>
      <w:r w:rsidR="007F0767" w:rsidRPr="000A7F75">
        <w:rPr>
          <w:rFonts w:ascii="Calibri" w:hAnsi="Calibri" w:cs="Calibri"/>
          <w:sz w:val="18"/>
          <w:szCs w:val="18"/>
          <w:lang w:val="cs-CZ"/>
        </w:rPr>
        <w:t>U</w:t>
      </w:r>
      <w:r w:rsidRPr="000A7F75">
        <w:rPr>
          <w:rFonts w:ascii="Calibri" w:hAnsi="Calibri" w:cs="Calibri"/>
          <w:sz w:val="18"/>
          <w:szCs w:val="18"/>
        </w:rPr>
        <w:t>) č. 651/2014</w:t>
      </w:r>
      <w:r w:rsidRPr="000A7F75">
        <w:rPr>
          <w:rFonts w:ascii="Calibri" w:hAnsi="Calibri" w:cs="Calibri"/>
          <w:sz w:val="18"/>
          <w:szCs w:val="18"/>
          <w:lang w:val="cs-CZ"/>
        </w:rPr>
        <w:t>.</w:t>
      </w:r>
    </w:p>
  </w:footnote>
  <w:footnote w:id="19">
    <w:p w:rsidR="008907E5" w:rsidRPr="000A7F75" w:rsidRDefault="008907E5" w:rsidP="008907E5">
      <w:pPr>
        <w:pStyle w:val="Textpoznpodarou"/>
        <w:tabs>
          <w:tab w:val="left" w:pos="284"/>
        </w:tabs>
        <w:ind w:left="284" w:hanging="284"/>
        <w:rPr>
          <w:rFonts w:ascii="Calibri" w:hAnsi="Calibri" w:cs="Calibri"/>
          <w:sz w:val="18"/>
          <w:szCs w:val="18"/>
          <w:lang w:val="cs-CZ"/>
        </w:rPr>
      </w:pPr>
      <w:r w:rsidRPr="000A7F75">
        <w:rPr>
          <w:rStyle w:val="Znakapoznpodarou"/>
          <w:rFonts w:ascii="Calibri" w:hAnsi="Calibri" w:cs="Calibri"/>
          <w:sz w:val="18"/>
          <w:szCs w:val="18"/>
        </w:rPr>
        <w:footnoteRef/>
      </w:r>
      <w:r w:rsidRPr="000A7F75">
        <w:rPr>
          <w:rFonts w:ascii="Calibri" w:hAnsi="Calibri" w:cs="Calibri"/>
          <w:sz w:val="18"/>
          <w:szCs w:val="18"/>
          <w:lang w:val="cs-CZ"/>
        </w:rPr>
        <w:tab/>
        <w:t xml:space="preserve">Kap. I čl. 2 odst. 83 </w:t>
      </w:r>
      <w:r w:rsidRPr="000A7F75">
        <w:rPr>
          <w:rFonts w:ascii="Calibri" w:hAnsi="Calibri" w:cs="Calibri"/>
          <w:sz w:val="18"/>
          <w:szCs w:val="18"/>
        </w:rPr>
        <w:t>Nařízení (E</w:t>
      </w:r>
      <w:r w:rsidR="007F0767" w:rsidRPr="000A7F75">
        <w:rPr>
          <w:rFonts w:ascii="Calibri" w:hAnsi="Calibri" w:cs="Calibri"/>
          <w:sz w:val="18"/>
          <w:szCs w:val="18"/>
          <w:lang w:val="cs-CZ"/>
        </w:rPr>
        <w:t>U</w:t>
      </w:r>
      <w:r w:rsidRPr="000A7F75">
        <w:rPr>
          <w:rFonts w:ascii="Calibri" w:hAnsi="Calibri" w:cs="Calibri"/>
          <w:sz w:val="18"/>
          <w:szCs w:val="18"/>
        </w:rPr>
        <w:t>) č. 651/2014</w:t>
      </w:r>
      <w:r w:rsidRPr="000A7F75">
        <w:rPr>
          <w:rFonts w:ascii="Calibri" w:hAnsi="Calibri" w:cs="Calibri"/>
          <w:sz w:val="18"/>
          <w:szCs w:val="18"/>
          <w:lang w:val="cs-CZ"/>
        </w:rPr>
        <w:t>, a kap. 1. čl. 1.3 odst. ee) Sdělení Komise (EU), Rámec pro státní podporu výzkumu, vývoje a inovací (2014//C 198/01) a § 2 odst. 2 písm. d) zákona č. 130/2002 Sb.</w:t>
      </w:r>
    </w:p>
  </w:footnote>
  <w:footnote w:id="20">
    <w:p w:rsidR="008907E5" w:rsidRPr="007F0767" w:rsidRDefault="008907E5" w:rsidP="008907E5">
      <w:pPr>
        <w:pStyle w:val="Textpoznpodarou"/>
        <w:tabs>
          <w:tab w:val="left" w:pos="284"/>
        </w:tabs>
        <w:ind w:left="284" w:hanging="284"/>
        <w:rPr>
          <w:rFonts w:ascii="Calibri" w:hAnsi="Calibri" w:cs="Calibri"/>
          <w:sz w:val="18"/>
          <w:szCs w:val="18"/>
          <w:lang w:val="cs-CZ"/>
        </w:rPr>
      </w:pPr>
      <w:r w:rsidRPr="000A7F75">
        <w:rPr>
          <w:rStyle w:val="Znakapoznpodarou"/>
          <w:rFonts w:ascii="Calibri" w:hAnsi="Calibri" w:cs="Calibri"/>
          <w:sz w:val="18"/>
          <w:szCs w:val="18"/>
        </w:rPr>
        <w:footnoteRef/>
      </w:r>
      <w:r w:rsidRPr="000A7F75">
        <w:rPr>
          <w:rFonts w:ascii="Calibri" w:hAnsi="Calibri" w:cs="Calibri"/>
          <w:sz w:val="18"/>
          <w:szCs w:val="18"/>
        </w:rPr>
        <w:t xml:space="preserve"> </w:t>
      </w:r>
      <w:r w:rsidRPr="000A7F75">
        <w:rPr>
          <w:rFonts w:ascii="Calibri" w:hAnsi="Calibri" w:cs="Calibri"/>
          <w:sz w:val="18"/>
          <w:szCs w:val="18"/>
          <w:lang w:val="cs-CZ"/>
        </w:rPr>
        <w:tab/>
      </w:r>
      <w:r w:rsidR="007F0767" w:rsidRPr="000A7F75">
        <w:rPr>
          <w:rFonts w:ascii="Calibri" w:hAnsi="Calibri" w:cs="Calibri"/>
          <w:sz w:val="18"/>
          <w:szCs w:val="18"/>
          <w:lang w:val="cs-CZ"/>
        </w:rPr>
        <w:t>K</w:t>
      </w:r>
      <w:r w:rsidRPr="000A7F75">
        <w:rPr>
          <w:rFonts w:ascii="Calibri" w:hAnsi="Calibri" w:cs="Calibri"/>
          <w:sz w:val="18"/>
          <w:szCs w:val="18"/>
          <w:lang w:val="cs-CZ"/>
        </w:rPr>
        <w:t xml:space="preserve">ap. I čl. 2 odst. 18 </w:t>
      </w:r>
      <w:r w:rsidRPr="000A7F75">
        <w:rPr>
          <w:rFonts w:ascii="Calibri" w:hAnsi="Calibri" w:cs="Calibri"/>
          <w:sz w:val="18"/>
          <w:szCs w:val="18"/>
        </w:rPr>
        <w:t>Nařízení (E</w:t>
      </w:r>
      <w:r w:rsidR="007F0767" w:rsidRPr="000A7F75">
        <w:rPr>
          <w:rFonts w:ascii="Calibri" w:hAnsi="Calibri" w:cs="Calibri"/>
          <w:sz w:val="18"/>
          <w:szCs w:val="18"/>
          <w:lang w:val="cs-CZ"/>
        </w:rPr>
        <w:t>U</w:t>
      </w:r>
      <w:r w:rsidRPr="000A7F75">
        <w:rPr>
          <w:rFonts w:ascii="Calibri" w:hAnsi="Calibri" w:cs="Calibri"/>
          <w:sz w:val="18"/>
          <w:szCs w:val="18"/>
        </w:rPr>
        <w:t>) č. 651/2014</w:t>
      </w:r>
      <w:r w:rsidR="007F0767" w:rsidRPr="000A7F75">
        <w:rPr>
          <w:rFonts w:ascii="Calibri" w:hAnsi="Calibri" w:cs="Calibri"/>
          <w:sz w:val="18"/>
          <w:szCs w:val="18"/>
          <w:lang w:val="cs-C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5F7" w:rsidRDefault="002675F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BB1" w:rsidRPr="002F1BB1" w:rsidRDefault="002F1BB1" w:rsidP="000F3212">
    <w:pPr>
      <w:pStyle w:val="Zhlav"/>
      <w:tabs>
        <w:tab w:val="clear" w:pos="9072"/>
        <w:tab w:val="right" w:pos="9070"/>
      </w:tabs>
      <w:spacing w:after="0"/>
      <w:rPr>
        <w:b/>
        <w:i/>
        <w:sz w:val="40"/>
        <w:szCs w:val="40"/>
      </w:rPr>
    </w:pPr>
    <w:r w:rsidRPr="002F1BB1">
      <w:rPr>
        <w:b/>
        <w:i/>
        <w:sz w:val="24"/>
        <w:szCs w:val="24"/>
      </w:rPr>
      <w:t>Program EXCE</w:t>
    </w:r>
    <w:r>
      <w:rPr>
        <w:b/>
        <w:i/>
        <w:sz w:val="24"/>
        <w:szCs w:val="24"/>
        <w:lang w:val="cs-CZ"/>
      </w:rPr>
      <w:t>LES</w:t>
    </w:r>
    <w:r>
      <w:tab/>
    </w:r>
    <w:r>
      <w:tab/>
    </w:r>
    <w:r w:rsidRPr="002F1BB1">
      <w:rPr>
        <w:b/>
        <w:i/>
        <w:sz w:val="40"/>
        <w:szCs w:val="40"/>
      </w:rPr>
      <w:t>LX22NPO51 .. ..</w:t>
    </w:r>
  </w:p>
  <w:p w:rsidR="002F1BB1" w:rsidRPr="002F1BB1" w:rsidRDefault="002F1BB1" w:rsidP="002F1BB1">
    <w:pPr>
      <w:pStyle w:val="Zhlav"/>
      <w:spacing w:after="0"/>
      <w:rPr>
        <w:b/>
        <w:sz w:val="24"/>
        <w:szCs w:val="24"/>
      </w:rPr>
    </w:pPr>
    <w:r w:rsidRPr="002F1BB1">
      <w:rPr>
        <w:b/>
        <w:sz w:val="24"/>
        <w:szCs w:val="24"/>
      </w:rPr>
      <w:t>VES1/2021</w:t>
    </w:r>
  </w:p>
  <w:p w:rsidR="002F1BB1" w:rsidRDefault="002F1BB1" w:rsidP="008907E5">
    <w:pPr>
      <w:pStyle w:val="Zhlav"/>
      <w:spacing w:after="0"/>
      <w:rPr>
        <w:sz w:val="24"/>
        <w:szCs w:val="24"/>
        <w:lang w:val="cs-CZ"/>
      </w:rPr>
    </w:pPr>
    <w:r w:rsidRPr="002F1BB1">
      <w:rPr>
        <w:sz w:val="24"/>
        <w:szCs w:val="24"/>
      </w:rPr>
      <w:t>LX_f</w:t>
    </w:r>
    <w:r w:rsidR="00CA62D6">
      <w:rPr>
        <w:sz w:val="24"/>
        <w:szCs w:val="24"/>
        <w:lang w:val="cs-CZ"/>
      </w:rPr>
      <w:t>6</w:t>
    </w:r>
    <w:r w:rsidRPr="002F1BB1">
      <w:rPr>
        <w:sz w:val="24"/>
        <w:szCs w:val="24"/>
      </w:rPr>
      <w:t>_</w:t>
    </w:r>
    <w:r w:rsidR="008907E5">
      <w:rPr>
        <w:sz w:val="24"/>
        <w:szCs w:val="24"/>
        <w:lang w:val="cs-CZ"/>
      </w:rPr>
      <w:t>cp_</w:t>
    </w:r>
    <w:r w:rsidR="002675F7">
      <w:rPr>
        <w:sz w:val="24"/>
        <w:szCs w:val="24"/>
        <w:lang w:val="cs-CZ"/>
      </w:rPr>
      <w:t>zp_</w:t>
    </w:r>
    <w:r w:rsidR="008907E5">
      <w:rPr>
        <w:sz w:val="24"/>
        <w:szCs w:val="24"/>
        <w:lang w:val="cs-CZ"/>
      </w:rPr>
      <w:t>uchazec-du</w:t>
    </w:r>
  </w:p>
  <w:p w:rsidR="008907E5" w:rsidRPr="003A7314" w:rsidRDefault="008907E5" w:rsidP="008907E5">
    <w:pPr>
      <w:pStyle w:val="Zhlav"/>
      <w:pBdr>
        <w:top w:val="single" w:sz="4" w:space="1" w:color="auto"/>
      </w:pBd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5F7" w:rsidRDefault="002675F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B7019"/>
    <w:multiLevelType w:val="hybridMultilevel"/>
    <w:tmpl w:val="6F2ED15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15:restartNumberingAfterBreak="0">
    <w:nsid w:val="0BFD1BD6"/>
    <w:multiLevelType w:val="hybridMultilevel"/>
    <w:tmpl w:val="1660DB00"/>
    <w:lvl w:ilvl="0" w:tplc="35123C56">
      <w:start w:val="1"/>
      <w:numFmt w:val="lowerLetter"/>
      <w:lvlText w:val="%1)"/>
      <w:lvlJc w:val="left"/>
      <w:pPr>
        <w:tabs>
          <w:tab w:val="num" w:pos="1275"/>
        </w:tabs>
        <w:ind w:left="1570" w:hanging="295"/>
      </w:pPr>
      <w:rPr>
        <w:rFonts w:hint="default"/>
      </w:rPr>
    </w:lvl>
    <w:lvl w:ilvl="1" w:tplc="04050019">
      <w:start w:val="1"/>
      <w:numFmt w:val="lowerLetter"/>
      <w:lvlText w:val="%2."/>
      <w:lvlJc w:val="left"/>
      <w:pPr>
        <w:ind w:left="2205" w:hanging="360"/>
      </w:pPr>
    </w:lvl>
    <w:lvl w:ilvl="2" w:tplc="0405001B">
      <w:start w:val="1"/>
      <w:numFmt w:val="lowerRoman"/>
      <w:lvlText w:val="%3."/>
      <w:lvlJc w:val="right"/>
      <w:pPr>
        <w:ind w:left="2925" w:hanging="180"/>
      </w:pPr>
    </w:lvl>
    <w:lvl w:ilvl="3" w:tplc="0405000F">
      <w:start w:val="1"/>
      <w:numFmt w:val="decimal"/>
      <w:lvlText w:val="%4."/>
      <w:lvlJc w:val="left"/>
      <w:pPr>
        <w:ind w:left="3645" w:hanging="360"/>
      </w:pPr>
    </w:lvl>
    <w:lvl w:ilvl="4" w:tplc="04050019">
      <w:start w:val="1"/>
      <w:numFmt w:val="lowerLetter"/>
      <w:lvlText w:val="%5."/>
      <w:lvlJc w:val="left"/>
      <w:pPr>
        <w:ind w:left="4365" w:hanging="360"/>
      </w:pPr>
    </w:lvl>
    <w:lvl w:ilvl="5" w:tplc="0405001B">
      <w:start w:val="1"/>
      <w:numFmt w:val="lowerRoman"/>
      <w:lvlText w:val="%6."/>
      <w:lvlJc w:val="right"/>
      <w:pPr>
        <w:ind w:left="5085" w:hanging="180"/>
      </w:pPr>
    </w:lvl>
    <w:lvl w:ilvl="6" w:tplc="0405000F">
      <w:start w:val="1"/>
      <w:numFmt w:val="decimal"/>
      <w:lvlText w:val="%7."/>
      <w:lvlJc w:val="left"/>
      <w:pPr>
        <w:ind w:left="5805" w:hanging="360"/>
      </w:pPr>
    </w:lvl>
    <w:lvl w:ilvl="7" w:tplc="04050019">
      <w:start w:val="1"/>
      <w:numFmt w:val="lowerLetter"/>
      <w:lvlText w:val="%8."/>
      <w:lvlJc w:val="left"/>
      <w:pPr>
        <w:ind w:left="6525" w:hanging="360"/>
      </w:pPr>
    </w:lvl>
    <w:lvl w:ilvl="8" w:tplc="0405001B">
      <w:start w:val="1"/>
      <w:numFmt w:val="lowerRoman"/>
      <w:lvlText w:val="%9."/>
      <w:lvlJc w:val="right"/>
      <w:pPr>
        <w:ind w:left="7245" w:hanging="180"/>
      </w:pPr>
    </w:lvl>
  </w:abstractNum>
  <w:abstractNum w:abstractNumId="2" w15:restartNumberingAfterBreak="0">
    <w:nsid w:val="0C6414E1"/>
    <w:multiLevelType w:val="hybridMultilevel"/>
    <w:tmpl w:val="69B6FD94"/>
    <w:lvl w:ilvl="0" w:tplc="17242100">
      <w:start w:val="1"/>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 w15:restartNumberingAfterBreak="0">
    <w:nsid w:val="10110106"/>
    <w:multiLevelType w:val="hybridMultilevel"/>
    <w:tmpl w:val="0EFE9F86"/>
    <w:lvl w:ilvl="0" w:tplc="2DA0DA80">
      <w:start w:val="2"/>
      <w:numFmt w:val="bullet"/>
      <w:lvlText w:val="-"/>
      <w:lvlJc w:val="left"/>
      <w:pPr>
        <w:ind w:left="645" w:hanging="360"/>
      </w:pPr>
      <w:rPr>
        <w:rFonts w:ascii="Times New Roman" w:eastAsia="Times New Roman" w:hAnsi="Times New Roman" w:cs="Times New Roman"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4" w15:restartNumberingAfterBreak="0">
    <w:nsid w:val="13543583"/>
    <w:multiLevelType w:val="hybridMultilevel"/>
    <w:tmpl w:val="29E47E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855098"/>
    <w:multiLevelType w:val="hybridMultilevel"/>
    <w:tmpl w:val="5596C9E8"/>
    <w:lvl w:ilvl="0" w:tplc="901E586A">
      <w:start w:val="1"/>
      <w:numFmt w:val="lowerLetter"/>
      <w:lvlText w:val="%1)"/>
      <w:lvlJc w:val="left"/>
      <w:pPr>
        <w:ind w:left="535" w:hanging="360"/>
      </w:pPr>
      <w:rPr>
        <w:rFonts w:eastAsia="Calibri" w:cs="Calibri" w:hint="default"/>
        <w:b w:val="0"/>
        <w:color w:val="auto"/>
        <w:sz w:val="22"/>
      </w:rPr>
    </w:lvl>
    <w:lvl w:ilvl="1" w:tplc="04050019">
      <w:start w:val="1"/>
      <w:numFmt w:val="lowerLetter"/>
      <w:lvlText w:val="%2."/>
      <w:lvlJc w:val="left"/>
      <w:pPr>
        <w:ind w:left="1255" w:hanging="360"/>
      </w:pPr>
    </w:lvl>
    <w:lvl w:ilvl="2" w:tplc="0405001B" w:tentative="1">
      <w:start w:val="1"/>
      <w:numFmt w:val="lowerRoman"/>
      <w:lvlText w:val="%3."/>
      <w:lvlJc w:val="right"/>
      <w:pPr>
        <w:ind w:left="1975" w:hanging="180"/>
      </w:pPr>
    </w:lvl>
    <w:lvl w:ilvl="3" w:tplc="0405000F" w:tentative="1">
      <w:start w:val="1"/>
      <w:numFmt w:val="decimal"/>
      <w:lvlText w:val="%4."/>
      <w:lvlJc w:val="left"/>
      <w:pPr>
        <w:ind w:left="2695" w:hanging="360"/>
      </w:pPr>
    </w:lvl>
    <w:lvl w:ilvl="4" w:tplc="04050019" w:tentative="1">
      <w:start w:val="1"/>
      <w:numFmt w:val="lowerLetter"/>
      <w:lvlText w:val="%5."/>
      <w:lvlJc w:val="left"/>
      <w:pPr>
        <w:ind w:left="3415" w:hanging="360"/>
      </w:pPr>
    </w:lvl>
    <w:lvl w:ilvl="5" w:tplc="0405001B" w:tentative="1">
      <w:start w:val="1"/>
      <w:numFmt w:val="lowerRoman"/>
      <w:lvlText w:val="%6."/>
      <w:lvlJc w:val="right"/>
      <w:pPr>
        <w:ind w:left="4135" w:hanging="180"/>
      </w:pPr>
    </w:lvl>
    <w:lvl w:ilvl="6" w:tplc="0405000F" w:tentative="1">
      <w:start w:val="1"/>
      <w:numFmt w:val="decimal"/>
      <w:lvlText w:val="%7."/>
      <w:lvlJc w:val="left"/>
      <w:pPr>
        <w:ind w:left="4855" w:hanging="360"/>
      </w:pPr>
    </w:lvl>
    <w:lvl w:ilvl="7" w:tplc="04050019" w:tentative="1">
      <w:start w:val="1"/>
      <w:numFmt w:val="lowerLetter"/>
      <w:lvlText w:val="%8."/>
      <w:lvlJc w:val="left"/>
      <w:pPr>
        <w:ind w:left="5575" w:hanging="360"/>
      </w:pPr>
    </w:lvl>
    <w:lvl w:ilvl="8" w:tplc="0405001B" w:tentative="1">
      <w:start w:val="1"/>
      <w:numFmt w:val="lowerRoman"/>
      <w:lvlText w:val="%9."/>
      <w:lvlJc w:val="right"/>
      <w:pPr>
        <w:ind w:left="6295" w:hanging="180"/>
      </w:pPr>
    </w:lvl>
  </w:abstractNum>
  <w:abstractNum w:abstractNumId="6" w15:restartNumberingAfterBreak="0">
    <w:nsid w:val="1E7F2874"/>
    <w:multiLevelType w:val="hybridMultilevel"/>
    <w:tmpl w:val="E3246F0A"/>
    <w:lvl w:ilvl="0" w:tplc="35B000FE">
      <w:start w:val="1"/>
      <w:numFmt w:val="decimal"/>
      <w:lvlText w:val="%1."/>
      <w:lvlJc w:val="left"/>
      <w:pPr>
        <w:ind w:left="360" w:hanging="360"/>
      </w:pPr>
      <w:rPr>
        <w:rFonts w:eastAsia="Calibri" w:cs="Calibri"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1A6F20"/>
    <w:multiLevelType w:val="hybridMultilevel"/>
    <w:tmpl w:val="5596C9E8"/>
    <w:lvl w:ilvl="0" w:tplc="901E586A">
      <w:start w:val="1"/>
      <w:numFmt w:val="lowerLetter"/>
      <w:lvlText w:val="%1)"/>
      <w:lvlJc w:val="left"/>
      <w:pPr>
        <w:ind w:left="535" w:hanging="360"/>
      </w:pPr>
      <w:rPr>
        <w:rFonts w:eastAsia="Calibri" w:cs="Calibri" w:hint="default"/>
        <w:b w:val="0"/>
        <w:color w:val="auto"/>
        <w:sz w:val="22"/>
      </w:rPr>
    </w:lvl>
    <w:lvl w:ilvl="1" w:tplc="04050019">
      <w:start w:val="1"/>
      <w:numFmt w:val="lowerLetter"/>
      <w:lvlText w:val="%2."/>
      <w:lvlJc w:val="left"/>
      <w:pPr>
        <w:ind w:left="1255" w:hanging="360"/>
      </w:pPr>
    </w:lvl>
    <w:lvl w:ilvl="2" w:tplc="0405001B" w:tentative="1">
      <w:start w:val="1"/>
      <w:numFmt w:val="lowerRoman"/>
      <w:lvlText w:val="%3."/>
      <w:lvlJc w:val="right"/>
      <w:pPr>
        <w:ind w:left="1975" w:hanging="180"/>
      </w:pPr>
    </w:lvl>
    <w:lvl w:ilvl="3" w:tplc="0405000F" w:tentative="1">
      <w:start w:val="1"/>
      <w:numFmt w:val="decimal"/>
      <w:lvlText w:val="%4."/>
      <w:lvlJc w:val="left"/>
      <w:pPr>
        <w:ind w:left="2695" w:hanging="360"/>
      </w:pPr>
    </w:lvl>
    <w:lvl w:ilvl="4" w:tplc="04050019" w:tentative="1">
      <w:start w:val="1"/>
      <w:numFmt w:val="lowerLetter"/>
      <w:lvlText w:val="%5."/>
      <w:lvlJc w:val="left"/>
      <w:pPr>
        <w:ind w:left="3415" w:hanging="360"/>
      </w:pPr>
    </w:lvl>
    <w:lvl w:ilvl="5" w:tplc="0405001B" w:tentative="1">
      <w:start w:val="1"/>
      <w:numFmt w:val="lowerRoman"/>
      <w:lvlText w:val="%6."/>
      <w:lvlJc w:val="right"/>
      <w:pPr>
        <w:ind w:left="4135" w:hanging="180"/>
      </w:pPr>
    </w:lvl>
    <w:lvl w:ilvl="6" w:tplc="0405000F" w:tentative="1">
      <w:start w:val="1"/>
      <w:numFmt w:val="decimal"/>
      <w:lvlText w:val="%7."/>
      <w:lvlJc w:val="left"/>
      <w:pPr>
        <w:ind w:left="4855" w:hanging="360"/>
      </w:pPr>
    </w:lvl>
    <w:lvl w:ilvl="7" w:tplc="04050019" w:tentative="1">
      <w:start w:val="1"/>
      <w:numFmt w:val="lowerLetter"/>
      <w:lvlText w:val="%8."/>
      <w:lvlJc w:val="left"/>
      <w:pPr>
        <w:ind w:left="5575" w:hanging="360"/>
      </w:pPr>
    </w:lvl>
    <w:lvl w:ilvl="8" w:tplc="0405001B" w:tentative="1">
      <w:start w:val="1"/>
      <w:numFmt w:val="lowerRoman"/>
      <w:lvlText w:val="%9."/>
      <w:lvlJc w:val="right"/>
      <w:pPr>
        <w:ind w:left="6295" w:hanging="180"/>
      </w:pPr>
    </w:lvl>
  </w:abstractNum>
  <w:abstractNum w:abstractNumId="8" w15:restartNumberingAfterBreak="0">
    <w:nsid w:val="2E6220C3"/>
    <w:multiLevelType w:val="hybridMultilevel"/>
    <w:tmpl w:val="26BEA4A0"/>
    <w:lvl w:ilvl="0" w:tplc="4694FF7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2F235B"/>
    <w:multiLevelType w:val="hybridMultilevel"/>
    <w:tmpl w:val="3BF81A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F62267D"/>
    <w:multiLevelType w:val="hybridMultilevel"/>
    <w:tmpl w:val="77B0F7D6"/>
    <w:lvl w:ilvl="0" w:tplc="E8D6EDB4">
      <w:start w:val="1"/>
      <w:numFmt w:val="bullet"/>
      <w:lvlText w:val=""/>
      <w:lvlJc w:val="left"/>
      <w:pPr>
        <w:ind w:left="1071" w:hanging="360"/>
      </w:pPr>
      <w:rPr>
        <w:rFonts w:ascii="Symbol" w:hAnsi="Symbol" w:cs="Symbol" w:hint="default"/>
      </w:rPr>
    </w:lvl>
    <w:lvl w:ilvl="1" w:tplc="04050003">
      <w:start w:val="1"/>
      <w:numFmt w:val="bullet"/>
      <w:lvlText w:val="o"/>
      <w:lvlJc w:val="left"/>
      <w:pPr>
        <w:ind w:left="1791" w:hanging="360"/>
      </w:pPr>
      <w:rPr>
        <w:rFonts w:ascii="Courier New" w:hAnsi="Courier New" w:cs="Courier New" w:hint="default"/>
      </w:rPr>
    </w:lvl>
    <w:lvl w:ilvl="2" w:tplc="04050005">
      <w:start w:val="1"/>
      <w:numFmt w:val="bullet"/>
      <w:lvlText w:val=""/>
      <w:lvlJc w:val="left"/>
      <w:pPr>
        <w:ind w:left="2511" w:hanging="360"/>
      </w:pPr>
      <w:rPr>
        <w:rFonts w:ascii="Wingdings" w:hAnsi="Wingdings" w:cs="Wingdings" w:hint="default"/>
      </w:rPr>
    </w:lvl>
    <w:lvl w:ilvl="3" w:tplc="04050001">
      <w:start w:val="1"/>
      <w:numFmt w:val="bullet"/>
      <w:lvlText w:val=""/>
      <w:lvlJc w:val="left"/>
      <w:pPr>
        <w:ind w:left="3231" w:hanging="360"/>
      </w:pPr>
      <w:rPr>
        <w:rFonts w:ascii="Symbol" w:hAnsi="Symbol" w:cs="Symbol" w:hint="default"/>
      </w:rPr>
    </w:lvl>
    <w:lvl w:ilvl="4" w:tplc="04050003">
      <w:start w:val="1"/>
      <w:numFmt w:val="bullet"/>
      <w:lvlText w:val="o"/>
      <w:lvlJc w:val="left"/>
      <w:pPr>
        <w:ind w:left="3951" w:hanging="360"/>
      </w:pPr>
      <w:rPr>
        <w:rFonts w:ascii="Courier New" w:hAnsi="Courier New" w:cs="Courier New" w:hint="default"/>
      </w:rPr>
    </w:lvl>
    <w:lvl w:ilvl="5" w:tplc="04050005">
      <w:start w:val="1"/>
      <w:numFmt w:val="bullet"/>
      <w:lvlText w:val=""/>
      <w:lvlJc w:val="left"/>
      <w:pPr>
        <w:ind w:left="4671" w:hanging="360"/>
      </w:pPr>
      <w:rPr>
        <w:rFonts w:ascii="Wingdings" w:hAnsi="Wingdings" w:cs="Wingdings" w:hint="default"/>
      </w:rPr>
    </w:lvl>
    <w:lvl w:ilvl="6" w:tplc="04050001">
      <w:start w:val="1"/>
      <w:numFmt w:val="bullet"/>
      <w:lvlText w:val=""/>
      <w:lvlJc w:val="left"/>
      <w:pPr>
        <w:ind w:left="5391" w:hanging="360"/>
      </w:pPr>
      <w:rPr>
        <w:rFonts w:ascii="Symbol" w:hAnsi="Symbol" w:cs="Symbol" w:hint="default"/>
      </w:rPr>
    </w:lvl>
    <w:lvl w:ilvl="7" w:tplc="04050003">
      <w:start w:val="1"/>
      <w:numFmt w:val="bullet"/>
      <w:lvlText w:val="o"/>
      <w:lvlJc w:val="left"/>
      <w:pPr>
        <w:ind w:left="6111" w:hanging="360"/>
      </w:pPr>
      <w:rPr>
        <w:rFonts w:ascii="Courier New" w:hAnsi="Courier New" w:cs="Courier New" w:hint="default"/>
      </w:rPr>
    </w:lvl>
    <w:lvl w:ilvl="8" w:tplc="04050005">
      <w:start w:val="1"/>
      <w:numFmt w:val="bullet"/>
      <w:lvlText w:val=""/>
      <w:lvlJc w:val="left"/>
      <w:pPr>
        <w:ind w:left="6831" w:hanging="360"/>
      </w:pPr>
      <w:rPr>
        <w:rFonts w:ascii="Wingdings" w:hAnsi="Wingdings" w:cs="Wingdings" w:hint="default"/>
      </w:rPr>
    </w:lvl>
  </w:abstractNum>
  <w:abstractNum w:abstractNumId="11" w15:restartNumberingAfterBreak="0">
    <w:nsid w:val="516A032A"/>
    <w:multiLevelType w:val="hybridMultilevel"/>
    <w:tmpl w:val="0E7E372C"/>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2" w15:restartNumberingAfterBreak="0">
    <w:nsid w:val="597B1848"/>
    <w:multiLevelType w:val="hybridMultilevel"/>
    <w:tmpl w:val="6B647316"/>
    <w:lvl w:ilvl="0" w:tplc="04050001">
      <w:start w:val="1"/>
      <w:numFmt w:val="bullet"/>
      <w:lvlText w:val=""/>
      <w:lvlJc w:val="left"/>
      <w:pPr>
        <w:ind w:left="895" w:hanging="360"/>
      </w:pPr>
      <w:rPr>
        <w:rFonts w:ascii="Symbol" w:hAnsi="Symbol" w:hint="default"/>
      </w:rPr>
    </w:lvl>
    <w:lvl w:ilvl="1" w:tplc="04050003" w:tentative="1">
      <w:start w:val="1"/>
      <w:numFmt w:val="bullet"/>
      <w:lvlText w:val="o"/>
      <w:lvlJc w:val="left"/>
      <w:pPr>
        <w:ind w:left="1615" w:hanging="360"/>
      </w:pPr>
      <w:rPr>
        <w:rFonts w:ascii="Courier New" w:hAnsi="Courier New" w:cs="Courier New" w:hint="default"/>
      </w:rPr>
    </w:lvl>
    <w:lvl w:ilvl="2" w:tplc="04050005" w:tentative="1">
      <w:start w:val="1"/>
      <w:numFmt w:val="bullet"/>
      <w:lvlText w:val=""/>
      <w:lvlJc w:val="left"/>
      <w:pPr>
        <w:ind w:left="2335" w:hanging="360"/>
      </w:pPr>
      <w:rPr>
        <w:rFonts w:ascii="Wingdings" w:hAnsi="Wingdings" w:hint="default"/>
      </w:rPr>
    </w:lvl>
    <w:lvl w:ilvl="3" w:tplc="04050001" w:tentative="1">
      <w:start w:val="1"/>
      <w:numFmt w:val="bullet"/>
      <w:lvlText w:val=""/>
      <w:lvlJc w:val="left"/>
      <w:pPr>
        <w:ind w:left="3055" w:hanging="360"/>
      </w:pPr>
      <w:rPr>
        <w:rFonts w:ascii="Symbol" w:hAnsi="Symbol" w:hint="default"/>
      </w:rPr>
    </w:lvl>
    <w:lvl w:ilvl="4" w:tplc="04050003" w:tentative="1">
      <w:start w:val="1"/>
      <w:numFmt w:val="bullet"/>
      <w:lvlText w:val="o"/>
      <w:lvlJc w:val="left"/>
      <w:pPr>
        <w:ind w:left="3775" w:hanging="360"/>
      </w:pPr>
      <w:rPr>
        <w:rFonts w:ascii="Courier New" w:hAnsi="Courier New" w:cs="Courier New" w:hint="default"/>
      </w:rPr>
    </w:lvl>
    <w:lvl w:ilvl="5" w:tplc="04050005" w:tentative="1">
      <w:start w:val="1"/>
      <w:numFmt w:val="bullet"/>
      <w:lvlText w:val=""/>
      <w:lvlJc w:val="left"/>
      <w:pPr>
        <w:ind w:left="4495" w:hanging="360"/>
      </w:pPr>
      <w:rPr>
        <w:rFonts w:ascii="Wingdings" w:hAnsi="Wingdings" w:hint="default"/>
      </w:rPr>
    </w:lvl>
    <w:lvl w:ilvl="6" w:tplc="04050001" w:tentative="1">
      <w:start w:val="1"/>
      <w:numFmt w:val="bullet"/>
      <w:lvlText w:val=""/>
      <w:lvlJc w:val="left"/>
      <w:pPr>
        <w:ind w:left="5215" w:hanging="360"/>
      </w:pPr>
      <w:rPr>
        <w:rFonts w:ascii="Symbol" w:hAnsi="Symbol" w:hint="default"/>
      </w:rPr>
    </w:lvl>
    <w:lvl w:ilvl="7" w:tplc="04050003" w:tentative="1">
      <w:start w:val="1"/>
      <w:numFmt w:val="bullet"/>
      <w:lvlText w:val="o"/>
      <w:lvlJc w:val="left"/>
      <w:pPr>
        <w:ind w:left="5935" w:hanging="360"/>
      </w:pPr>
      <w:rPr>
        <w:rFonts w:ascii="Courier New" w:hAnsi="Courier New" w:cs="Courier New" w:hint="default"/>
      </w:rPr>
    </w:lvl>
    <w:lvl w:ilvl="8" w:tplc="04050005" w:tentative="1">
      <w:start w:val="1"/>
      <w:numFmt w:val="bullet"/>
      <w:lvlText w:val=""/>
      <w:lvlJc w:val="left"/>
      <w:pPr>
        <w:ind w:left="6655" w:hanging="360"/>
      </w:pPr>
      <w:rPr>
        <w:rFonts w:ascii="Wingdings" w:hAnsi="Wingdings" w:hint="default"/>
      </w:rPr>
    </w:lvl>
  </w:abstractNum>
  <w:abstractNum w:abstractNumId="13" w15:restartNumberingAfterBreak="0">
    <w:nsid w:val="59AC6B1F"/>
    <w:multiLevelType w:val="hybridMultilevel"/>
    <w:tmpl w:val="5F70A984"/>
    <w:lvl w:ilvl="0" w:tplc="C60EA2CC">
      <w:start w:val="1"/>
      <w:numFmt w:val="lowerLetter"/>
      <w:lvlText w:val="%1)"/>
      <w:lvlJc w:val="left"/>
      <w:pPr>
        <w:ind w:left="537" w:hanging="360"/>
      </w:pPr>
      <w:rPr>
        <w:rFonts w:eastAsia="Symbol" w:hint="default"/>
        <w:sz w:val="22"/>
        <w:szCs w:val="22"/>
      </w:rPr>
    </w:lvl>
    <w:lvl w:ilvl="1" w:tplc="04050019" w:tentative="1">
      <w:start w:val="1"/>
      <w:numFmt w:val="lowerLetter"/>
      <w:lvlText w:val="%2."/>
      <w:lvlJc w:val="left"/>
      <w:pPr>
        <w:ind w:left="1257" w:hanging="360"/>
      </w:pPr>
    </w:lvl>
    <w:lvl w:ilvl="2" w:tplc="0405001B" w:tentative="1">
      <w:start w:val="1"/>
      <w:numFmt w:val="lowerRoman"/>
      <w:lvlText w:val="%3."/>
      <w:lvlJc w:val="right"/>
      <w:pPr>
        <w:ind w:left="1977" w:hanging="180"/>
      </w:pPr>
    </w:lvl>
    <w:lvl w:ilvl="3" w:tplc="0405000F" w:tentative="1">
      <w:start w:val="1"/>
      <w:numFmt w:val="decimal"/>
      <w:lvlText w:val="%4."/>
      <w:lvlJc w:val="left"/>
      <w:pPr>
        <w:ind w:left="2697" w:hanging="360"/>
      </w:pPr>
    </w:lvl>
    <w:lvl w:ilvl="4" w:tplc="04050019" w:tentative="1">
      <w:start w:val="1"/>
      <w:numFmt w:val="lowerLetter"/>
      <w:lvlText w:val="%5."/>
      <w:lvlJc w:val="left"/>
      <w:pPr>
        <w:ind w:left="3417" w:hanging="360"/>
      </w:pPr>
    </w:lvl>
    <w:lvl w:ilvl="5" w:tplc="0405001B" w:tentative="1">
      <w:start w:val="1"/>
      <w:numFmt w:val="lowerRoman"/>
      <w:lvlText w:val="%6."/>
      <w:lvlJc w:val="right"/>
      <w:pPr>
        <w:ind w:left="4137" w:hanging="180"/>
      </w:pPr>
    </w:lvl>
    <w:lvl w:ilvl="6" w:tplc="0405000F" w:tentative="1">
      <w:start w:val="1"/>
      <w:numFmt w:val="decimal"/>
      <w:lvlText w:val="%7."/>
      <w:lvlJc w:val="left"/>
      <w:pPr>
        <w:ind w:left="4857" w:hanging="360"/>
      </w:pPr>
    </w:lvl>
    <w:lvl w:ilvl="7" w:tplc="04050019" w:tentative="1">
      <w:start w:val="1"/>
      <w:numFmt w:val="lowerLetter"/>
      <w:lvlText w:val="%8."/>
      <w:lvlJc w:val="left"/>
      <w:pPr>
        <w:ind w:left="5577" w:hanging="360"/>
      </w:pPr>
    </w:lvl>
    <w:lvl w:ilvl="8" w:tplc="0405001B" w:tentative="1">
      <w:start w:val="1"/>
      <w:numFmt w:val="lowerRoman"/>
      <w:lvlText w:val="%9."/>
      <w:lvlJc w:val="right"/>
      <w:pPr>
        <w:ind w:left="6297" w:hanging="180"/>
      </w:pPr>
    </w:lvl>
  </w:abstractNum>
  <w:abstractNum w:abstractNumId="14" w15:restartNumberingAfterBreak="0">
    <w:nsid w:val="5C8533E2"/>
    <w:multiLevelType w:val="hybridMultilevel"/>
    <w:tmpl w:val="92765796"/>
    <w:lvl w:ilvl="0" w:tplc="72EA04A6">
      <w:start w:val="1"/>
      <w:numFmt w:val="decimal"/>
      <w:lvlText w:val="%1."/>
      <w:lvlJc w:val="left"/>
      <w:pPr>
        <w:ind w:left="720" w:hanging="360"/>
      </w:pPr>
      <w:rPr>
        <w:rFonts w:ascii="Calibri" w:hAnsi="Calibr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4B00DD6"/>
    <w:multiLevelType w:val="multilevel"/>
    <w:tmpl w:val="16EA9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5613B3"/>
    <w:multiLevelType w:val="hybridMultilevel"/>
    <w:tmpl w:val="CCE04D6C"/>
    <w:lvl w:ilvl="0" w:tplc="9F7A7C4C">
      <w:start w:val="1"/>
      <w:numFmt w:val="lowerLetter"/>
      <w:lvlText w:val="%1)"/>
      <w:lvlJc w:val="left"/>
      <w:pPr>
        <w:ind w:left="360" w:hanging="360"/>
      </w:pPr>
      <w:rPr>
        <w:rFonts w:eastAsia="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E7600F7"/>
    <w:multiLevelType w:val="hybridMultilevel"/>
    <w:tmpl w:val="42807C0A"/>
    <w:lvl w:ilvl="0" w:tplc="C3CCF8EE">
      <w:start w:val="1"/>
      <w:numFmt w:val="bullet"/>
      <w:lvlText w:val=""/>
      <w:lvlJc w:val="left"/>
      <w:pPr>
        <w:tabs>
          <w:tab w:val="num" w:pos="737"/>
        </w:tabs>
        <w:ind w:left="737" w:hanging="170"/>
      </w:pPr>
      <w:rPr>
        <w:rFonts w:ascii="Symbol" w:hAnsi="Symbol" w:cs="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6F6C60B2"/>
    <w:multiLevelType w:val="hybridMultilevel"/>
    <w:tmpl w:val="A64AF9D8"/>
    <w:lvl w:ilvl="0" w:tplc="240E9A3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1EC4BE6"/>
    <w:multiLevelType w:val="hybridMultilevel"/>
    <w:tmpl w:val="E49271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2E20A12"/>
    <w:multiLevelType w:val="hybridMultilevel"/>
    <w:tmpl w:val="3CE68D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34C7BEB"/>
    <w:multiLevelType w:val="hybridMultilevel"/>
    <w:tmpl w:val="8138D324"/>
    <w:lvl w:ilvl="0" w:tplc="2D8813F2">
      <w:start w:val="1"/>
      <w:numFmt w:val="lowerLetter"/>
      <w:lvlText w:val="%1)"/>
      <w:lvlJc w:val="left"/>
      <w:pPr>
        <w:tabs>
          <w:tab w:val="num" w:pos="0"/>
        </w:tabs>
        <w:ind w:left="295" w:hanging="29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79906DF5"/>
    <w:multiLevelType w:val="hybridMultilevel"/>
    <w:tmpl w:val="450C2F86"/>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3" w15:restartNumberingAfterBreak="0">
    <w:nsid w:val="79DB06A3"/>
    <w:multiLevelType w:val="hybridMultilevel"/>
    <w:tmpl w:val="9C26E76A"/>
    <w:lvl w:ilvl="0" w:tplc="04050001">
      <w:start w:val="1"/>
      <w:numFmt w:val="bullet"/>
      <w:lvlText w:val=""/>
      <w:lvlJc w:val="left"/>
      <w:pPr>
        <w:ind w:left="755" w:hanging="360"/>
      </w:pPr>
      <w:rPr>
        <w:rFonts w:ascii="Symbol" w:hAnsi="Symbol" w:hint="default"/>
      </w:rPr>
    </w:lvl>
    <w:lvl w:ilvl="1" w:tplc="04050003" w:tentative="1">
      <w:start w:val="1"/>
      <w:numFmt w:val="bullet"/>
      <w:lvlText w:val="o"/>
      <w:lvlJc w:val="left"/>
      <w:pPr>
        <w:ind w:left="1475" w:hanging="360"/>
      </w:pPr>
      <w:rPr>
        <w:rFonts w:ascii="Courier New" w:hAnsi="Courier New" w:cs="Courier New" w:hint="default"/>
      </w:rPr>
    </w:lvl>
    <w:lvl w:ilvl="2" w:tplc="04050005" w:tentative="1">
      <w:start w:val="1"/>
      <w:numFmt w:val="bullet"/>
      <w:lvlText w:val=""/>
      <w:lvlJc w:val="left"/>
      <w:pPr>
        <w:ind w:left="2195" w:hanging="360"/>
      </w:pPr>
      <w:rPr>
        <w:rFonts w:ascii="Wingdings" w:hAnsi="Wingdings" w:hint="default"/>
      </w:rPr>
    </w:lvl>
    <w:lvl w:ilvl="3" w:tplc="04050001" w:tentative="1">
      <w:start w:val="1"/>
      <w:numFmt w:val="bullet"/>
      <w:lvlText w:val=""/>
      <w:lvlJc w:val="left"/>
      <w:pPr>
        <w:ind w:left="2915" w:hanging="360"/>
      </w:pPr>
      <w:rPr>
        <w:rFonts w:ascii="Symbol" w:hAnsi="Symbol" w:hint="default"/>
      </w:rPr>
    </w:lvl>
    <w:lvl w:ilvl="4" w:tplc="04050003" w:tentative="1">
      <w:start w:val="1"/>
      <w:numFmt w:val="bullet"/>
      <w:lvlText w:val="o"/>
      <w:lvlJc w:val="left"/>
      <w:pPr>
        <w:ind w:left="3635" w:hanging="360"/>
      </w:pPr>
      <w:rPr>
        <w:rFonts w:ascii="Courier New" w:hAnsi="Courier New" w:cs="Courier New" w:hint="default"/>
      </w:rPr>
    </w:lvl>
    <w:lvl w:ilvl="5" w:tplc="04050005" w:tentative="1">
      <w:start w:val="1"/>
      <w:numFmt w:val="bullet"/>
      <w:lvlText w:val=""/>
      <w:lvlJc w:val="left"/>
      <w:pPr>
        <w:ind w:left="4355" w:hanging="360"/>
      </w:pPr>
      <w:rPr>
        <w:rFonts w:ascii="Wingdings" w:hAnsi="Wingdings" w:hint="default"/>
      </w:rPr>
    </w:lvl>
    <w:lvl w:ilvl="6" w:tplc="04050001" w:tentative="1">
      <w:start w:val="1"/>
      <w:numFmt w:val="bullet"/>
      <w:lvlText w:val=""/>
      <w:lvlJc w:val="left"/>
      <w:pPr>
        <w:ind w:left="5075" w:hanging="360"/>
      </w:pPr>
      <w:rPr>
        <w:rFonts w:ascii="Symbol" w:hAnsi="Symbol" w:hint="default"/>
      </w:rPr>
    </w:lvl>
    <w:lvl w:ilvl="7" w:tplc="04050003" w:tentative="1">
      <w:start w:val="1"/>
      <w:numFmt w:val="bullet"/>
      <w:lvlText w:val="o"/>
      <w:lvlJc w:val="left"/>
      <w:pPr>
        <w:ind w:left="5795" w:hanging="360"/>
      </w:pPr>
      <w:rPr>
        <w:rFonts w:ascii="Courier New" w:hAnsi="Courier New" w:cs="Courier New" w:hint="default"/>
      </w:rPr>
    </w:lvl>
    <w:lvl w:ilvl="8" w:tplc="04050005" w:tentative="1">
      <w:start w:val="1"/>
      <w:numFmt w:val="bullet"/>
      <w:lvlText w:val=""/>
      <w:lvlJc w:val="left"/>
      <w:pPr>
        <w:ind w:left="6515" w:hanging="360"/>
      </w:pPr>
      <w:rPr>
        <w:rFonts w:ascii="Wingdings" w:hAnsi="Wingdings" w:hint="default"/>
      </w:rPr>
    </w:lvl>
  </w:abstractNum>
  <w:abstractNum w:abstractNumId="24" w15:restartNumberingAfterBreak="0">
    <w:nsid w:val="7C731CFC"/>
    <w:multiLevelType w:val="hybridMultilevel"/>
    <w:tmpl w:val="31EED1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E0426EA"/>
    <w:multiLevelType w:val="hybridMultilevel"/>
    <w:tmpl w:val="15C80A74"/>
    <w:lvl w:ilvl="0" w:tplc="04050001">
      <w:start w:val="1"/>
      <w:numFmt w:val="bullet"/>
      <w:lvlText w:val=""/>
      <w:lvlJc w:val="left"/>
      <w:pPr>
        <w:tabs>
          <w:tab w:val="num" w:pos="0"/>
        </w:tabs>
        <w:ind w:left="295" w:hanging="295"/>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7ED758C4"/>
    <w:multiLevelType w:val="hybridMultilevel"/>
    <w:tmpl w:val="9EFA46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21"/>
  </w:num>
  <w:num w:numId="3">
    <w:abstractNumId w:val="17"/>
  </w:num>
  <w:num w:numId="4">
    <w:abstractNumId w:val="1"/>
  </w:num>
  <w:num w:numId="5">
    <w:abstractNumId w:val="25"/>
  </w:num>
  <w:num w:numId="6">
    <w:abstractNumId w:val="8"/>
    <w:lvlOverride w:ilvl="0"/>
    <w:lvlOverride w:ilvl="1"/>
    <w:lvlOverride w:ilvl="2"/>
    <w:lvlOverride w:ilvl="3"/>
    <w:lvlOverride w:ilvl="4"/>
    <w:lvlOverride w:ilvl="5"/>
    <w:lvlOverride w:ilvl="6"/>
    <w:lvlOverride w:ilvl="7"/>
    <w:lvlOverride w:ilvl="8"/>
  </w:num>
  <w:num w:numId="7">
    <w:abstractNumId w:val="5"/>
  </w:num>
  <w:num w:numId="8">
    <w:abstractNumId w:val="13"/>
  </w:num>
  <w:num w:numId="9">
    <w:abstractNumId w:val="12"/>
  </w:num>
  <w:num w:numId="10">
    <w:abstractNumId w:val="4"/>
  </w:num>
  <w:num w:numId="11">
    <w:abstractNumId w:val="14"/>
  </w:num>
  <w:num w:numId="12">
    <w:abstractNumId w:val="23"/>
  </w:num>
  <w:num w:numId="13">
    <w:abstractNumId w:val="19"/>
  </w:num>
  <w:num w:numId="14">
    <w:abstractNumId w:val="0"/>
  </w:num>
  <w:num w:numId="15">
    <w:abstractNumId w:val="20"/>
  </w:num>
  <w:num w:numId="16">
    <w:abstractNumId w:val="26"/>
  </w:num>
  <w:num w:numId="17">
    <w:abstractNumId w:val="16"/>
  </w:num>
  <w:num w:numId="18">
    <w:abstractNumId w:val="7"/>
  </w:num>
  <w:num w:numId="19">
    <w:abstractNumId w:val="6"/>
  </w:num>
  <w:num w:numId="20">
    <w:abstractNumId w:val="2"/>
  </w:num>
  <w:num w:numId="21">
    <w:abstractNumId w:val="3"/>
  </w:num>
  <w:num w:numId="22">
    <w:abstractNumId w:val="9"/>
  </w:num>
  <w:num w:numId="23">
    <w:abstractNumId w:val="15"/>
  </w:num>
  <w:num w:numId="24">
    <w:abstractNumId w:val="22"/>
  </w:num>
  <w:num w:numId="25">
    <w:abstractNumId w:val="24"/>
  </w:num>
  <w:num w:numId="26">
    <w:abstractNumId w:val="1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507"/>
    <w:rsid w:val="00000BF6"/>
    <w:rsid w:val="00015256"/>
    <w:rsid w:val="00016145"/>
    <w:rsid w:val="00021B61"/>
    <w:rsid w:val="00034061"/>
    <w:rsid w:val="00043A06"/>
    <w:rsid w:val="000446F2"/>
    <w:rsid w:val="00045A64"/>
    <w:rsid w:val="00060696"/>
    <w:rsid w:val="00064E39"/>
    <w:rsid w:val="000764AC"/>
    <w:rsid w:val="000A761E"/>
    <w:rsid w:val="000A7F75"/>
    <w:rsid w:val="000B2116"/>
    <w:rsid w:val="000B4EDE"/>
    <w:rsid w:val="000C2E26"/>
    <w:rsid w:val="000D255B"/>
    <w:rsid w:val="000D5631"/>
    <w:rsid w:val="000D6D93"/>
    <w:rsid w:val="000D7BA3"/>
    <w:rsid w:val="000F3212"/>
    <w:rsid w:val="000F360C"/>
    <w:rsid w:val="000F474A"/>
    <w:rsid w:val="00107839"/>
    <w:rsid w:val="001156B2"/>
    <w:rsid w:val="00115F90"/>
    <w:rsid w:val="0012651E"/>
    <w:rsid w:val="001330D5"/>
    <w:rsid w:val="00133ED7"/>
    <w:rsid w:val="00134E19"/>
    <w:rsid w:val="0013691F"/>
    <w:rsid w:val="001419B7"/>
    <w:rsid w:val="00144085"/>
    <w:rsid w:val="001465E8"/>
    <w:rsid w:val="0014764A"/>
    <w:rsid w:val="001479D8"/>
    <w:rsid w:val="00152F09"/>
    <w:rsid w:val="00153F8B"/>
    <w:rsid w:val="00173F72"/>
    <w:rsid w:val="00174D8B"/>
    <w:rsid w:val="001858B7"/>
    <w:rsid w:val="001864A9"/>
    <w:rsid w:val="00196FB6"/>
    <w:rsid w:val="001A0D3F"/>
    <w:rsid w:val="001A5DD6"/>
    <w:rsid w:val="001A62E3"/>
    <w:rsid w:val="001B21A9"/>
    <w:rsid w:val="001C72F5"/>
    <w:rsid w:val="001D19D7"/>
    <w:rsid w:val="001E1869"/>
    <w:rsid w:val="001F1995"/>
    <w:rsid w:val="001F4444"/>
    <w:rsid w:val="001F4C18"/>
    <w:rsid w:val="001F4F47"/>
    <w:rsid w:val="001F786B"/>
    <w:rsid w:val="0021050A"/>
    <w:rsid w:val="002116E7"/>
    <w:rsid w:val="00212C8E"/>
    <w:rsid w:val="00215FBA"/>
    <w:rsid w:val="00216948"/>
    <w:rsid w:val="00216F64"/>
    <w:rsid w:val="0021713A"/>
    <w:rsid w:val="002200DE"/>
    <w:rsid w:val="00227D33"/>
    <w:rsid w:val="00234632"/>
    <w:rsid w:val="00237ECC"/>
    <w:rsid w:val="002450B8"/>
    <w:rsid w:val="00254356"/>
    <w:rsid w:val="00256F66"/>
    <w:rsid w:val="00260ACC"/>
    <w:rsid w:val="00261544"/>
    <w:rsid w:val="00262976"/>
    <w:rsid w:val="002652AF"/>
    <w:rsid w:val="002675F7"/>
    <w:rsid w:val="00267962"/>
    <w:rsid w:val="00270FE0"/>
    <w:rsid w:val="0027399B"/>
    <w:rsid w:val="002748D5"/>
    <w:rsid w:val="00286087"/>
    <w:rsid w:val="002875A5"/>
    <w:rsid w:val="00290CDC"/>
    <w:rsid w:val="002929F8"/>
    <w:rsid w:val="00295EFF"/>
    <w:rsid w:val="00297AAE"/>
    <w:rsid w:val="002A15C0"/>
    <w:rsid w:val="002A24D5"/>
    <w:rsid w:val="002A6597"/>
    <w:rsid w:val="002B6665"/>
    <w:rsid w:val="002B777A"/>
    <w:rsid w:val="002B7D73"/>
    <w:rsid w:val="002C4EF4"/>
    <w:rsid w:val="002C60DE"/>
    <w:rsid w:val="002C6661"/>
    <w:rsid w:val="002C7217"/>
    <w:rsid w:val="002D19FA"/>
    <w:rsid w:val="002E39F5"/>
    <w:rsid w:val="002F04F5"/>
    <w:rsid w:val="002F1BB1"/>
    <w:rsid w:val="002F1EC6"/>
    <w:rsid w:val="002F264E"/>
    <w:rsid w:val="002F2E21"/>
    <w:rsid w:val="002F3D8A"/>
    <w:rsid w:val="002F402C"/>
    <w:rsid w:val="003034E5"/>
    <w:rsid w:val="00305464"/>
    <w:rsid w:val="0030674D"/>
    <w:rsid w:val="0030692A"/>
    <w:rsid w:val="00317A3A"/>
    <w:rsid w:val="003268EB"/>
    <w:rsid w:val="00340A42"/>
    <w:rsid w:val="003422D0"/>
    <w:rsid w:val="00351AC3"/>
    <w:rsid w:val="00352A89"/>
    <w:rsid w:val="00356C98"/>
    <w:rsid w:val="00367723"/>
    <w:rsid w:val="00381B54"/>
    <w:rsid w:val="003863EA"/>
    <w:rsid w:val="00386BA3"/>
    <w:rsid w:val="0039037C"/>
    <w:rsid w:val="003915D4"/>
    <w:rsid w:val="003A008A"/>
    <w:rsid w:val="003A2F66"/>
    <w:rsid w:val="003A51E1"/>
    <w:rsid w:val="003A7314"/>
    <w:rsid w:val="003A7C54"/>
    <w:rsid w:val="003B3AF5"/>
    <w:rsid w:val="003C05A1"/>
    <w:rsid w:val="003D213E"/>
    <w:rsid w:val="003D2F97"/>
    <w:rsid w:val="003E7304"/>
    <w:rsid w:val="003F099B"/>
    <w:rsid w:val="003F1A8B"/>
    <w:rsid w:val="003F2EDB"/>
    <w:rsid w:val="003F321C"/>
    <w:rsid w:val="00424F87"/>
    <w:rsid w:val="00437BF9"/>
    <w:rsid w:val="00462380"/>
    <w:rsid w:val="004759FD"/>
    <w:rsid w:val="00492678"/>
    <w:rsid w:val="004A12B7"/>
    <w:rsid w:val="004A27C9"/>
    <w:rsid w:val="004A5975"/>
    <w:rsid w:val="004B14D1"/>
    <w:rsid w:val="004B4933"/>
    <w:rsid w:val="004B6D7C"/>
    <w:rsid w:val="004C719E"/>
    <w:rsid w:val="004D16B1"/>
    <w:rsid w:val="004D2002"/>
    <w:rsid w:val="004D73E8"/>
    <w:rsid w:val="004E1223"/>
    <w:rsid w:val="004E632A"/>
    <w:rsid w:val="004E70F2"/>
    <w:rsid w:val="004E77DF"/>
    <w:rsid w:val="004E7EEC"/>
    <w:rsid w:val="004F262F"/>
    <w:rsid w:val="00504CEB"/>
    <w:rsid w:val="005146EC"/>
    <w:rsid w:val="005165BA"/>
    <w:rsid w:val="00522977"/>
    <w:rsid w:val="005234F6"/>
    <w:rsid w:val="005341EB"/>
    <w:rsid w:val="00537C77"/>
    <w:rsid w:val="005500BF"/>
    <w:rsid w:val="0055391F"/>
    <w:rsid w:val="0055798F"/>
    <w:rsid w:val="005622D4"/>
    <w:rsid w:val="005676FA"/>
    <w:rsid w:val="005704E4"/>
    <w:rsid w:val="0057353C"/>
    <w:rsid w:val="00573689"/>
    <w:rsid w:val="00585078"/>
    <w:rsid w:val="0058536A"/>
    <w:rsid w:val="00587183"/>
    <w:rsid w:val="00592CD0"/>
    <w:rsid w:val="00594AEA"/>
    <w:rsid w:val="00596467"/>
    <w:rsid w:val="005A0770"/>
    <w:rsid w:val="005A43A2"/>
    <w:rsid w:val="005B07FE"/>
    <w:rsid w:val="005B433B"/>
    <w:rsid w:val="005D26EF"/>
    <w:rsid w:val="005D6B7A"/>
    <w:rsid w:val="005D737B"/>
    <w:rsid w:val="005F2ECF"/>
    <w:rsid w:val="005F395E"/>
    <w:rsid w:val="00605A87"/>
    <w:rsid w:val="006167C5"/>
    <w:rsid w:val="00627F2C"/>
    <w:rsid w:val="00630BF4"/>
    <w:rsid w:val="0063197A"/>
    <w:rsid w:val="00635477"/>
    <w:rsid w:val="0064336C"/>
    <w:rsid w:val="00652FC2"/>
    <w:rsid w:val="006533E9"/>
    <w:rsid w:val="00660E76"/>
    <w:rsid w:val="00664702"/>
    <w:rsid w:val="00675ABF"/>
    <w:rsid w:val="0068681F"/>
    <w:rsid w:val="00686B3C"/>
    <w:rsid w:val="0069230E"/>
    <w:rsid w:val="00694CD1"/>
    <w:rsid w:val="006A0240"/>
    <w:rsid w:val="006A2CDD"/>
    <w:rsid w:val="006B13D2"/>
    <w:rsid w:val="006B3561"/>
    <w:rsid w:val="006B3A77"/>
    <w:rsid w:val="006B41C4"/>
    <w:rsid w:val="006B47E5"/>
    <w:rsid w:val="006B750B"/>
    <w:rsid w:val="006C15CD"/>
    <w:rsid w:val="006C2813"/>
    <w:rsid w:val="006C317F"/>
    <w:rsid w:val="006D45E5"/>
    <w:rsid w:val="006D6950"/>
    <w:rsid w:val="006E1AD1"/>
    <w:rsid w:val="006E1B37"/>
    <w:rsid w:val="006E2709"/>
    <w:rsid w:val="006E2F77"/>
    <w:rsid w:val="006E7F2D"/>
    <w:rsid w:val="006F1F6B"/>
    <w:rsid w:val="006F3E72"/>
    <w:rsid w:val="006F4CF1"/>
    <w:rsid w:val="006F5846"/>
    <w:rsid w:val="006F5C00"/>
    <w:rsid w:val="00705533"/>
    <w:rsid w:val="007066E4"/>
    <w:rsid w:val="00707575"/>
    <w:rsid w:val="00716DEE"/>
    <w:rsid w:val="00717A16"/>
    <w:rsid w:val="00725B35"/>
    <w:rsid w:val="00727714"/>
    <w:rsid w:val="00732FED"/>
    <w:rsid w:val="00735571"/>
    <w:rsid w:val="00742489"/>
    <w:rsid w:val="00743615"/>
    <w:rsid w:val="00746473"/>
    <w:rsid w:val="007534D6"/>
    <w:rsid w:val="00763349"/>
    <w:rsid w:val="0077055F"/>
    <w:rsid w:val="0077300F"/>
    <w:rsid w:val="0077724A"/>
    <w:rsid w:val="007778F1"/>
    <w:rsid w:val="00777DC2"/>
    <w:rsid w:val="00791983"/>
    <w:rsid w:val="007944F3"/>
    <w:rsid w:val="00796874"/>
    <w:rsid w:val="007A7216"/>
    <w:rsid w:val="007B0698"/>
    <w:rsid w:val="007B6A8F"/>
    <w:rsid w:val="007C045B"/>
    <w:rsid w:val="007C5F09"/>
    <w:rsid w:val="007C6FD4"/>
    <w:rsid w:val="007D50A2"/>
    <w:rsid w:val="007D785D"/>
    <w:rsid w:val="007E03E2"/>
    <w:rsid w:val="007E0801"/>
    <w:rsid w:val="007F0767"/>
    <w:rsid w:val="0080308D"/>
    <w:rsid w:val="00805EC3"/>
    <w:rsid w:val="0082166E"/>
    <w:rsid w:val="008227F8"/>
    <w:rsid w:val="008231BE"/>
    <w:rsid w:val="008310ED"/>
    <w:rsid w:val="00834143"/>
    <w:rsid w:val="00834A8A"/>
    <w:rsid w:val="00852B7C"/>
    <w:rsid w:val="00857746"/>
    <w:rsid w:val="00865DD3"/>
    <w:rsid w:val="008732C2"/>
    <w:rsid w:val="00877029"/>
    <w:rsid w:val="0088296B"/>
    <w:rsid w:val="0088534E"/>
    <w:rsid w:val="008907E5"/>
    <w:rsid w:val="008913A3"/>
    <w:rsid w:val="008A1A83"/>
    <w:rsid w:val="008B5F69"/>
    <w:rsid w:val="008C1036"/>
    <w:rsid w:val="008C2055"/>
    <w:rsid w:val="008C4FFB"/>
    <w:rsid w:val="008C6E82"/>
    <w:rsid w:val="008D46F7"/>
    <w:rsid w:val="008D69E5"/>
    <w:rsid w:val="008F0D7B"/>
    <w:rsid w:val="008F415D"/>
    <w:rsid w:val="008F4BD8"/>
    <w:rsid w:val="008F690F"/>
    <w:rsid w:val="008F7A89"/>
    <w:rsid w:val="00900DA2"/>
    <w:rsid w:val="0090116E"/>
    <w:rsid w:val="00904507"/>
    <w:rsid w:val="00904D91"/>
    <w:rsid w:val="00907EDA"/>
    <w:rsid w:val="00916B87"/>
    <w:rsid w:val="009265B1"/>
    <w:rsid w:val="0092729C"/>
    <w:rsid w:val="00932197"/>
    <w:rsid w:val="0093258E"/>
    <w:rsid w:val="00933E02"/>
    <w:rsid w:val="00941E62"/>
    <w:rsid w:val="00944ADA"/>
    <w:rsid w:val="00945122"/>
    <w:rsid w:val="00945940"/>
    <w:rsid w:val="00945DB0"/>
    <w:rsid w:val="00947B15"/>
    <w:rsid w:val="0095036C"/>
    <w:rsid w:val="00954629"/>
    <w:rsid w:val="00957C63"/>
    <w:rsid w:val="0096154E"/>
    <w:rsid w:val="00965042"/>
    <w:rsid w:val="00975D54"/>
    <w:rsid w:val="00975DEB"/>
    <w:rsid w:val="00977D72"/>
    <w:rsid w:val="00980490"/>
    <w:rsid w:val="009811C2"/>
    <w:rsid w:val="00986678"/>
    <w:rsid w:val="0099281C"/>
    <w:rsid w:val="00992BE1"/>
    <w:rsid w:val="009976F6"/>
    <w:rsid w:val="009A0176"/>
    <w:rsid w:val="009A0C4F"/>
    <w:rsid w:val="009A488E"/>
    <w:rsid w:val="009B0F9A"/>
    <w:rsid w:val="009B71F4"/>
    <w:rsid w:val="009C4983"/>
    <w:rsid w:val="009C6D04"/>
    <w:rsid w:val="009D2E9A"/>
    <w:rsid w:val="009D3345"/>
    <w:rsid w:val="009D5FFF"/>
    <w:rsid w:val="009D79AB"/>
    <w:rsid w:val="009E1745"/>
    <w:rsid w:val="009F0A37"/>
    <w:rsid w:val="009F293C"/>
    <w:rsid w:val="00A003A0"/>
    <w:rsid w:val="00A005D3"/>
    <w:rsid w:val="00A050BF"/>
    <w:rsid w:val="00A05205"/>
    <w:rsid w:val="00A12B21"/>
    <w:rsid w:val="00A15D37"/>
    <w:rsid w:val="00A21A7B"/>
    <w:rsid w:val="00A32A0A"/>
    <w:rsid w:val="00A335CF"/>
    <w:rsid w:val="00A3370A"/>
    <w:rsid w:val="00A42173"/>
    <w:rsid w:val="00A43636"/>
    <w:rsid w:val="00A44B4D"/>
    <w:rsid w:val="00A46DF0"/>
    <w:rsid w:val="00A52B24"/>
    <w:rsid w:val="00A61D6D"/>
    <w:rsid w:val="00A67148"/>
    <w:rsid w:val="00A71FFF"/>
    <w:rsid w:val="00A731B8"/>
    <w:rsid w:val="00A86646"/>
    <w:rsid w:val="00A92DE0"/>
    <w:rsid w:val="00A962AB"/>
    <w:rsid w:val="00AA1C12"/>
    <w:rsid w:val="00AC4142"/>
    <w:rsid w:val="00AC5FAF"/>
    <w:rsid w:val="00AD2FA4"/>
    <w:rsid w:val="00AD5758"/>
    <w:rsid w:val="00AE14B0"/>
    <w:rsid w:val="00AE14D0"/>
    <w:rsid w:val="00AE1A9E"/>
    <w:rsid w:val="00AE1BAF"/>
    <w:rsid w:val="00AE3118"/>
    <w:rsid w:val="00AE726A"/>
    <w:rsid w:val="00AF16D7"/>
    <w:rsid w:val="00AF2CFF"/>
    <w:rsid w:val="00AF6742"/>
    <w:rsid w:val="00B03EC0"/>
    <w:rsid w:val="00B066F4"/>
    <w:rsid w:val="00B078FA"/>
    <w:rsid w:val="00B309D5"/>
    <w:rsid w:val="00B44C72"/>
    <w:rsid w:val="00B4650A"/>
    <w:rsid w:val="00B54191"/>
    <w:rsid w:val="00B5555C"/>
    <w:rsid w:val="00B57902"/>
    <w:rsid w:val="00B600B0"/>
    <w:rsid w:val="00B60577"/>
    <w:rsid w:val="00B66645"/>
    <w:rsid w:val="00B67F6A"/>
    <w:rsid w:val="00B751AE"/>
    <w:rsid w:val="00B8544A"/>
    <w:rsid w:val="00B8554F"/>
    <w:rsid w:val="00B8720A"/>
    <w:rsid w:val="00B905C2"/>
    <w:rsid w:val="00B90BA9"/>
    <w:rsid w:val="00B915D4"/>
    <w:rsid w:val="00B9466F"/>
    <w:rsid w:val="00B97A7D"/>
    <w:rsid w:val="00BA4CA0"/>
    <w:rsid w:val="00BA5300"/>
    <w:rsid w:val="00BA5AE2"/>
    <w:rsid w:val="00BB5B23"/>
    <w:rsid w:val="00BB5E8F"/>
    <w:rsid w:val="00BD22D2"/>
    <w:rsid w:val="00BD592E"/>
    <w:rsid w:val="00BE5C9F"/>
    <w:rsid w:val="00BF09DF"/>
    <w:rsid w:val="00BF2BBB"/>
    <w:rsid w:val="00C04E32"/>
    <w:rsid w:val="00C069A4"/>
    <w:rsid w:val="00C15BB6"/>
    <w:rsid w:val="00C2069A"/>
    <w:rsid w:val="00C25857"/>
    <w:rsid w:val="00C25E00"/>
    <w:rsid w:val="00C324EB"/>
    <w:rsid w:val="00C44A7E"/>
    <w:rsid w:val="00C52EA4"/>
    <w:rsid w:val="00C5335A"/>
    <w:rsid w:val="00C62EE1"/>
    <w:rsid w:val="00C63870"/>
    <w:rsid w:val="00C653D1"/>
    <w:rsid w:val="00C70221"/>
    <w:rsid w:val="00C70609"/>
    <w:rsid w:val="00C71794"/>
    <w:rsid w:val="00C77805"/>
    <w:rsid w:val="00C93DE9"/>
    <w:rsid w:val="00CA22E9"/>
    <w:rsid w:val="00CA22ED"/>
    <w:rsid w:val="00CA62D6"/>
    <w:rsid w:val="00CA7BB8"/>
    <w:rsid w:val="00CB64B9"/>
    <w:rsid w:val="00CC207D"/>
    <w:rsid w:val="00CC2306"/>
    <w:rsid w:val="00CC33A3"/>
    <w:rsid w:val="00CD07E7"/>
    <w:rsid w:val="00CD1028"/>
    <w:rsid w:val="00CD1702"/>
    <w:rsid w:val="00CD17FA"/>
    <w:rsid w:val="00CD552D"/>
    <w:rsid w:val="00CE169E"/>
    <w:rsid w:val="00CE3E52"/>
    <w:rsid w:val="00CE4302"/>
    <w:rsid w:val="00CF2799"/>
    <w:rsid w:val="00CF30FD"/>
    <w:rsid w:val="00CF4A88"/>
    <w:rsid w:val="00CF6336"/>
    <w:rsid w:val="00D05192"/>
    <w:rsid w:val="00D0604C"/>
    <w:rsid w:val="00D07D30"/>
    <w:rsid w:val="00D14FE0"/>
    <w:rsid w:val="00D15F06"/>
    <w:rsid w:val="00D33198"/>
    <w:rsid w:val="00D33202"/>
    <w:rsid w:val="00D35253"/>
    <w:rsid w:val="00D36F78"/>
    <w:rsid w:val="00D37E15"/>
    <w:rsid w:val="00D41579"/>
    <w:rsid w:val="00D42B32"/>
    <w:rsid w:val="00D42E09"/>
    <w:rsid w:val="00D446D0"/>
    <w:rsid w:val="00D47A75"/>
    <w:rsid w:val="00D503C8"/>
    <w:rsid w:val="00D61DFD"/>
    <w:rsid w:val="00D71448"/>
    <w:rsid w:val="00D820A4"/>
    <w:rsid w:val="00D85E74"/>
    <w:rsid w:val="00D9369C"/>
    <w:rsid w:val="00DA5658"/>
    <w:rsid w:val="00DA5D5F"/>
    <w:rsid w:val="00DB60EA"/>
    <w:rsid w:val="00DC17D0"/>
    <w:rsid w:val="00DE7848"/>
    <w:rsid w:val="00DF2175"/>
    <w:rsid w:val="00DF5385"/>
    <w:rsid w:val="00E01ADE"/>
    <w:rsid w:val="00E050FF"/>
    <w:rsid w:val="00E16483"/>
    <w:rsid w:val="00E20AF2"/>
    <w:rsid w:val="00E22B2D"/>
    <w:rsid w:val="00E3495E"/>
    <w:rsid w:val="00E415F2"/>
    <w:rsid w:val="00E43496"/>
    <w:rsid w:val="00E567AC"/>
    <w:rsid w:val="00E569DA"/>
    <w:rsid w:val="00E73C76"/>
    <w:rsid w:val="00E73E70"/>
    <w:rsid w:val="00E7649C"/>
    <w:rsid w:val="00E76A51"/>
    <w:rsid w:val="00E76E68"/>
    <w:rsid w:val="00E77F48"/>
    <w:rsid w:val="00E82982"/>
    <w:rsid w:val="00E84493"/>
    <w:rsid w:val="00E85660"/>
    <w:rsid w:val="00E93F51"/>
    <w:rsid w:val="00E9701F"/>
    <w:rsid w:val="00EA4494"/>
    <w:rsid w:val="00EA67CF"/>
    <w:rsid w:val="00EA7160"/>
    <w:rsid w:val="00EA71E0"/>
    <w:rsid w:val="00EB270F"/>
    <w:rsid w:val="00EB6134"/>
    <w:rsid w:val="00EC439D"/>
    <w:rsid w:val="00EC6BA6"/>
    <w:rsid w:val="00ED1AF7"/>
    <w:rsid w:val="00EE11F4"/>
    <w:rsid w:val="00EE1AC7"/>
    <w:rsid w:val="00EF153D"/>
    <w:rsid w:val="00EF7DE5"/>
    <w:rsid w:val="00F05907"/>
    <w:rsid w:val="00F05FAD"/>
    <w:rsid w:val="00F06635"/>
    <w:rsid w:val="00F16D89"/>
    <w:rsid w:val="00F23D91"/>
    <w:rsid w:val="00F23FB3"/>
    <w:rsid w:val="00F3142C"/>
    <w:rsid w:val="00F520A3"/>
    <w:rsid w:val="00F55796"/>
    <w:rsid w:val="00F6351E"/>
    <w:rsid w:val="00F65A95"/>
    <w:rsid w:val="00F66E04"/>
    <w:rsid w:val="00F714D3"/>
    <w:rsid w:val="00F76890"/>
    <w:rsid w:val="00F84D20"/>
    <w:rsid w:val="00FA0D79"/>
    <w:rsid w:val="00FA7156"/>
    <w:rsid w:val="00FB3BAB"/>
    <w:rsid w:val="00FB3CCE"/>
    <w:rsid w:val="00FD01F2"/>
    <w:rsid w:val="00FD1776"/>
    <w:rsid w:val="00FD6C25"/>
    <w:rsid w:val="00FF02ED"/>
    <w:rsid w:val="00FF05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AFFD36FB-8435-4D71-9E2A-0C6481A3E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04E32"/>
    <w:pPr>
      <w:spacing w:before="60" w:after="60"/>
    </w:pPr>
    <w:rPr>
      <w:sz w:val="22"/>
      <w:szCs w:val="22"/>
      <w:lang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01">
    <w:name w:val="cp01"/>
    <w:basedOn w:val="Normln"/>
    <w:rsid w:val="00904507"/>
    <w:pPr>
      <w:spacing w:before="100" w:beforeAutospacing="1" w:after="100" w:afterAutospacing="1"/>
      <w:jc w:val="center"/>
    </w:pPr>
    <w:rPr>
      <w:rFonts w:ascii="Arial" w:eastAsia="Times New Roman" w:hAnsi="Arial" w:cs="Arial"/>
      <w:b/>
      <w:bCs/>
      <w:color w:val="000000"/>
      <w:sz w:val="24"/>
      <w:szCs w:val="24"/>
      <w:lang w:eastAsia="cs-CZ"/>
    </w:rPr>
  </w:style>
  <w:style w:type="character" w:customStyle="1" w:styleId="text021">
    <w:name w:val="text021"/>
    <w:rsid w:val="00904507"/>
    <w:rPr>
      <w:rFonts w:ascii="Arial" w:hAnsi="Arial" w:cs="Arial" w:hint="default"/>
      <w:b w:val="0"/>
      <w:bCs w:val="0"/>
      <w:color w:val="000000"/>
      <w:spacing w:val="0"/>
      <w:sz w:val="20"/>
      <w:szCs w:val="20"/>
      <w:vertAlign w:val="baseline"/>
    </w:rPr>
  </w:style>
  <w:style w:type="paragraph" w:customStyle="1" w:styleId="cp011">
    <w:name w:val="cp011"/>
    <w:basedOn w:val="Normln"/>
    <w:rsid w:val="00904507"/>
    <w:pPr>
      <w:spacing w:before="100" w:beforeAutospacing="1" w:after="100" w:afterAutospacing="1"/>
    </w:pPr>
    <w:rPr>
      <w:rFonts w:ascii="Times New Roman" w:eastAsia="Times New Roman" w:hAnsi="Times New Roman"/>
      <w:sz w:val="24"/>
      <w:szCs w:val="24"/>
      <w:lang w:eastAsia="cs-CZ"/>
    </w:rPr>
  </w:style>
  <w:style w:type="character" w:customStyle="1" w:styleId="cp021">
    <w:name w:val="cp021"/>
    <w:rsid w:val="00904507"/>
    <w:rPr>
      <w:rFonts w:ascii="Arial" w:hAnsi="Arial" w:cs="Arial" w:hint="default"/>
      <w:b w:val="0"/>
      <w:bCs w:val="0"/>
      <w:color w:val="000000"/>
      <w:spacing w:val="0"/>
      <w:sz w:val="20"/>
      <w:szCs w:val="20"/>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FoodNote,ft"/>
    <w:basedOn w:val="Normln"/>
    <w:link w:val="TextpoznpodarouChar"/>
    <w:uiPriority w:val="99"/>
    <w:qFormat/>
    <w:rsid w:val="00297AAE"/>
    <w:pPr>
      <w:spacing w:after="0"/>
    </w:pPr>
    <w:rPr>
      <w:rFonts w:ascii="Times New Roman" w:eastAsia="Times New Roman" w:hAnsi="Times New Roman"/>
      <w:sz w:val="20"/>
      <w:szCs w:val="20"/>
      <w:lang w:val="x-none" w:eastAsia="x-none"/>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FoodNote Char"/>
    <w:link w:val="Textpoznpodarou"/>
    <w:uiPriority w:val="99"/>
    <w:qFormat/>
    <w:rsid w:val="00297AAE"/>
    <w:rPr>
      <w:rFonts w:ascii="Times New Roman" w:eastAsia="Times New Roman" w:hAnsi="Times New Roman"/>
    </w:rPr>
  </w:style>
  <w:style w:type="character" w:styleId="Znakapoznpodarou">
    <w:name w:val="footnote reference"/>
    <w:aliases w:val="EN Footnote Reference,PGI Fußnote Ziffer + Times New Roman,12 b.,Zúžené o ...,PGI Fußnote Ziffer"/>
    <w:uiPriority w:val="99"/>
    <w:rsid w:val="00297AAE"/>
    <w:rPr>
      <w:vertAlign w:val="superscript"/>
    </w:rPr>
  </w:style>
  <w:style w:type="paragraph" w:styleId="Zhlav">
    <w:name w:val="header"/>
    <w:basedOn w:val="Normln"/>
    <w:link w:val="ZhlavChar"/>
    <w:uiPriority w:val="99"/>
    <w:unhideWhenUsed/>
    <w:rsid w:val="003A7C54"/>
    <w:pPr>
      <w:tabs>
        <w:tab w:val="center" w:pos="4536"/>
        <w:tab w:val="right" w:pos="9072"/>
      </w:tabs>
    </w:pPr>
    <w:rPr>
      <w:lang w:val="x-none"/>
    </w:rPr>
  </w:style>
  <w:style w:type="character" w:customStyle="1" w:styleId="ZhlavChar">
    <w:name w:val="Záhlaví Char"/>
    <w:link w:val="Zhlav"/>
    <w:uiPriority w:val="99"/>
    <w:rsid w:val="003A7C54"/>
    <w:rPr>
      <w:sz w:val="22"/>
      <w:szCs w:val="22"/>
      <w:lang w:eastAsia="en-US"/>
    </w:rPr>
  </w:style>
  <w:style w:type="paragraph" w:styleId="Zpat">
    <w:name w:val="footer"/>
    <w:basedOn w:val="Normln"/>
    <w:link w:val="ZpatChar"/>
    <w:uiPriority w:val="99"/>
    <w:unhideWhenUsed/>
    <w:rsid w:val="003A7C54"/>
    <w:pPr>
      <w:tabs>
        <w:tab w:val="center" w:pos="4536"/>
        <w:tab w:val="right" w:pos="9072"/>
      </w:tabs>
    </w:pPr>
    <w:rPr>
      <w:lang w:val="x-none"/>
    </w:rPr>
  </w:style>
  <w:style w:type="character" w:customStyle="1" w:styleId="ZpatChar">
    <w:name w:val="Zápatí Char"/>
    <w:link w:val="Zpat"/>
    <w:uiPriority w:val="99"/>
    <w:rsid w:val="003A7C54"/>
    <w:rPr>
      <w:sz w:val="22"/>
      <w:szCs w:val="22"/>
      <w:lang w:eastAsia="en-US"/>
    </w:rPr>
  </w:style>
  <w:style w:type="paragraph" w:styleId="Textbubliny">
    <w:name w:val="Balloon Text"/>
    <w:basedOn w:val="Normln"/>
    <w:link w:val="TextbublinyChar"/>
    <w:uiPriority w:val="99"/>
    <w:semiHidden/>
    <w:unhideWhenUsed/>
    <w:rsid w:val="003A7C54"/>
    <w:pPr>
      <w:spacing w:after="0"/>
    </w:pPr>
    <w:rPr>
      <w:rFonts w:ascii="Tahoma" w:hAnsi="Tahoma"/>
      <w:sz w:val="16"/>
      <w:szCs w:val="16"/>
      <w:lang w:val="x-none"/>
    </w:rPr>
  </w:style>
  <w:style w:type="character" w:customStyle="1" w:styleId="TextbublinyChar">
    <w:name w:val="Text bubliny Char"/>
    <w:link w:val="Textbubliny"/>
    <w:uiPriority w:val="99"/>
    <w:semiHidden/>
    <w:rsid w:val="003A7C54"/>
    <w:rPr>
      <w:rFonts w:ascii="Tahoma" w:hAnsi="Tahoma" w:cs="Tahoma"/>
      <w:sz w:val="16"/>
      <w:szCs w:val="16"/>
      <w:lang w:eastAsia="en-US"/>
    </w:rPr>
  </w:style>
  <w:style w:type="paragraph" w:styleId="Textvysvtlivek">
    <w:name w:val="endnote text"/>
    <w:basedOn w:val="Normln"/>
    <w:link w:val="TextvysvtlivekChar"/>
    <w:uiPriority w:val="99"/>
    <w:semiHidden/>
    <w:unhideWhenUsed/>
    <w:rsid w:val="000B4EDE"/>
    <w:rPr>
      <w:sz w:val="20"/>
      <w:szCs w:val="20"/>
      <w:lang w:val="x-none"/>
    </w:rPr>
  </w:style>
  <w:style w:type="character" w:customStyle="1" w:styleId="TextvysvtlivekChar">
    <w:name w:val="Text vysvětlivek Char"/>
    <w:link w:val="Textvysvtlivek"/>
    <w:uiPriority w:val="99"/>
    <w:semiHidden/>
    <w:rsid w:val="000B4EDE"/>
    <w:rPr>
      <w:lang w:eastAsia="en-US"/>
    </w:rPr>
  </w:style>
  <w:style w:type="character" w:styleId="Odkaznavysvtlivky">
    <w:name w:val="endnote reference"/>
    <w:uiPriority w:val="99"/>
    <w:semiHidden/>
    <w:unhideWhenUsed/>
    <w:rsid w:val="000B4EDE"/>
    <w:rPr>
      <w:vertAlign w:val="superscript"/>
    </w:rPr>
  </w:style>
  <w:style w:type="character" w:styleId="Hypertextovodkaz">
    <w:name w:val="Hyperlink"/>
    <w:uiPriority w:val="99"/>
    <w:semiHidden/>
    <w:unhideWhenUsed/>
    <w:rsid w:val="00C77805"/>
    <w:rPr>
      <w:rFonts w:ascii="Times New Roman" w:hAnsi="Times New Roman" w:cs="Times New Roman" w:hint="default"/>
      <w:color w:val="0000FF"/>
      <w:u w:val="single"/>
    </w:rPr>
  </w:style>
  <w:style w:type="table" w:styleId="Mkatabulky">
    <w:name w:val="Table Grid"/>
    <w:basedOn w:val="Normlntabulka"/>
    <w:uiPriority w:val="59"/>
    <w:rsid w:val="003F2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763349"/>
    <w:pPr>
      <w:spacing w:before="240"/>
      <w:jc w:val="center"/>
      <w:outlineLvl w:val="0"/>
    </w:pPr>
    <w:rPr>
      <w:rFonts w:ascii="Arial" w:eastAsia="Times New Roman" w:hAnsi="Arial" w:cs="Arial"/>
      <w:b/>
      <w:bCs/>
      <w:kern w:val="28"/>
      <w:sz w:val="32"/>
      <w:szCs w:val="32"/>
    </w:rPr>
  </w:style>
  <w:style w:type="character" w:customStyle="1" w:styleId="NzevChar">
    <w:name w:val="Název Char"/>
    <w:link w:val="Nzev"/>
    <w:rsid w:val="00763349"/>
    <w:rPr>
      <w:rFonts w:ascii="Arial" w:eastAsia="Times New Roman" w:hAnsi="Arial" w:cs="Arial"/>
      <w:b/>
      <w:bCs/>
      <w:kern w:val="28"/>
      <w:sz w:val="32"/>
      <w:szCs w:val="32"/>
      <w:lang w:eastAsia="en-US"/>
    </w:rPr>
  </w:style>
  <w:style w:type="character" w:styleId="Odkaznakoment">
    <w:name w:val="annotation reference"/>
    <w:uiPriority w:val="99"/>
    <w:semiHidden/>
    <w:unhideWhenUsed/>
    <w:rsid w:val="00763349"/>
    <w:rPr>
      <w:sz w:val="16"/>
      <w:szCs w:val="16"/>
    </w:rPr>
  </w:style>
  <w:style w:type="paragraph" w:styleId="Textkomente">
    <w:name w:val="annotation text"/>
    <w:basedOn w:val="Normln"/>
    <w:link w:val="TextkomenteChar"/>
    <w:uiPriority w:val="99"/>
    <w:semiHidden/>
    <w:unhideWhenUsed/>
    <w:rsid w:val="00763349"/>
    <w:rPr>
      <w:sz w:val="20"/>
      <w:szCs w:val="20"/>
    </w:rPr>
  </w:style>
  <w:style w:type="character" w:customStyle="1" w:styleId="TextkomenteChar">
    <w:name w:val="Text komentáře Char"/>
    <w:link w:val="Textkomente"/>
    <w:uiPriority w:val="99"/>
    <w:semiHidden/>
    <w:rsid w:val="00763349"/>
    <w:rPr>
      <w:lang w:eastAsia="en-US"/>
    </w:rPr>
  </w:style>
  <w:style w:type="paragraph" w:styleId="Pedmtkomente">
    <w:name w:val="annotation subject"/>
    <w:basedOn w:val="Textkomente"/>
    <w:next w:val="Textkomente"/>
    <w:link w:val="PedmtkomenteChar"/>
    <w:uiPriority w:val="99"/>
    <w:semiHidden/>
    <w:unhideWhenUsed/>
    <w:rsid w:val="00763349"/>
    <w:rPr>
      <w:b/>
      <w:bCs/>
    </w:rPr>
  </w:style>
  <w:style w:type="character" w:customStyle="1" w:styleId="PedmtkomenteChar">
    <w:name w:val="Předmět komentáře Char"/>
    <w:link w:val="Pedmtkomente"/>
    <w:uiPriority w:val="99"/>
    <w:semiHidden/>
    <w:rsid w:val="00763349"/>
    <w:rPr>
      <w:b/>
      <w:bCs/>
      <w:lang w:eastAsia="en-US"/>
    </w:rPr>
  </w:style>
  <w:style w:type="paragraph" w:styleId="Odstavecseseznamem">
    <w:name w:val="List Paragraph"/>
    <w:basedOn w:val="Normln"/>
    <w:uiPriority w:val="34"/>
    <w:qFormat/>
    <w:rsid w:val="008907E5"/>
    <w:pPr>
      <w:ind w:left="720"/>
      <w:contextualSpacing/>
    </w:pPr>
  </w:style>
  <w:style w:type="character" w:styleId="Siln">
    <w:name w:val="Strong"/>
    <w:uiPriority w:val="22"/>
    <w:qFormat/>
    <w:rsid w:val="008907E5"/>
    <w:rPr>
      <w:b/>
      <w:bCs/>
    </w:rPr>
  </w:style>
  <w:style w:type="paragraph" w:customStyle="1" w:styleId="a">
    <w:next w:val="Zdraznn"/>
    <w:uiPriority w:val="20"/>
    <w:qFormat/>
    <w:rsid w:val="008907E5"/>
    <w:pPr>
      <w:spacing w:before="60" w:after="200" w:line="276" w:lineRule="auto"/>
      <w:ind w:left="142" w:hanging="142"/>
      <w:jc w:val="both"/>
    </w:pPr>
    <w:rPr>
      <w:sz w:val="22"/>
      <w:szCs w:val="22"/>
      <w:lang w:eastAsia="en-US"/>
    </w:rPr>
  </w:style>
  <w:style w:type="character" w:styleId="Zdraznn">
    <w:name w:val="Emphasis"/>
    <w:uiPriority w:val="20"/>
    <w:qFormat/>
    <w:rsid w:val="008907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2934">
      <w:bodyDiv w:val="1"/>
      <w:marLeft w:val="0"/>
      <w:marRight w:val="0"/>
      <w:marTop w:val="0"/>
      <w:marBottom w:val="0"/>
      <w:divBdr>
        <w:top w:val="none" w:sz="0" w:space="0" w:color="auto"/>
        <w:left w:val="none" w:sz="0" w:space="0" w:color="auto"/>
        <w:bottom w:val="none" w:sz="0" w:space="0" w:color="auto"/>
        <w:right w:val="none" w:sz="0" w:space="0" w:color="auto"/>
      </w:divBdr>
    </w:div>
    <w:div w:id="71391319">
      <w:bodyDiv w:val="1"/>
      <w:marLeft w:val="0"/>
      <w:marRight w:val="0"/>
      <w:marTop w:val="0"/>
      <w:marBottom w:val="0"/>
      <w:divBdr>
        <w:top w:val="none" w:sz="0" w:space="0" w:color="auto"/>
        <w:left w:val="none" w:sz="0" w:space="0" w:color="auto"/>
        <w:bottom w:val="none" w:sz="0" w:space="0" w:color="auto"/>
        <w:right w:val="none" w:sz="0" w:space="0" w:color="auto"/>
      </w:divBdr>
    </w:div>
    <w:div w:id="160852514">
      <w:bodyDiv w:val="1"/>
      <w:marLeft w:val="0"/>
      <w:marRight w:val="0"/>
      <w:marTop w:val="0"/>
      <w:marBottom w:val="0"/>
      <w:divBdr>
        <w:top w:val="none" w:sz="0" w:space="0" w:color="auto"/>
        <w:left w:val="none" w:sz="0" w:space="0" w:color="auto"/>
        <w:bottom w:val="none" w:sz="0" w:space="0" w:color="auto"/>
        <w:right w:val="none" w:sz="0" w:space="0" w:color="auto"/>
      </w:divBdr>
    </w:div>
    <w:div w:id="885214023">
      <w:bodyDiv w:val="1"/>
      <w:marLeft w:val="0"/>
      <w:marRight w:val="0"/>
      <w:marTop w:val="0"/>
      <w:marBottom w:val="0"/>
      <w:divBdr>
        <w:top w:val="none" w:sz="0" w:space="0" w:color="auto"/>
        <w:left w:val="none" w:sz="0" w:space="0" w:color="auto"/>
        <w:bottom w:val="none" w:sz="0" w:space="0" w:color="auto"/>
        <w:right w:val="none" w:sz="0" w:space="0" w:color="auto"/>
      </w:divBdr>
    </w:div>
    <w:div w:id="1038120597">
      <w:bodyDiv w:val="1"/>
      <w:marLeft w:val="0"/>
      <w:marRight w:val="0"/>
      <w:marTop w:val="0"/>
      <w:marBottom w:val="0"/>
      <w:divBdr>
        <w:top w:val="none" w:sz="0" w:space="0" w:color="auto"/>
        <w:left w:val="none" w:sz="0" w:space="0" w:color="auto"/>
        <w:bottom w:val="none" w:sz="0" w:space="0" w:color="auto"/>
        <w:right w:val="none" w:sz="0" w:space="0" w:color="auto"/>
      </w:divBdr>
    </w:div>
    <w:div w:id="1350645633">
      <w:bodyDiv w:val="1"/>
      <w:marLeft w:val="0"/>
      <w:marRight w:val="0"/>
      <w:marTop w:val="0"/>
      <w:marBottom w:val="0"/>
      <w:divBdr>
        <w:top w:val="none" w:sz="0" w:space="0" w:color="auto"/>
        <w:left w:val="none" w:sz="0" w:space="0" w:color="auto"/>
        <w:bottom w:val="none" w:sz="0" w:space="0" w:color="auto"/>
        <w:right w:val="none" w:sz="0" w:space="0" w:color="auto"/>
      </w:divBdr>
    </w:div>
    <w:div w:id="1357581946">
      <w:bodyDiv w:val="1"/>
      <w:marLeft w:val="0"/>
      <w:marRight w:val="0"/>
      <w:marTop w:val="0"/>
      <w:marBottom w:val="0"/>
      <w:divBdr>
        <w:top w:val="none" w:sz="0" w:space="0" w:color="auto"/>
        <w:left w:val="none" w:sz="0" w:space="0" w:color="auto"/>
        <w:bottom w:val="none" w:sz="0" w:space="0" w:color="auto"/>
        <w:right w:val="none" w:sz="0" w:space="0" w:color="auto"/>
      </w:divBdr>
    </w:div>
    <w:div w:id="156101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c.europa.eu/competition/mergers/cases/index/nace_all.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A7C8E3E-FE8F-403D-B947-5790AD44A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2739</Words>
  <Characters>16165</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form P, příloha P-2</vt:lpstr>
    </vt:vector>
  </TitlesOfParts>
  <Company>Msmt</Company>
  <LinksUpToDate>false</LinksUpToDate>
  <CharactersWithSpaces>18867</CharactersWithSpaces>
  <SharedDoc>false</SharedDoc>
  <HLinks>
    <vt:vector size="6" baseType="variant">
      <vt:variant>
        <vt:i4>5373992</vt:i4>
      </vt:variant>
      <vt:variant>
        <vt:i4>0</vt:i4>
      </vt:variant>
      <vt:variant>
        <vt:i4>0</vt:i4>
      </vt:variant>
      <vt:variant>
        <vt:i4>5</vt:i4>
      </vt:variant>
      <vt:variant>
        <vt:lpwstr>http://ec.europa.eu/competition/mergers/cases/index/nace_all.html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P, příloha P-2</dc:title>
  <dc:subject>čestné prohlášení</dc:subject>
  <dc:creator>Hakenová Jana</dc:creator>
  <cp:keywords/>
  <cp:lastModifiedBy>MŠMT-O32</cp:lastModifiedBy>
  <cp:revision>2</cp:revision>
  <cp:lastPrinted>2015-04-17T07:09:00Z</cp:lastPrinted>
  <dcterms:created xsi:type="dcterms:W3CDTF">2021-12-21T09:29:00Z</dcterms:created>
  <dcterms:modified xsi:type="dcterms:W3CDTF">2021-12-21T09:29:00Z</dcterms:modified>
</cp:coreProperties>
</file>