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577" w:rsidRDefault="00475577" w:rsidP="00475577">
      <w:pPr>
        <w:pStyle w:val="Nadpis2"/>
      </w:pPr>
      <w:r>
        <w:t>Postup stažení akceptace finální podoby projektu a jeho vložení do IS-prevence</w:t>
      </w:r>
    </w:p>
    <w:p w:rsidR="007B2130" w:rsidRPr="000A2789" w:rsidRDefault="00475577" w:rsidP="000A2789">
      <w:pPr>
        <w:pStyle w:val="Default"/>
        <w:spacing w:line="276" w:lineRule="auto"/>
        <w:ind w:firstLine="426"/>
        <w:jc w:val="both"/>
      </w:pPr>
      <w:r>
        <w:t xml:space="preserve">Dle </w:t>
      </w:r>
      <w:r w:rsidR="007B2130">
        <w:t xml:space="preserve">metodiky dotačního řízení </w:t>
      </w:r>
      <w:r>
        <w:t xml:space="preserve">je potřeba, aby žadatelé u projektů, </w:t>
      </w:r>
      <w:r w:rsidR="007B2130">
        <w:t xml:space="preserve">  u kterých byla schválena dotace v nižší výši než byla </w:t>
      </w:r>
      <w:r w:rsidR="000944A8">
        <w:t xml:space="preserve">výše dotace </w:t>
      </w:r>
      <w:r w:rsidR="007B2130">
        <w:t>požadovaná</w:t>
      </w:r>
      <w:r>
        <w:t xml:space="preserve">, finalizovali a akceptovali konečnou podobu projektu. </w:t>
      </w:r>
      <w:r w:rsidR="007B2130">
        <w:t xml:space="preserve"> Vyplněný formulář konečné podoby projektu a celkového rozpočtu projektu je nutné vložit dle níže uvedených pokynů do elektronického systému v termínu do 2</w:t>
      </w:r>
      <w:r w:rsidR="00CF284E">
        <w:t>3</w:t>
      </w:r>
      <w:r w:rsidR="007B2130">
        <w:t xml:space="preserve">. 1. 2017. </w:t>
      </w:r>
      <w:r w:rsidR="007B2130" w:rsidRPr="000A2789">
        <w:t>Pokud žadatel konečnou podobu rozpočtu projektu ani ve stanovené lhůtě nepředloží, MŠMT žádost o dotaci z dotačního řízení vyřadí.</w:t>
      </w:r>
    </w:p>
    <w:p w:rsidR="00475577" w:rsidRDefault="00475577" w:rsidP="00475577"/>
    <w:p w:rsidR="002003A6" w:rsidRDefault="00475577" w:rsidP="00475577">
      <w:r>
        <w:t>V IS-prevence najdete v sekci PROJEKTY u vá</w:t>
      </w:r>
      <w:r w:rsidR="002003A6">
        <w:t xml:space="preserve">mi podaného projektu nový stav „podpořený, nutné vyplnit formulář“. </w:t>
      </w:r>
      <w:bookmarkStart w:id="0" w:name="_GoBack"/>
      <w:bookmarkEnd w:id="0"/>
    </w:p>
    <w:p w:rsidR="002003A6" w:rsidRDefault="002003A6" w:rsidP="00475577">
      <w:r>
        <w:t>V posledním sloupci vašeho projektu najdete dvě tlačítka:</w:t>
      </w:r>
    </w:p>
    <w:p w:rsidR="002003A6" w:rsidRDefault="002003A6" w:rsidP="002003A6">
      <w:pPr>
        <w:pStyle w:val="Odstavecseseznamem"/>
        <w:numPr>
          <w:ilvl w:val="0"/>
          <w:numId w:val="2"/>
        </w:numPr>
      </w:pPr>
      <w:r w:rsidRPr="002003A6">
        <w:rPr>
          <w:b/>
        </w:rPr>
        <w:t>STÁHNOUT FORMULÁŘ</w:t>
      </w:r>
      <w:r>
        <w:t xml:space="preserve"> – pro stažení předvyplněného akceptačního protokolu finální podoby projektu </w:t>
      </w:r>
    </w:p>
    <w:p w:rsidR="00475577" w:rsidRDefault="002003A6" w:rsidP="002003A6">
      <w:pPr>
        <w:pStyle w:val="Odstavecseseznamem"/>
        <w:numPr>
          <w:ilvl w:val="0"/>
          <w:numId w:val="2"/>
        </w:numPr>
      </w:pPr>
      <w:r w:rsidRPr="002003A6">
        <w:rPr>
          <w:b/>
          <w:caps/>
        </w:rPr>
        <w:t>Uložit vyplněný formulář</w:t>
      </w:r>
      <w:r>
        <w:t xml:space="preserve"> – pro vložení vámi akceptované finální podoby projektu </w:t>
      </w:r>
    </w:p>
    <w:p w:rsidR="002003A6" w:rsidRDefault="002003A6" w:rsidP="00CB7F85">
      <w:pPr>
        <w:pStyle w:val="Nadpis3"/>
      </w:pPr>
      <w:r>
        <w:t>Ad 1. Stažení formuláře a jeho vyplnění</w:t>
      </w:r>
    </w:p>
    <w:p w:rsidR="002003A6" w:rsidRDefault="002003A6" w:rsidP="00CB7F85">
      <w:pPr>
        <w:pStyle w:val="Odstavecseseznamem"/>
        <w:numPr>
          <w:ilvl w:val="0"/>
          <w:numId w:val="3"/>
        </w:numPr>
      </w:pPr>
      <w:r>
        <w:t xml:space="preserve">Klikněte pravým tlačítkem myši na tlačítku </w:t>
      </w:r>
      <w:r w:rsidRPr="00CB7F85">
        <w:rPr>
          <w:b/>
        </w:rPr>
        <w:t>STÁHNOUT FORMULÁŘ</w:t>
      </w:r>
      <w:r>
        <w:t xml:space="preserve"> a zvolte příkaz „</w:t>
      </w:r>
      <w:r w:rsidRPr="00CB7F85">
        <w:rPr>
          <w:b/>
        </w:rPr>
        <w:t>Uložit odkaz jako</w:t>
      </w:r>
      <w:r>
        <w:t>“:</w:t>
      </w:r>
    </w:p>
    <w:p w:rsidR="002003A6" w:rsidRDefault="002003A6" w:rsidP="00475577">
      <w:r>
        <w:rPr>
          <w:noProof/>
          <w:lang w:eastAsia="cs-CZ"/>
        </w:rPr>
        <w:drawing>
          <wp:inline distT="0" distB="0" distL="0" distR="0" wp14:anchorId="622A939F" wp14:editId="21F9D775">
            <wp:extent cx="5760720" cy="1180465"/>
            <wp:effectExtent l="0" t="0" r="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F85" w:rsidRDefault="00CB7F85" w:rsidP="00CB7F85">
      <w:pPr>
        <w:pStyle w:val="Odstavecseseznamem"/>
        <w:numPr>
          <w:ilvl w:val="0"/>
          <w:numId w:val="3"/>
        </w:numPr>
      </w:pPr>
      <w:r>
        <w:t xml:space="preserve">Uložte soubor na svůj disk </w:t>
      </w:r>
      <w:r w:rsidR="00B16DB1">
        <w:t>(např. do složky Dokumenty | PRCH):</w:t>
      </w:r>
    </w:p>
    <w:p w:rsidR="00CB7F85" w:rsidRDefault="00CB7F85" w:rsidP="00CB7F85">
      <w:r>
        <w:rPr>
          <w:noProof/>
          <w:lang w:eastAsia="cs-CZ"/>
        </w:rPr>
        <w:drawing>
          <wp:inline distT="0" distB="0" distL="0" distR="0" wp14:anchorId="3E8DEB54" wp14:editId="0DC4C47C">
            <wp:extent cx="2576945" cy="1627634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3807" cy="163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F85" w:rsidRDefault="00B16DB1" w:rsidP="00CB7F85">
      <w:pPr>
        <w:pStyle w:val="Odstavecseseznamem"/>
        <w:numPr>
          <w:ilvl w:val="0"/>
          <w:numId w:val="3"/>
        </w:numPr>
      </w:pPr>
      <w:r>
        <w:t>Otevřete soubor v aplikaci Word, např. kliknutím</w:t>
      </w:r>
      <w:r w:rsidR="00CB7F85">
        <w:t xml:space="preserve"> </w:t>
      </w:r>
      <w:r>
        <w:t xml:space="preserve">pravého tlačítka myši </w:t>
      </w:r>
      <w:r w:rsidR="00CB7F85">
        <w:t>na název souboru</w:t>
      </w:r>
      <w:r>
        <w:t xml:space="preserve"> „</w:t>
      </w:r>
      <w:r w:rsidRPr="00B16DB1">
        <w:rPr>
          <w:i/>
        </w:rPr>
        <w:t>doplnění projektuxxx.pdf</w:t>
      </w:r>
      <w:r>
        <w:t>“</w:t>
      </w:r>
      <w:r w:rsidR="00CB7F85">
        <w:t xml:space="preserve"> a </w:t>
      </w:r>
      <w:r>
        <w:t xml:space="preserve">volbou </w:t>
      </w:r>
      <w:r w:rsidR="00CB7F85">
        <w:t>příkaz</w:t>
      </w:r>
      <w:r>
        <w:t>u</w:t>
      </w:r>
      <w:r w:rsidR="00CB7F85">
        <w:t xml:space="preserve"> „</w:t>
      </w:r>
      <w:r w:rsidR="00CB7F85" w:rsidRPr="00B16DB1">
        <w:rPr>
          <w:b/>
        </w:rPr>
        <w:t xml:space="preserve">Otevřít </w:t>
      </w:r>
      <w:r w:rsidRPr="00B16DB1">
        <w:rPr>
          <w:b/>
        </w:rPr>
        <w:t xml:space="preserve">v programu </w:t>
      </w:r>
      <w:r w:rsidRPr="00B16DB1">
        <w:rPr>
          <w:b/>
        </w:rPr>
        <w:sym w:font="Wingdings" w:char="F0E0"/>
      </w:r>
      <w:r w:rsidRPr="00B16DB1">
        <w:rPr>
          <w:b/>
        </w:rPr>
        <w:t xml:space="preserve"> Word</w:t>
      </w:r>
      <w:r>
        <w:t>“:</w:t>
      </w:r>
    </w:p>
    <w:p w:rsidR="00B16DB1" w:rsidRDefault="00B16DB1" w:rsidP="00B16DB1">
      <w:r>
        <w:rPr>
          <w:noProof/>
          <w:lang w:eastAsia="cs-CZ"/>
        </w:rPr>
        <w:lastRenderedPageBreak/>
        <w:drawing>
          <wp:inline distT="0" distB="0" distL="0" distR="0" wp14:anchorId="73A64B20" wp14:editId="4B5C8BC7">
            <wp:extent cx="3069771" cy="2039408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5606" cy="204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DB1" w:rsidRDefault="00B16DB1" w:rsidP="00CB7F85">
      <w:pPr>
        <w:pStyle w:val="Odstavecseseznamem"/>
        <w:numPr>
          <w:ilvl w:val="0"/>
          <w:numId w:val="3"/>
        </w:numPr>
      </w:pPr>
      <w:r>
        <w:t xml:space="preserve">Dokument se otevře pro editaci (budete muset potvrdit delší dobu zpracování). Na jeho konci najdete popis krácení projektu dle závěrů komise.  </w:t>
      </w:r>
    </w:p>
    <w:p w:rsidR="00B16DB1" w:rsidRDefault="00B16DB1" w:rsidP="00CB7F85">
      <w:pPr>
        <w:pStyle w:val="Odstavecseseznamem"/>
        <w:numPr>
          <w:ilvl w:val="0"/>
          <w:numId w:val="3"/>
        </w:numPr>
      </w:pPr>
      <w:r>
        <w:t xml:space="preserve">Doplňte příslušná pole tabulek 1B, 2B, dokument vytiskněte a nechte dle pokynů na poslední straně potvrdit </w:t>
      </w:r>
      <w:r w:rsidR="000C5513">
        <w:t xml:space="preserve">(akceptovat finální podobu projektu) </w:t>
      </w:r>
      <w:r>
        <w:t>statutárním zástupcem organizace:</w:t>
      </w:r>
    </w:p>
    <w:p w:rsidR="00B16DB1" w:rsidRDefault="00B16DB1" w:rsidP="00B16DB1">
      <w:pPr>
        <w:ind w:left="360"/>
      </w:pPr>
      <w:r>
        <w:rPr>
          <w:noProof/>
          <w:lang w:eastAsia="cs-CZ"/>
        </w:rPr>
        <w:drawing>
          <wp:inline distT="0" distB="0" distL="0" distR="0" wp14:anchorId="43357878" wp14:editId="3C464B28">
            <wp:extent cx="5760720" cy="1517015"/>
            <wp:effectExtent l="0" t="0" r="0" b="698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16DB1" w:rsidRDefault="00B16DB1" w:rsidP="00B16DB1">
      <w:pPr>
        <w:pStyle w:val="Nadpis3"/>
      </w:pPr>
      <w:r>
        <w:t xml:space="preserve">Ad 2. Uložení vyplněného formuláře </w:t>
      </w:r>
    </w:p>
    <w:p w:rsidR="000C5513" w:rsidRDefault="00B16DB1" w:rsidP="00475577">
      <w:r>
        <w:t xml:space="preserve">Takto potvrzený formulář akceptace </w:t>
      </w:r>
      <w:r w:rsidR="000C5513">
        <w:t xml:space="preserve">finální podoby projektu </w:t>
      </w:r>
    </w:p>
    <w:p w:rsidR="000C5513" w:rsidRDefault="000C5513" w:rsidP="000C5513">
      <w:pPr>
        <w:pStyle w:val="Odstavecseseznamem"/>
        <w:numPr>
          <w:ilvl w:val="0"/>
          <w:numId w:val="4"/>
        </w:numPr>
      </w:pPr>
      <w:r>
        <w:t xml:space="preserve">naskenujte do souboru </w:t>
      </w:r>
    </w:p>
    <w:p w:rsidR="00B16DB1" w:rsidRPr="000C5513" w:rsidRDefault="000C5513" w:rsidP="000C5513">
      <w:pPr>
        <w:pStyle w:val="Odstavecseseznamem"/>
        <w:numPr>
          <w:ilvl w:val="0"/>
          <w:numId w:val="4"/>
        </w:numPr>
      </w:pPr>
      <w:r>
        <w:t xml:space="preserve">vložte pomocí tlačítka </w:t>
      </w:r>
      <w:r w:rsidRPr="002003A6">
        <w:rPr>
          <w:b/>
          <w:caps/>
        </w:rPr>
        <w:t>Uložit vyplněný formulář</w:t>
      </w:r>
      <w:r>
        <w:rPr>
          <w:b/>
          <w:caps/>
        </w:rPr>
        <w:t xml:space="preserve"> </w:t>
      </w:r>
      <w:r w:rsidRPr="000C5513">
        <w:rPr>
          <w:b/>
        </w:rPr>
        <w:t>do is-prevence.msmt.cz</w:t>
      </w:r>
      <w:r>
        <w:rPr>
          <w:b/>
        </w:rPr>
        <w:t>:</w:t>
      </w:r>
    </w:p>
    <w:p w:rsidR="000C5513" w:rsidRPr="000C5513" w:rsidRDefault="000C5513" w:rsidP="000C5513">
      <w:pPr>
        <w:pStyle w:val="Odstavecseseznamem"/>
        <w:numPr>
          <w:ilvl w:val="0"/>
          <w:numId w:val="5"/>
        </w:numPr>
      </w:pPr>
      <w:r w:rsidRPr="000C5513">
        <w:t xml:space="preserve">tlačítkem </w:t>
      </w:r>
      <w:r w:rsidRPr="000C5513">
        <w:rPr>
          <w:b/>
        </w:rPr>
        <w:t>Procházet</w:t>
      </w:r>
      <w:r w:rsidRPr="000C5513">
        <w:t xml:space="preserve"> najděte naskenovaný soubor</w:t>
      </w:r>
      <w:r>
        <w:t>:</w:t>
      </w:r>
    </w:p>
    <w:p w:rsidR="000C5513" w:rsidRPr="000C5513" w:rsidRDefault="000C5513" w:rsidP="000C5513">
      <w:r>
        <w:rPr>
          <w:noProof/>
          <w:lang w:eastAsia="cs-CZ"/>
        </w:rPr>
        <w:drawing>
          <wp:inline distT="0" distB="0" distL="0" distR="0" wp14:anchorId="4A83934C" wp14:editId="0CFA07A9">
            <wp:extent cx="5302332" cy="2530180"/>
            <wp:effectExtent l="0" t="0" r="0" b="381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06308" cy="253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513" w:rsidRPr="000C5513" w:rsidRDefault="000C5513" w:rsidP="000C5513">
      <w:pPr>
        <w:pStyle w:val="Odstavecseseznamem"/>
        <w:numPr>
          <w:ilvl w:val="0"/>
          <w:numId w:val="4"/>
        </w:numPr>
      </w:pPr>
      <w:r>
        <w:t>Klikněte na tlačítko Uložit</w:t>
      </w:r>
    </w:p>
    <w:p w:rsidR="00B16DB1" w:rsidRDefault="00B16DB1" w:rsidP="00475577"/>
    <w:p w:rsidR="000C5513" w:rsidRPr="000C5513" w:rsidRDefault="000C5513" w:rsidP="00475577">
      <w:r>
        <w:t>V sekci Podpořené projekty se změní stav projektu na „podpořený – formulář vložen“:</w:t>
      </w:r>
    </w:p>
    <w:p w:rsidR="002003A6" w:rsidRDefault="000C5513" w:rsidP="00475577">
      <w:r>
        <w:rPr>
          <w:noProof/>
          <w:lang w:eastAsia="cs-CZ"/>
        </w:rPr>
        <w:drawing>
          <wp:inline distT="0" distB="0" distL="0" distR="0">
            <wp:extent cx="5753735" cy="504825"/>
            <wp:effectExtent l="0" t="0" r="0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577" w:rsidRDefault="00475577" w:rsidP="00475577"/>
    <w:sectPr w:rsidR="00475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1ABE"/>
    <w:multiLevelType w:val="hybridMultilevel"/>
    <w:tmpl w:val="0C36AE6A"/>
    <w:lvl w:ilvl="0" w:tplc="8EA2508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4D73B9"/>
    <w:multiLevelType w:val="hybridMultilevel"/>
    <w:tmpl w:val="B00C2A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F4ED5"/>
    <w:multiLevelType w:val="hybridMultilevel"/>
    <w:tmpl w:val="7F28AF6C"/>
    <w:lvl w:ilvl="0" w:tplc="41ACC5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5100D"/>
    <w:multiLevelType w:val="hybridMultilevel"/>
    <w:tmpl w:val="4E080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D00CC"/>
    <w:multiLevelType w:val="hybridMultilevel"/>
    <w:tmpl w:val="6EA649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E5"/>
    <w:rsid w:val="000944A8"/>
    <w:rsid w:val="000A2789"/>
    <w:rsid w:val="000C5513"/>
    <w:rsid w:val="002003A6"/>
    <w:rsid w:val="002A3799"/>
    <w:rsid w:val="003B30E5"/>
    <w:rsid w:val="00475577"/>
    <w:rsid w:val="006A6DB0"/>
    <w:rsid w:val="007B2130"/>
    <w:rsid w:val="00B16DB1"/>
    <w:rsid w:val="00CB7F85"/>
    <w:rsid w:val="00CF284E"/>
    <w:rsid w:val="00F25DB9"/>
    <w:rsid w:val="00F8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7B31C-7787-4162-8995-40C0AB71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755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55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B7F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55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755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003A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CB7F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2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21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21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 Radek</dc:creator>
  <cp:keywords/>
  <dc:description/>
  <cp:lastModifiedBy>Sklenář Vladimír</cp:lastModifiedBy>
  <cp:revision>2</cp:revision>
  <dcterms:created xsi:type="dcterms:W3CDTF">2017-01-12T10:26:00Z</dcterms:created>
  <dcterms:modified xsi:type="dcterms:W3CDTF">2017-01-12T10:26:00Z</dcterms:modified>
</cp:coreProperties>
</file>