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27" w:rsidRDefault="00300F27" w:rsidP="00746877">
      <w:pPr>
        <w:pStyle w:val="Text"/>
        <w:spacing w:before="0"/>
        <w:ind w:firstLine="0"/>
        <w:jc w:val="center"/>
        <w:rPr>
          <w:rFonts w:asciiTheme="minorHAnsi" w:hAnsiTheme="minorHAnsi" w:cstheme="minorHAnsi"/>
          <w:b/>
          <w:sz w:val="32"/>
          <w:szCs w:val="32"/>
        </w:rPr>
      </w:pPr>
    </w:p>
    <w:p w:rsidR="00300F27" w:rsidRDefault="00300F27" w:rsidP="00746877">
      <w:pPr>
        <w:pStyle w:val="Text"/>
        <w:spacing w:before="0"/>
        <w:ind w:firstLine="0"/>
        <w:jc w:val="center"/>
        <w:rPr>
          <w:rFonts w:asciiTheme="minorHAnsi" w:hAnsiTheme="minorHAnsi" w:cstheme="minorHAnsi"/>
          <w:b/>
          <w:sz w:val="32"/>
          <w:szCs w:val="32"/>
        </w:rPr>
      </w:pPr>
    </w:p>
    <w:p w:rsidR="00300F27" w:rsidRDefault="00300F27" w:rsidP="00746877">
      <w:pPr>
        <w:pStyle w:val="Text"/>
        <w:spacing w:before="0"/>
        <w:ind w:firstLine="0"/>
        <w:jc w:val="center"/>
        <w:rPr>
          <w:rFonts w:asciiTheme="minorHAnsi" w:hAnsiTheme="minorHAnsi" w:cstheme="minorHAnsi"/>
          <w:b/>
          <w:sz w:val="32"/>
          <w:szCs w:val="32"/>
        </w:rPr>
      </w:pPr>
    </w:p>
    <w:p w:rsidR="00300F27" w:rsidRDefault="00300F27" w:rsidP="00746877">
      <w:pPr>
        <w:pStyle w:val="Text"/>
        <w:spacing w:before="0"/>
        <w:ind w:firstLine="0"/>
        <w:jc w:val="center"/>
        <w:rPr>
          <w:rFonts w:asciiTheme="minorHAnsi" w:hAnsiTheme="minorHAnsi" w:cstheme="minorHAnsi"/>
          <w:b/>
          <w:sz w:val="32"/>
          <w:szCs w:val="32"/>
        </w:rPr>
      </w:pPr>
    </w:p>
    <w:p w:rsidR="00300F27" w:rsidRDefault="00300F27" w:rsidP="00746877">
      <w:pPr>
        <w:pStyle w:val="Text"/>
        <w:spacing w:before="0"/>
        <w:ind w:firstLine="0"/>
        <w:jc w:val="center"/>
        <w:rPr>
          <w:rFonts w:asciiTheme="minorHAnsi" w:hAnsiTheme="minorHAnsi" w:cstheme="minorHAnsi"/>
          <w:b/>
          <w:sz w:val="32"/>
          <w:szCs w:val="32"/>
        </w:rPr>
      </w:pPr>
    </w:p>
    <w:p w:rsidR="00300F27" w:rsidRDefault="00300F27" w:rsidP="00746877">
      <w:pPr>
        <w:pStyle w:val="Text"/>
        <w:spacing w:before="0"/>
        <w:ind w:firstLine="0"/>
        <w:jc w:val="center"/>
        <w:rPr>
          <w:rFonts w:asciiTheme="minorHAnsi" w:hAnsiTheme="minorHAnsi" w:cstheme="minorHAnsi"/>
          <w:b/>
          <w:sz w:val="32"/>
          <w:szCs w:val="32"/>
        </w:rPr>
      </w:pPr>
    </w:p>
    <w:p w:rsidR="00300F27" w:rsidRDefault="00300F27" w:rsidP="00746877">
      <w:pPr>
        <w:pStyle w:val="Text"/>
        <w:spacing w:before="0"/>
        <w:ind w:firstLine="0"/>
        <w:jc w:val="center"/>
        <w:rPr>
          <w:rFonts w:asciiTheme="minorHAnsi" w:hAnsiTheme="minorHAnsi" w:cstheme="minorHAnsi"/>
          <w:b/>
          <w:sz w:val="32"/>
          <w:szCs w:val="32"/>
        </w:rPr>
      </w:pPr>
    </w:p>
    <w:p w:rsidR="00300F27" w:rsidRDefault="00300F27" w:rsidP="00746877">
      <w:pPr>
        <w:pStyle w:val="Text"/>
        <w:spacing w:before="0"/>
        <w:ind w:firstLine="0"/>
        <w:jc w:val="center"/>
        <w:rPr>
          <w:rFonts w:asciiTheme="minorHAnsi" w:hAnsiTheme="minorHAnsi" w:cstheme="minorHAnsi"/>
          <w:b/>
          <w:sz w:val="32"/>
          <w:szCs w:val="32"/>
        </w:rPr>
      </w:pPr>
    </w:p>
    <w:p w:rsidR="00300F27" w:rsidRDefault="00300F27" w:rsidP="00746877">
      <w:pPr>
        <w:pStyle w:val="Text"/>
        <w:spacing w:before="0"/>
        <w:ind w:firstLine="0"/>
        <w:jc w:val="center"/>
        <w:rPr>
          <w:rFonts w:asciiTheme="minorHAnsi" w:hAnsiTheme="minorHAnsi" w:cstheme="minorHAnsi"/>
          <w:b/>
          <w:sz w:val="32"/>
          <w:szCs w:val="32"/>
        </w:rPr>
      </w:pPr>
    </w:p>
    <w:p w:rsidR="00300F27" w:rsidRDefault="00300F27" w:rsidP="00746877">
      <w:pPr>
        <w:pStyle w:val="Text"/>
        <w:spacing w:before="0"/>
        <w:ind w:firstLine="0"/>
        <w:jc w:val="center"/>
        <w:rPr>
          <w:rFonts w:asciiTheme="minorHAnsi" w:hAnsiTheme="minorHAnsi" w:cstheme="minorHAnsi"/>
          <w:b/>
          <w:sz w:val="32"/>
          <w:szCs w:val="32"/>
        </w:rPr>
      </w:pPr>
    </w:p>
    <w:p w:rsidR="00746877" w:rsidRPr="00393DC9" w:rsidRDefault="00746877" w:rsidP="00746877">
      <w:pPr>
        <w:pStyle w:val="Text"/>
        <w:spacing w:before="0"/>
        <w:ind w:firstLine="0"/>
        <w:jc w:val="center"/>
        <w:rPr>
          <w:rFonts w:asciiTheme="minorHAnsi" w:hAnsiTheme="minorHAnsi" w:cstheme="minorHAnsi"/>
          <w:b/>
          <w:sz w:val="32"/>
          <w:szCs w:val="32"/>
        </w:rPr>
      </w:pPr>
      <w:r w:rsidRPr="00393DC9">
        <w:rPr>
          <w:rFonts w:asciiTheme="minorHAnsi" w:hAnsiTheme="minorHAnsi" w:cstheme="minorHAnsi"/>
          <w:b/>
          <w:sz w:val="32"/>
          <w:szCs w:val="32"/>
        </w:rPr>
        <w:t>Ministerstvo školství, mládeže a tělovýchovy</w:t>
      </w:r>
    </w:p>
    <w:p w:rsidR="00746877" w:rsidRPr="00393DC9" w:rsidRDefault="00746877" w:rsidP="00746877">
      <w:pPr>
        <w:pStyle w:val="Text"/>
        <w:spacing w:before="0"/>
        <w:ind w:firstLine="0"/>
        <w:jc w:val="center"/>
        <w:rPr>
          <w:rFonts w:asciiTheme="minorHAnsi" w:hAnsiTheme="minorHAnsi" w:cstheme="minorHAnsi"/>
          <w:b/>
          <w:sz w:val="28"/>
          <w:szCs w:val="28"/>
        </w:rPr>
      </w:pPr>
    </w:p>
    <w:p w:rsidR="00746877" w:rsidRPr="00393DC9" w:rsidRDefault="00746877" w:rsidP="00746877">
      <w:pPr>
        <w:pStyle w:val="Text"/>
        <w:spacing w:before="0"/>
        <w:ind w:firstLine="0"/>
        <w:jc w:val="center"/>
        <w:rPr>
          <w:rFonts w:asciiTheme="minorHAnsi" w:hAnsiTheme="minorHAnsi" w:cstheme="minorHAnsi"/>
        </w:rPr>
      </w:pPr>
      <w:r w:rsidRPr="00393DC9">
        <w:rPr>
          <w:rFonts w:asciiTheme="minorHAnsi" w:hAnsiTheme="minorHAnsi" w:cstheme="minorHAnsi"/>
        </w:rPr>
        <w:t>vyhlašuje</w:t>
      </w:r>
    </w:p>
    <w:p w:rsidR="00746877" w:rsidRPr="00393DC9" w:rsidRDefault="00746877" w:rsidP="00746877">
      <w:pPr>
        <w:pStyle w:val="Text"/>
        <w:spacing w:before="0"/>
        <w:ind w:firstLine="0"/>
        <w:jc w:val="center"/>
        <w:rPr>
          <w:rFonts w:asciiTheme="minorHAnsi" w:hAnsiTheme="minorHAnsi" w:cstheme="minorHAnsi"/>
        </w:rPr>
      </w:pPr>
    </w:p>
    <w:p w:rsidR="00746877" w:rsidRPr="00393DC9" w:rsidRDefault="00746877" w:rsidP="00746877">
      <w:pPr>
        <w:pStyle w:val="Text"/>
        <w:spacing w:before="0"/>
        <w:ind w:firstLine="0"/>
        <w:jc w:val="center"/>
        <w:rPr>
          <w:rFonts w:asciiTheme="minorHAnsi" w:hAnsiTheme="minorHAnsi" w:cstheme="minorHAnsi"/>
        </w:rPr>
      </w:pPr>
      <w:r w:rsidRPr="00393DC9">
        <w:rPr>
          <w:rFonts w:asciiTheme="minorHAnsi" w:hAnsiTheme="minorHAnsi" w:cstheme="minorHAnsi"/>
        </w:rPr>
        <w:t>na období od 1. 1. 2017 do 31. 12. 2017</w:t>
      </w:r>
    </w:p>
    <w:p w:rsidR="00746877" w:rsidRPr="00393DC9" w:rsidRDefault="00746877" w:rsidP="00746877">
      <w:pPr>
        <w:pStyle w:val="Text"/>
        <w:spacing w:before="0"/>
        <w:ind w:firstLine="0"/>
        <w:jc w:val="center"/>
        <w:rPr>
          <w:rFonts w:asciiTheme="minorHAnsi" w:hAnsiTheme="minorHAnsi" w:cstheme="minorHAnsi"/>
        </w:rPr>
      </w:pPr>
    </w:p>
    <w:p w:rsidR="00746877" w:rsidRPr="00393DC9" w:rsidRDefault="00746877" w:rsidP="00746877">
      <w:pPr>
        <w:pStyle w:val="Text"/>
        <w:spacing w:before="0"/>
        <w:ind w:firstLine="0"/>
        <w:jc w:val="center"/>
        <w:rPr>
          <w:rFonts w:asciiTheme="minorHAnsi" w:hAnsiTheme="minorHAnsi" w:cstheme="minorHAnsi"/>
        </w:rPr>
      </w:pPr>
      <w:r w:rsidRPr="00393DC9">
        <w:rPr>
          <w:rFonts w:asciiTheme="minorHAnsi" w:hAnsiTheme="minorHAnsi" w:cstheme="minorHAnsi"/>
        </w:rPr>
        <w:t>dotační neinvestiční program</w:t>
      </w:r>
    </w:p>
    <w:p w:rsidR="00746877" w:rsidRPr="00393DC9" w:rsidRDefault="00746877" w:rsidP="00746877">
      <w:pPr>
        <w:pStyle w:val="Text"/>
        <w:spacing w:before="0"/>
        <w:ind w:firstLine="0"/>
        <w:jc w:val="center"/>
        <w:rPr>
          <w:rFonts w:asciiTheme="minorHAnsi" w:hAnsiTheme="minorHAnsi" w:cstheme="minorHAnsi"/>
        </w:rPr>
      </w:pPr>
    </w:p>
    <w:p w:rsidR="00746877" w:rsidRPr="00393DC9" w:rsidRDefault="00746877" w:rsidP="00746877">
      <w:pPr>
        <w:pStyle w:val="Text"/>
        <w:spacing w:before="0"/>
        <w:ind w:firstLine="0"/>
        <w:jc w:val="center"/>
        <w:rPr>
          <w:rFonts w:asciiTheme="minorHAnsi" w:hAnsiTheme="minorHAnsi" w:cstheme="minorHAnsi"/>
          <w:b/>
          <w:sz w:val="36"/>
          <w:szCs w:val="36"/>
        </w:rPr>
      </w:pPr>
      <w:r w:rsidRPr="00393DC9">
        <w:rPr>
          <w:rFonts w:asciiTheme="minorHAnsi" w:hAnsiTheme="minorHAnsi" w:cstheme="minorHAnsi"/>
          <w:b/>
          <w:sz w:val="36"/>
          <w:szCs w:val="36"/>
        </w:rPr>
        <w:t>Podpora aktivit integrace cizinců na území ČR</w:t>
      </w:r>
    </w:p>
    <w:p w:rsidR="00746877" w:rsidRPr="00393DC9" w:rsidRDefault="00746877" w:rsidP="00746877">
      <w:pPr>
        <w:pStyle w:val="Text"/>
        <w:ind w:firstLine="0"/>
        <w:jc w:val="center"/>
        <w:rPr>
          <w:rFonts w:asciiTheme="minorHAnsi" w:hAnsiTheme="minorHAnsi" w:cstheme="minorHAnsi"/>
        </w:rPr>
      </w:pPr>
      <w:r w:rsidRPr="00393DC9">
        <w:rPr>
          <w:rFonts w:asciiTheme="minorHAnsi" w:hAnsiTheme="minorHAnsi" w:cstheme="minorHAnsi"/>
        </w:rPr>
        <w:t>(Č. j.: MŠMT - 24981/2016-1)</w:t>
      </w:r>
    </w:p>
    <w:p w:rsidR="00746877" w:rsidRPr="00393DC9" w:rsidRDefault="00746877" w:rsidP="00746877">
      <w:pPr>
        <w:pStyle w:val="Text"/>
        <w:ind w:firstLine="0"/>
        <w:jc w:val="center"/>
        <w:rPr>
          <w:rFonts w:asciiTheme="minorHAnsi" w:hAnsiTheme="minorHAnsi" w:cstheme="minorHAnsi"/>
          <w:b/>
          <w:sz w:val="28"/>
          <w:szCs w:val="28"/>
        </w:rPr>
      </w:pPr>
    </w:p>
    <w:p w:rsidR="00746877" w:rsidRPr="00393DC9" w:rsidRDefault="00746877" w:rsidP="00746877">
      <w:pPr>
        <w:pStyle w:val="Text"/>
        <w:ind w:firstLine="0"/>
        <w:jc w:val="center"/>
        <w:rPr>
          <w:rFonts w:asciiTheme="minorHAnsi" w:hAnsiTheme="minorHAnsi" w:cstheme="minorHAnsi"/>
          <w:b/>
          <w:sz w:val="28"/>
          <w:szCs w:val="28"/>
        </w:rPr>
      </w:pPr>
    </w:p>
    <w:p w:rsidR="00746877" w:rsidRPr="00393DC9" w:rsidRDefault="00746877" w:rsidP="00746877">
      <w:pPr>
        <w:pStyle w:val="Text"/>
        <w:ind w:firstLine="0"/>
        <w:jc w:val="center"/>
        <w:rPr>
          <w:rFonts w:asciiTheme="minorHAnsi" w:hAnsiTheme="minorHAnsi" w:cstheme="minorHAnsi"/>
          <w:b/>
          <w:sz w:val="28"/>
          <w:szCs w:val="28"/>
        </w:rPr>
      </w:pPr>
    </w:p>
    <w:p w:rsidR="00746877" w:rsidRPr="00393DC9" w:rsidRDefault="00746877" w:rsidP="00746877">
      <w:pPr>
        <w:pStyle w:val="Text"/>
        <w:ind w:firstLine="0"/>
        <w:jc w:val="center"/>
        <w:rPr>
          <w:rFonts w:asciiTheme="minorHAnsi" w:hAnsiTheme="minorHAnsi" w:cstheme="minorHAnsi"/>
          <w:b/>
          <w:sz w:val="28"/>
          <w:szCs w:val="28"/>
        </w:rPr>
      </w:pPr>
    </w:p>
    <w:p w:rsidR="00746877" w:rsidRPr="00393DC9" w:rsidRDefault="00746877" w:rsidP="00746877">
      <w:pPr>
        <w:pStyle w:val="Text"/>
        <w:ind w:firstLine="0"/>
        <w:jc w:val="center"/>
        <w:rPr>
          <w:rFonts w:asciiTheme="minorHAnsi" w:hAnsiTheme="minorHAnsi" w:cstheme="minorHAnsi"/>
          <w:b/>
          <w:sz w:val="28"/>
          <w:szCs w:val="28"/>
        </w:rPr>
      </w:pPr>
    </w:p>
    <w:p w:rsidR="00746877" w:rsidRPr="00393DC9" w:rsidRDefault="00746877" w:rsidP="00746877">
      <w:pPr>
        <w:pStyle w:val="Text"/>
        <w:ind w:firstLine="0"/>
        <w:jc w:val="center"/>
        <w:rPr>
          <w:rFonts w:asciiTheme="minorHAnsi" w:hAnsiTheme="minorHAnsi" w:cstheme="minorHAnsi"/>
          <w:b/>
          <w:sz w:val="28"/>
          <w:szCs w:val="28"/>
        </w:rPr>
      </w:pPr>
    </w:p>
    <w:p w:rsidR="00746877" w:rsidRPr="00393DC9" w:rsidRDefault="00746877" w:rsidP="00746877">
      <w:pPr>
        <w:pStyle w:val="Text"/>
        <w:ind w:firstLine="0"/>
        <w:jc w:val="center"/>
        <w:rPr>
          <w:rFonts w:asciiTheme="minorHAnsi" w:hAnsiTheme="minorHAnsi" w:cstheme="minorHAnsi"/>
          <w:b/>
          <w:sz w:val="28"/>
          <w:szCs w:val="28"/>
        </w:rPr>
      </w:pPr>
    </w:p>
    <w:p w:rsidR="00746877" w:rsidRPr="00393DC9" w:rsidRDefault="00746877" w:rsidP="00746877">
      <w:pPr>
        <w:pStyle w:val="Text"/>
        <w:ind w:firstLine="0"/>
        <w:jc w:val="center"/>
        <w:rPr>
          <w:rFonts w:asciiTheme="minorHAnsi" w:hAnsiTheme="minorHAnsi" w:cstheme="minorHAnsi"/>
          <w:b/>
          <w:sz w:val="28"/>
          <w:szCs w:val="28"/>
        </w:rPr>
      </w:pPr>
    </w:p>
    <w:p w:rsidR="00746877" w:rsidRPr="00393DC9" w:rsidRDefault="00746877" w:rsidP="00746877">
      <w:pPr>
        <w:pStyle w:val="Text"/>
        <w:ind w:firstLine="0"/>
        <w:jc w:val="center"/>
        <w:rPr>
          <w:rFonts w:asciiTheme="minorHAnsi" w:hAnsiTheme="minorHAnsi" w:cstheme="minorHAnsi"/>
          <w:b/>
          <w:sz w:val="28"/>
          <w:szCs w:val="28"/>
        </w:rPr>
      </w:pPr>
    </w:p>
    <w:p w:rsidR="00746877" w:rsidRPr="00393DC9" w:rsidRDefault="00746877" w:rsidP="00746877">
      <w:pPr>
        <w:pStyle w:val="Text"/>
        <w:ind w:firstLine="0"/>
        <w:jc w:val="center"/>
        <w:rPr>
          <w:rFonts w:asciiTheme="minorHAnsi" w:hAnsiTheme="minorHAnsi" w:cstheme="minorHAnsi"/>
          <w:b/>
          <w:sz w:val="28"/>
          <w:szCs w:val="28"/>
        </w:rPr>
      </w:pPr>
    </w:p>
    <w:p w:rsidR="00746877" w:rsidRPr="00393DC9" w:rsidRDefault="00746877" w:rsidP="00746877">
      <w:pPr>
        <w:pStyle w:val="Text"/>
        <w:ind w:firstLine="0"/>
        <w:jc w:val="center"/>
        <w:rPr>
          <w:rFonts w:asciiTheme="minorHAnsi" w:hAnsiTheme="minorHAnsi" w:cstheme="minorHAnsi"/>
          <w:b/>
          <w:sz w:val="28"/>
          <w:szCs w:val="28"/>
        </w:rPr>
      </w:pPr>
    </w:p>
    <w:p w:rsidR="00746877" w:rsidRPr="00393DC9" w:rsidRDefault="00300F27" w:rsidP="00746877">
      <w:pPr>
        <w:pStyle w:val="Text"/>
        <w:spacing w:before="0"/>
        <w:ind w:firstLine="0"/>
        <w:rPr>
          <w:rFonts w:asciiTheme="minorHAnsi" w:hAnsiTheme="minorHAnsi" w:cstheme="minorHAnsi"/>
        </w:rPr>
      </w:pPr>
      <w:r>
        <w:rPr>
          <w:rFonts w:asciiTheme="minorHAnsi" w:hAnsiTheme="minorHAnsi" w:cstheme="minorHAnsi"/>
        </w:rPr>
        <w:t>V Praze dne 21</w:t>
      </w:r>
      <w:r w:rsidR="00746877" w:rsidRPr="00393DC9">
        <w:rPr>
          <w:rFonts w:asciiTheme="minorHAnsi" w:hAnsiTheme="minorHAnsi" w:cstheme="minorHAnsi"/>
        </w:rPr>
        <w:t>. 11. 2016                                   Garant programu: PhDr. Hana Petruščák Frýdová</w:t>
      </w:r>
    </w:p>
    <w:p w:rsidR="00746877" w:rsidRPr="00393DC9" w:rsidRDefault="00746877" w:rsidP="00746877">
      <w:pPr>
        <w:pStyle w:val="Text"/>
        <w:spacing w:before="0"/>
        <w:ind w:firstLine="0"/>
        <w:jc w:val="center"/>
        <w:rPr>
          <w:rFonts w:asciiTheme="minorHAnsi" w:hAnsiTheme="minorHAnsi" w:cstheme="minorHAnsi"/>
        </w:rPr>
      </w:pPr>
      <w:r w:rsidRPr="00393DC9">
        <w:rPr>
          <w:rFonts w:asciiTheme="minorHAnsi" w:hAnsiTheme="minorHAnsi" w:cstheme="minorHAnsi"/>
          <w:b/>
          <w:sz w:val="28"/>
          <w:szCs w:val="28"/>
        </w:rPr>
        <w:t xml:space="preserve">                                                                                       </w:t>
      </w:r>
      <w:hyperlink r:id="rId7" w:history="1">
        <w:r w:rsidRPr="00393DC9">
          <w:rPr>
            <w:rStyle w:val="Hypertextovodkaz"/>
            <w:rFonts w:asciiTheme="minorHAnsi" w:hAnsiTheme="minorHAnsi" w:cstheme="minorHAnsi"/>
          </w:rPr>
          <w:t>hana.frydova@msmt.cz</w:t>
        </w:r>
      </w:hyperlink>
      <w:r w:rsidRPr="00393DC9">
        <w:rPr>
          <w:rStyle w:val="Hypertextovodkaz"/>
          <w:rFonts w:asciiTheme="minorHAnsi" w:hAnsiTheme="minorHAnsi" w:cstheme="minorHAnsi"/>
          <w:u w:val="none"/>
        </w:rPr>
        <w:t xml:space="preserve"> </w:t>
      </w:r>
    </w:p>
    <w:p w:rsidR="00746877" w:rsidRPr="00393DC9" w:rsidRDefault="00746877" w:rsidP="00746877">
      <w:pPr>
        <w:pStyle w:val="Text"/>
        <w:spacing w:before="0"/>
        <w:ind w:firstLine="0"/>
        <w:jc w:val="center"/>
        <w:rPr>
          <w:rFonts w:asciiTheme="minorHAnsi" w:hAnsiTheme="minorHAnsi" w:cstheme="minorHAnsi"/>
        </w:rPr>
      </w:pPr>
    </w:p>
    <w:p w:rsidR="00746877" w:rsidRPr="00393DC9" w:rsidRDefault="00746877" w:rsidP="00746877">
      <w:pPr>
        <w:pStyle w:val="Text"/>
        <w:spacing w:before="0"/>
        <w:ind w:firstLine="0"/>
        <w:jc w:val="center"/>
        <w:rPr>
          <w:rFonts w:asciiTheme="minorHAnsi" w:hAnsiTheme="minorHAnsi" w:cstheme="minorHAnsi"/>
        </w:rPr>
      </w:pPr>
    </w:p>
    <w:p w:rsidR="00746877" w:rsidRPr="00393DC9" w:rsidRDefault="00746877" w:rsidP="00746877">
      <w:pPr>
        <w:jc w:val="both"/>
        <w:rPr>
          <w:rFonts w:asciiTheme="minorHAnsi" w:hAnsiTheme="minorHAnsi" w:cstheme="minorHAnsi"/>
        </w:rPr>
      </w:pPr>
    </w:p>
    <w:p w:rsidR="00746877" w:rsidRPr="00393DC9" w:rsidRDefault="00746877" w:rsidP="00746877">
      <w:pPr>
        <w:spacing w:after="120"/>
        <w:jc w:val="both"/>
        <w:rPr>
          <w:rFonts w:asciiTheme="minorHAnsi" w:hAnsiTheme="minorHAnsi" w:cstheme="minorHAnsi"/>
        </w:rPr>
      </w:pPr>
      <w:r w:rsidRPr="00393DC9">
        <w:rPr>
          <w:rFonts w:asciiTheme="minorHAnsi" w:hAnsiTheme="minorHAnsi" w:cstheme="minorHAnsi"/>
        </w:rPr>
        <w:lastRenderedPageBreak/>
        <w:t xml:space="preserve">Ministerstvo školství, mládeže a tělovýchovy v souladu s </w:t>
      </w:r>
      <w:hyperlink r:id="rId8" w:tooltip="aktualizovaná KIC a Postup při realizaci - Usnesení Vlády ČR č. 26" w:history="1">
        <w:r w:rsidRPr="00393DC9">
          <w:rPr>
            <w:rFonts w:asciiTheme="minorHAnsi" w:hAnsiTheme="minorHAnsi" w:cstheme="minorHAnsi"/>
          </w:rPr>
          <w:t>usnesením vlády č. 26 ze dne 18. ledna 2016  Aktualizovaná Koncepce integrace cizinců – Ve vzájemném respektu a Postup při realizaci Koncepce integrace cizinců v roce 2016</w:t>
        </w:r>
      </w:hyperlink>
      <w:r>
        <w:rPr>
          <w:rFonts w:asciiTheme="minorHAnsi" w:hAnsiTheme="minorHAnsi" w:cstheme="minorHAnsi"/>
        </w:rPr>
        <w:t>, na základě materiálu, který předložilo Ministerstvo vnitra</w:t>
      </w:r>
      <w:r w:rsidRPr="00393DC9">
        <w:rPr>
          <w:rFonts w:asciiTheme="minorHAnsi" w:hAnsiTheme="minorHAnsi" w:cstheme="minorHAnsi"/>
        </w:rPr>
        <w:t xml:space="preserve"> a v souladu s návrhem podpory aktivit integrace cizinců na území České republiky vyhlašuje na období od 1. 1. 2017 do 31. 12. 2017 tento dotační neinvestiční program</w:t>
      </w:r>
    </w:p>
    <w:p w:rsidR="00746877" w:rsidRDefault="00746877" w:rsidP="00746877">
      <w:pPr>
        <w:pStyle w:val="Text"/>
        <w:spacing w:before="0" w:after="120"/>
        <w:ind w:firstLine="0"/>
        <w:jc w:val="center"/>
        <w:rPr>
          <w:rFonts w:asciiTheme="minorHAnsi" w:hAnsiTheme="minorHAnsi" w:cstheme="minorHAnsi"/>
          <w:b/>
          <w:sz w:val="28"/>
          <w:szCs w:val="28"/>
        </w:rPr>
      </w:pPr>
    </w:p>
    <w:p w:rsidR="00746877" w:rsidRPr="00393DC9" w:rsidRDefault="00746877" w:rsidP="00746877">
      <w:pPr>
        <w:pStyle w:val="Text"/>
        <w:spacing w:before="0" w:after="120"/>
        <w:ind w:firstLine="0"/>
        <w:jc w:val="center"/>
        <w:rPr>
          <w:rFonts w:asciiTheme="minorHAnsi" w:hAnsiTheme="minorHAnsi" w:cstheme="minorHAnsi"/>
          <w:b/>
          <w:sz w:val="28"/>
          <w:szCs w:val="28"/>
        </w:rPr>
      </w:pPr>
      <w:r w:rsidRPr="00393DC9">
        <w:rPr>
          <w:rFonts w:asciiTheme="minorHAnsi" w:hAnsiTheme="minorHAnsi" w:cstheme="minorHAnsi"/>
          <w:b/>
          <w:sz w:val="28"/>
          <w:szCs w:val="28"/>
        </w:rPr>
        <w:t>Podpora aktivit integrace cizinců na území ČR</w:t>
      </w:r>
    </w:p>
    <w:p w:rsidR="00746877" w:rsidRPr="00393DC9" w:rsidRDefault="00746877" w:rsidP="00746877">
      <w:pPr>
        <w:spacing w:after="120"/>
        <w:jc w:val="center"/>
        <w:rPr>
          <w:rFonts w:asciiTheme="minorHAnsi" w:hAnsiTheme="minorHAnsi" w:cstheme="minorHAnsi"/>
        </w:rPr>
      </w:pPr>
      <w:r w:rsidRPr="00393DC9">
        <w:rPr>
          <w:rFonts w:asciiTheme="minorHAnsi" w:hAnsiTheme="minorHAnsi" w:cstheme="minorHAnsi"/>
        </w:rPr>
        <w:t>Čl. 1</w:t>
      </w:r>
    </w:p>
    <w:p w:rsidR="00746877" w:rsidRPr="00393DC9" w:rsidRDefault="00746877" w:rsidP="00746877">
      <w:pPr>
        <w:spacing w:after="120"/>
        <w:jc w:val="center"/>
        <w:rPr>
          <w:rFonts w:asciiTheme="minorHAnsi" w:hAnsiTheme="minorHAnsi" w:cstheme="minorHAnsi"/>
        </w:rPr>
      </w:pPr>
      <w:r w:rsidRPr="00393DC9">
        <w:rPr>
          <w:rFonts w:asciiTheme="minorHAnsi" w:hAnsiTheme="minorHAnsi" w:cstheme="minorHAnsi"/>
          <w:b/>
        </w:rPr>
        <w:t>Cíl programu</w:t>
      </w:r>
      <w:r>
        <w:rPr>
          <w:rFonts w:asciiTheme="minorHAnsi" w:hAnsiTheme="minorHAnsi" w:cstheme="minorHAnsi"/>
          <w:b/>
        </w:rPr>
        <w:t xml:space="preserve"> </w:t>
      </w:r>
    </w:p>
    <w:p w:rsidR="00746877" w:rsidRPr="004336A1" w:rsidRDefault="00746877" w:rsidP="00746877">
      <w:pPr>
        <w:tabs>
          <w:tab w:val="left" w:pos="284"/>
        </w:tabs>
        <w:spacing w:after="120"/>
        <w:jc w:val="both"/>
        <w:rPr>
          <w:rFonts w:asciiTheme="minorHAnsi" w:hAnsiTheme="minorHAnsi" w:cstheme="minorHAnsi"/>
        </w:rPr>
      </w:pPr>
      <w:r w:rsidRPr="004336A1">
        <w:rPr>
          <w:rFonts w:asciiTheme="minorHAnsi" w:hAnsiTheme="minorHAnsi" w:cstheme="minorHAnsi"/>
        </w:rPr>
        <w:t>Cílem tohoto programu v roce 2017 je umožnit lepší integraci dětí a žáků–cizinců prostřednictvím projektů podporující</w:t>
      </w:r>
      <w:r>
        <w:rPr>
          <w:rFonts w:asciiTheme="minorHAnsi" w:hAnsiTheme="minorHAnsi" w:cstheme="minorHAnsi"/>
        </w:rPr>
        <w:t>ch</w:t>
      </w:r>
      <w:r w:rsidRPr="004336A1">
        <w:rPr>
          <w:rFonts w:asciiTheme="minorHAnsi" w:hAnsiTheme="minorHAnsi" w:cstheme="minorHAnsi"/>
        </w:rPr>
        <w:t xml:space="preserve"> zejména </w:t>
      </w:r>
      <w:r w:rsidRPr="004336A1">
        <w:rPr>
          <w:rFonts w:asciiTheme="minorHAnsi" w:hAnsiTheme="minorHAnsi"/>
        </w:rPr>
        <w:t>mimoškolní vzdělávací aktivity pro děti, žáky-cizince z třetích zemí, přispívajících k lepší efektivitě vzdělávání v oblasti českého jazyka (ne však na přímou výuku českého jazyka v základních a mateřských školách) prostřednictvím nových výukových materiálů, k odstraňování kulturních bariér nebo ke zvyšování sociokulturních kompetencí pedagogických pracovníků.</w:t>
      </w:r>
      <w:r w:rsidRPr="004336A1">
        <w:rPr>
          <w:rFonts w:asciiTheme="minorHAnsi" w:hAnsiTheme="minorHAnsi" w:cstheme="minorHAnsi"/>
        </w:rPr>
        <w:t xml:space="preserve"> </w:t>
      </w:r>
    </w:p>
    <w:p w:rsidR="00746877" w:rsidRPr="00C91E9A" w:rsidRDefault="00746877" w:rsidP="00746877">
      <w:pPr>
        <w:pStyle w:val="Odstavecseseznamem"/>
        <w:tabs>
          <w:tab w:val="left" w:pos="284"/>
        </w:tabs>
        <w:spacing w:after="120"/>
        <w:ind w:left="0"/>
        <w:jc w:val="both"/>
        <w:rPr>
          <w:rFonts w:asciiTheme="minorHAnsi" w:hAnsiTheme="minorHAnsi" w:cstheme="minorHAnsi"/>
        </w:rPr>
      </w:pPr>
      <w:r w:rsidRPr="00C91E9A">
        <w:rPr>
          <w:rFonts w:asciiTheme="minorHAnsi" w:hAnsiTheme="minorHAnsi" w:cstheme="minorHAnsi"/>
        </w:rPr>
        <w:t>Ministerstvo školství, mládeže a tělovýchovy (dále jen „ministerstvo")</w:t>
      </w:r>
      <w:r>
        <w:rPr>
          <w:rFonts w:asciiTheme="minorHAnsi" w:hAnsiTheme="minorHAnsi" w:cstheme="minorHAnsi"/>
        </w:rPr>
        <w:t>, s finanční podporou Ministerstva vnitra</w:t>
      </w:r>
      <w:r w:rsidRPr="00C91E9A">
        <w:rPr>
          <w:rFonts w:asciiTheme="minorHAnsi" w:hAnsiTheme="minorHAnsi" w:cstheme="minorHAnsi"/>
        </w:rPr>
        <w:t xml:space="preserve"> prostřednictvím tohoto programu v souladu s usnesením vlády č. 26 ze dne 18. ledna 2016 </w:t>
      </w:r>
      <w:r>
        <w:rPr>
          <w:rFonts w:asciiTheme="minorHAnsi" w:hAnsiTheme="minorHAnsi" w:cstheme="minorHAnsi"/>
        </w:rPr>
        <w:t xml:space="preserve">v </w:t>
      </w:r>
      <w:r w:rsidRPr="00C91E9A">
        <w:rPr>
          <w:rFonts w:asciiTheme="minorHAnsi" w:hAnsiTheme="minorHAnsi" w:cstheme="minorHAnsi"/>
        </w:rPr>
        <w:t>rámci dotačního programu ministerstvo poskytne dotace na</w:t>
      </w:r>
      <w:r>
        <w:rPr>
          <w:rFonts w:asciiTheme="minorHAnsi" w:hAnsiTheme="minorHAnsi" w:cstheme="minorHAnsi"/>
        </w:rPr>
        <w:t>př. na</w:t>
      </w:r>
      <w:r w:rsidRPr="00C91E9A">
        <w:rPr>
          <w:rFonts w:asciiTheme="minorHAnsi" w:hAnsiTheme="minorHAnsi" w:cstheme="minorHAnsi"/>
        </w:rPr>
        <w:t>:</w:t>
      </w:r>
    </w:p>
    <w:p w:rsidR="00746877" w:rsidRPr="00CB7BD2" w:rsidRDefault="00746877" w:rsidP="00746877">
      <w:pPr>
        <w:pStyle w:val="Odstavecseseznamem"/>
        <w:numPr>
          <w:ilvl w:val="0"/>
          <w:numId w:val="25"/>
        </w:numPr>
        <w:spacing w:after="120"/>
        <w:jc w:val="both"/>
        <w:rPr>
          <w:rFonts w:asciiTheme="minorHAnsi" w:hAnsiTheme="minorHAnsi" w:cstheme="minorHAnsi"/>
          <w:color w:val="000000"/>
        </w:rPr>
      </w:pPr>
      <w:r w:rsidRPr="00393DC9">
        <w:rPr>
          <w:rFonts w:asciiTheme="minorHAnsi" w:hAnsiTheme="minorHAnsi" w:cstheme="minorHAnsi"/>
          <w:color w:val="000000"/>
        </w:rPr>
        <w:t>podpor</w:t>
      </w:r>
      <w:r>
        <w:rPr>
          <w:rFonts w:asciiTheme="minorHAnsi" w:hAnsiTheme="minorHAnsi" w:cstheme="minorHAnsi"/>
          <w:color w:val="000000"/>
        </w:rPr>
        <w:t>u</w:t>
      </w:r>
      <w:r w:rsidRPr="00393DC9">
        <w:rPr>
          <w:rFonts w:asciiTheme="minorHAnsi" w:hAnsiTheme="minorHAnsi" w:cstheme="minorHAnsi"/>
          <w:color w:val="000000"/>
        </w:rPr>
        <w:t xml:space="preserve"> účasti žáků-cizinců na integračních mimoškolních vzdělávacích a</w:t>
      </w:r>
      <w:r>
        <w:rPr>
          <w:rFonts w:asciiTheme="minorHAnsi" w:hAnsiTheme="minorHAnsi" w:cstheme="minorHAnsi"/>
          <w:color w:val="000000"/>
        </w:rPr>
        <w:t> </w:t>
      </w:r>
      <w:r w:rsidRPr="00393DC9">
        <w:rPr>
          <w:rFonts w:asciiTheme="minorHAnsi" w:hAnsiTheme="minorHAnsi" w:cstheme="minorHAnsi"/>
          <w:color w:val="000000"/>
        </w:rPr>
        <w:t>kulturně-poznávacích akcí</w:t>
      </w:r>
      <w:r>
        <w:rPr>
          <w:rFonts w:asciiTheme="minorHAnsi" w:hAnsiTheme="minorHAnsi" w:cstheme="minorHAnsi"/>
          <w:color w:val="000000"/>
        </w:rPr>
        <w:t>, např. sportovní turnaje s účastí dětí z různých zemí, účast na akcích, které propagují české národní tradice apod.,</w:t>
      </w:r>
    </w:p>
    <w:p w:rsidR="00746877" w:rsidRPr="00393DC9" w:rsidRDefault="00746877" w:rsidP="00746877">
      <w:pPr>
        <w:pStyle w:val="Odstavecseseznamem"/>
        <w:numPr>
          <w:ilvl w:val="0"/>
          <w:numId w:val="25"/>
        </w:numPr>
        <w:spacing w:after="120"/>
        <w:jc w:val="both"/>
        <w:rPr>
          <w:rFonts w:asciiTheme="minorHAnsi" w:hAnsiTheme="minorHAnsi" w:cstheme="minorHAnsi"/>
          <w:color w:val="000000"/>
        </w:rPr>
      </w:pPr>
      <w:r w:rsidRPr="00393DC9">
        <w:rPr>
          <w:rFonts w:asciiTheme="minorHAnsi" w:hAnsiTheme="minorHAnsi" w:cstheme="minorHAnsi"/>
          <w:color w:val="000000"/>
        </w:rPr>
        <w:t>vytváření programů a učebnic pro vzdělávání žáků-cizinců v</w:t>
      </w:r>
      <w:r>
        <w:rPr>
          <w:rFonts w:asciiTheme="minorHAnsi" w:hAnsiTheme="minorHAnsi" w:cstheme="minorHAnsi"/>
          <w:color w:val="000000"/>
        </w:rPr>
        <w:t> </w:t>
      </w:r>
      <w:r w:rsidRPr="00393DC9">
        <w:rPr>
          <w:rFonts w:asciiTheme="minorHAnsi" w:hAnsiTheme="minorHAnsi" w:cstheme="minorHAnsi"/>
          <w:color w:val="000000"/>
        </w:rPr>
        <w:t>odborných předmětech, které by jim usnadnily výuku těchto předmětů v</w:t>
      </w:r>
      <w:r>
        <w:rPr>
          <w:rFonts w:asciiTheme="minorHAnsi" w:hAnsiTheme="minorHAnsi" w:cstheme="minorHAnsi"/>
          <w:color w:val="000000"/>
        </w:rPr>
        <w:t> </w:t>
      </w:r>
      <w:r w:rsidRPr="00393DC9">
        <w:rPr>
          <w:rFonts w:asciiTheme="minorHAnsi" w:hAnsiTheme="minorHAnsi" w:cstheme="minorHAnsi"/>
          <w:color w:val="000000"/>
        </w:rPr>
        <w:t>běžné výuce,</w:t>
      </w:r>
    </w:p>
    <w:p w:rsidR="00746877" w:rsidRPr="00393DC9" w:rsidRDefault="00746877" w:rsidP="00746877">
      <w:pPr>
        <w:pStyle w:val="Odstavecseseznamem"/>
        <w:numPr>
          <w:ilvl w:val="0"/>
          <w:numId w:val="25"/>
        </w:numPr>
        <w:spacing w:after="120"/>
        <w:jc w:val="both"/>
        <w:rPr>
          <w:rFonts w:asciiTheme="minorHAnsi" w:hAnsiTheme="minorHAnsi" w:cstheme="minorHAnsi"/>
          <w:color w:val="000000"/>
        </w:rPr>
      </w:pPr>
      <w:r w:rsidRPr="00393DC9">
        <w:rPr>
          <w:rFonts w:asciiTheme="minorHAnsi" w:hAnsiTheme="minorHAnsi" w:cstheme="minorHAnsi"/>
          <w:color w:val="000000"/>
        </w:rPr>
        <w:t>tvorbu učebních pomůcek na podporu práce pedagogických pracovníků s dětmi a žáky</w:t>
      </w:r>
      <w:r>
        <w:rPr>
          <w:rFonts w:asciiTheme="minorHAnsi" w:hAnsiTheme="minorHAnsi" w:cstheme="minorHAnsi"/>
          <w:color w:val="000000"/>
        </w:rPr>
        <w:t>-cizinci</w:t>
      </w:r>
      <w:r w:rsidRPr="00393DC9">
        <w:rPr>
          <w:rFonts w:asciiTheme="minorHAnsi" w:hAnsiTheme="minorHAnsi" w:cstheme="minorHAnsi"/>
          <w:color w:val="000000"/>
        </w:rPr>
        <w:t xml:space="preserve"> s přihlédnutím k možnostem využití informačních technologií, tvorbu slovníků, čítanek a metodických příruček s přihlédnutím k aktuálním potřebám efektivního vzdělávání v českém jazyce jako cizím jazyce a</w:t>
      </w:r>
      <w:r>
        <w:rPr>
          <w:rFonts w:asciiTheme="minorHAnsi" w:hAnsiTheme="minorHAnsi" w:cstheme="minorHAnsi"/>
          <w:color w:val="000000"/>
        </w:rPr>
        <w:t> </w:t>
      </w:r>
      <w:r w:rsidRPr="00393DC9">
        <w:rPr>
          <w:rFonts w:asciiTheme="minorHAnsi" w:hAnsiTheme="minorHAnsi" w:cstheme="minorHAnsi"/>
          <w:color w:val="000000"/>
        </w:rPr>
        <w:t>s</w:t>
      </w:r>
      <w:r>
        <w:rPr>
          <w:rFonts w:asciiTheme="minorHAnsi" w:hAnsiTheme="minorHAnsi" w:cstheme="minorHAnsi"/>
          <w:color w:val="000000"/>
        </w:rPr>
        <w:t> </w:t>
      </w:r>
      <w:r w:rsidRPr="00393DC9">
        <w:rPr>
          <w:rFonts w:asciiTheme="minorHAnsi" w:hAnsiTheme="minorHAnsi" w:cstheme="minorHAnsi"/>
          <w:color w:val="000000"/>
        </w:rPr>
        <w:t>přihlédnutím k</w:t>
      </w:r>
      <w:r>
        <w:rPr>
          <w:rFonts w:asciiTheme="minorHAnsi" w:hAnsiTheme="minorHAnsi" w:cstheme="minorHAnsi"/>
          <w:color w:val="000000"/>
        </w:rPr>
        <w:t> </w:t>
      </w:r>
      <w:r w:rsidRPr="00393DC9">
        <w:rPr>
          <w:rFonts w:asciiTheme="minorHAnsi" w:hAnsiTheme="minorHAnsi" w:cstheme="minorHAnsi"/>
          <w:color w:val="000000"/>
        </w:rPr>
        <w:t>možnostem informačních technologií a digitální gramotnosti,</w:t>
      </w:r>
    </w:p>
    <w:p w:rsidR="00746877" w:rsidRDefault="00746877" w:rsidP="00746877">
      <w:pPr>
        <w:pStyle w:val="Odstavecseseznamem"/>
        <w:numPr>
          <w:ilvl w:val="0"/>
          <w:numId w:val="25"/>
        </w:numPr>
        <w:spacing w:after="120"/>
        <w:jc w:val="both"/>
        <w:rPr>
          <w:rFonts w:asciiTheme="minorHAnsi" w:hAnsiTheme="minorHAnsi" w:cstheme="minorHAnsi"/>
          <w:color w:val="000000"/>
        </w:rPr>
      </w:pPr>
      <w:r>
        <w:rPr>
          <w:rFonts w:asciiTheme="minorHAnsi" w:hAnsiTheme="minorHAnsi" w:cstheme="minorHAnsi"/>
          <w:color w:val="000000"/>
        </w:rPr>
        <w:t xml:space="preserve">podporu výuky </w:t>
      </w:r>
      <w:r w:rsidRPr="00393DC9">
        <w:rPr>
          <w:rFonts w:asciiTheme="minorHAnsi" w:hAnsiTheme="minorHAnsi" w:cstheme="minorHAnsi"/>
          <w:color w:val="000000"/>
        </w:rPr>
        <w:t xml:space="preserve">českého jazyka zejména prostřednictvím elektronických učebních </w:t>
      </w:r>
      <w:r>
        <w:rPr>
          <w:rFonts w:asciiTheme="minorHAnsi" w:hAnsiTheme="minorHAnsi" w:cstheme="minorHAnsi"/>
          <w:color w:val="000000"/>
        </w:rPr>
        <w:t>programů nebo moderních učebnic</w:t>
      </w:r>
      <w:r w:rsidRPr="00393DC9">
        <w:rPr>
          <w:rFonts w:asciiTheme="minorHAnsi" w:hAnsiTheme="minorHAnsi" w:cstheme="minorHAnsi"/>
          <w:color w:val="000000"/>
        </w:rPr>
        <w:t xml:space="preserve"> češtiny pro různé věkové kategorie dětí a žáků-cizinců (zejména audioknih a elektronických učebnic k</w:t>
      </w:r>
      <w:r>
        <w:rPr>
          <w:rFonts w:asciiTheme="minorHAnsi" w:hAnsiTheme="minorHAnsi" w:cstheme="minorHAnsi"/>
          <w:color w:val="000000"/>
        </w:rPr>
        <w:t> </w:t>
      </w:r>
      <w:r w:rsidRPr="00393DC9">
        <w:rPr>
          <w:rFonts w:asciiTheme="minorHAnsi" w:hAnsiTheme="minorHAnsi" w:cstheme="minorHAnsi"/>
          <w:color w:val="000000"/>
        </w:rPr>
        <w:t>samostudiu) s respektováním stupně znalosti českého jazyka (začátečníci, mírně pokročilí, pokročilí), bez ohledu na druh odbornosti vyučovaného předmětu,</w:t>
      </w:r>
    </w:p>
    <w:p w:rsidR="00746877" w:rsidRPr="00393DC9" w:rsidRDefault="00746877" w:rsidP="00746877">
      <w:pPr>
        <w:pStyle w:val="Odstavecseseznamem"/>
        <w:numPr>
          <w:ilvl w:val="0"/>
          <w:numId w:val="25"/>
        </w:numPr>
        <w:spacing w:after="120"/>
        <w:jc w:val="both"/>
        <w:rPr>
          <w:rFonts w:asciiTheme="minorHAnsi" w:hAnsiTheme="minorHAnsi" w:cstheme="minorHAnsi"/>
          <w:color w:val="000000"/>
        </w:rPr>
      </w:pPr>
      <w:r w:rsidRPr="00393DC9">
        <w:rPr>
          <w:rFonts w:asciiTheme="minorHAnsi" w:hAnsiTheme="minorHAnsi" w:cstheme="minorHAnsi"/>
          <w:color w:val="000000"/>
        </w:rPr>
        <w:t>vytvoření diagnostiky znalosti českého jazyka pro objektivnější rozřazování dětí, žáků-cizinců do jazykových úrovní</w:t>
      </w:r>
      <w:r>
        <w:rPr>
          <w:rFonts w:asciiTheme="minorHAnsi" w:hAnsiTheme="minorHAnsi" w:cstheme="minorHAnsi"/>
          <w:color w:val="000000"/>
        </w:rPr>
        <w:t>,</w:t>
      </w:r>
    </w:p>
    <w:p w:rsidR="00746877" w:rsidRDefault="00746877" w:rsidP="00746877">
      <w:pPr>
        <w:pStyle w:val="Odstavecseseznamem"/>
        <w:numPr>
          <w:ilvl w:val="0"/>
          <w:numId w:val="25"/>
        </w:numPr>
        <w:spacing w:after="120"/>
        <w:jc w:val="both"/>
        <w:rPr>
          <w:rFonts w:asciiTheme="minorHAnsi" w:hAnsiTheme="minorHAnsi" w:cstheme="minorHAnsi"/>
          <w:color w:val="000000"/>
        </w:rPr>
      </w:pPr>
      <w:r w:rsidRPr="00393DC9">
        <w:rPr>
          <w:rFonts w:asciiTheme="minorHAnsi" w:hAnsiTheme="minorHAnsi" w:cstheme="minorHAnsi"/>
          <w:color w:val="000000"/>
        </w:rPr>
        <w:t>vytvoření e-learningového prostředí pro výuku češtiny pro žáky</w:t>
      </w:r>
      <w:r>
        <w:rPr>
          <w:rFonts w:asciiTheme="minorHAnsi" w:hAnsiTheme="minorHAnsi" w:cstheme="minorHAnsi"/>
          <w:color w:val="000000"/>
        </w:rPr>
        <w:t>-</w:t>
      </w:r>
      <w:r w:rsidRPr="00393DC9">
        <w:rPr>
          <w:rFonts w:asciiTheme="minorHAnsi" w:hAnsiTheme="minorHAnsi" w:cstheme="minorHAnsi"/>
          <w:color w:val="000000"/>
        </w:rPr>
        <w:t>cizince v mateřských, základních a středních školách, případně i pro pedagogické pracovníky</w:t>
      </w:r>
      <w:r>
        <w:rPr>
          <w:rFonts w:asciiTheme="minorHAnsi" w:hAnsiTheme="minorHAnsi" w:cstheme="minorHAnsi"/>
          <w:color w:val="000000"/>
        </w:rPr>
        <w:t>,</w:t>
      </w:r>
    </w:p>
    <w:p w:rsidR="00746877" w:rsidRDefault="00746877" w:rsidP="00746877">
      <w:pPr>
        <w:pStyle w:val="Odstavecseseznamem"/>
        <w:numPr>
          <w:ilvl w:val="0"/>
          <w:numId w:val="25"/>
        </w:numPr>
        <w:spacing w:after="120"/>
        <w:jc w:val="both"/>
        <w:rPr>
          <w:rFonts w:asciiTheme="minorHAnsi" w:hAnsiTheme="minorHAnsi" w:cstheme="minorHAnsi"/>
          <w:color w:val="000000"/>
        </w:rPr>
      </w:pPr>
      <w:r w:rsidRPr="00393DC9">
        <w:rPr>
          <w:rFonts w:asciiTheme="minorHAnsi" w:hAnsiTheme="minorHAnsi" w:cstheme="minorHAnsi"/>
          <w:color w:val="000000"/>
        </w:rPr>
        <w:t>zvyšování interkulturních kompetencí pedagogických pracovníků</w:t>
      </w:r>
      <w:r>
        <w:rPr>
          <w:rFonts w:asciiTheme="minorHAnsi" w:hAnsiTheme="minorHAnsi" w:cstheme="minorHAnsi"/>
          <w:color w:val="000000"/>
        </w:rPr>
        <w:t>.</w:t>
      </w:r>
    </w:p>
    <w:p w:rsidR="00746877" w:rsidRDefault="00746877" w:rsidP="00746877">
      <w:pPr>
        <w:pStyle w:val="Odstavecseseznamem"/>
        <w:spacing w:after="120"/>
        <w:ind w:left="720"/>
        <w:jc w:val="center"/>
        <w:rPr>
          <w:rFonts w:asciiTheme="minorHAnsi" w:hAnsiTheme="minorHAnsi" w:cstheme="minorHAnsi"/>
        </w:rPr>
      </w:pPr>
    </w:p>
    <w:p w:rsidR="00746877" w:rsidRPr="00393DC9" w:rsidRDefault="00746877" w:rsidP="00746877">
      <w:pPr>
        <w:pStyle w:val="Odstavecseseznamem"/>
        <w:spacing w:after="120"/>
        <w:ind w:left="720"/>
        <w:jc w:val="center"/>
        <w:rPr>
          <w:rFonts w:asciiTheme="minorHAnsi" w:hAnsiTheme="minorHAnsi" w:cstheme="minorHAnsi"/>
        </w:rPr>
      </w:pPr>
    </w:p>
    <w:p w:rsidR="00746877" w:rsidRPr="00393DC9" w:rsidRDefault="00746877" w:rsidP="00746877">
      <w:pPr>
        <w:pStyle w:val="Odstavecseseznamem"/>
        <w:spacing w:after="120"/>
        <w:ind w:left="720"/>
        <w:jc w:val="center"/>
        <w:rPr>
          <w:rFonts w:asciiTheme="minorHAnsi" w:hAnsiTheme="minorHAnsi" w:cstheme="minorHAnsi"/>
        </w:rPr>
      </w:pPr>
      <w:r w:rsidRPr="00393DC9">
        <w:rPr>
          <w:rFonts w:asciiTheme="minorHAnsi" w:hAnsiTheme="minorHAnsi" w:cstheme="minorHAnsi"/>
        </w:rPr>
        <w:lastRenderedPageBreak/>
        <w:t>Čl. 2</w:t>
      </w:r>
      <w:r>
        <w:rPr>
          <w:rFonts w:asciiTheme="minorHAnsi" w:hAnsiTheme="minorHAnsi" w:cstheme="minorHAnsi"/>
        </w:rPr>
        <w:t xml:space="preserve"> </w:t>
      </w:r>
    </w:p>
    <w:p w:rsidR="00746877" w:rsidRPr="00393DC9" w:rsidRDefault="00746877" w:rsidP="00746877">
      <w:pPr>
        <w:pStyle w:val="Odstavecseseznamem"/>
        <w:spacing w:after="120"/>
        <w:ind w:left="720"/>
        <w:jc w:val="center"/>
        <w:rPr>
          <w:rFonts w:asciiTheme="minorHAnsi" w:hAnsiTheme="minorHAnsi" w:cstheme="minorHAnsi"/>
          <w:b/>
        </w:rPr>
      </w:pPr>
      <w:r w:rsidRPr="00393DC9">
        <w:rPr>
          <w:rFonts w:asciiTheme="minorHAnsi" w:hAnsiTheme="minorHAnsi" w:cstheme="minorHAnsi"/>
          <w:b/>
        </w:rPr>
        <w:t>Účel dotace</w:t>
      </w:r>
    </w:p>
    <w:p w:rsidR="00746877" w:rsidRPr="004336A1" w:rsidRDefault="00746877" w:rsidP="00746877">
      <w:pPr>
        <w:pStyle w:val="Odstavecseseznamem"/>
        <w:numPr>
          <w:ilvl w:val="0"/>
          <w:numId w:val="23"/>
        </w:numPr>
        <w:tabs>
          <w:tab w:val="left" w:pos="284"/>
        </w:tabs>
        <w:spacing w:after="120"/>
        <w:ind w:left="426"/>
        <w:jc w:val="both"/>
        <w:rPr>
          <w:rFonts w:asciiTheme="minorHAnsi" w:hAnsiTheme="minorHAnsi" w:cstheme="minorHAnsi"/>
        </w:rPr>
      </w:pPr>
      <w:r w:rsidRPr="004336A1">
        <w:rPr>
          <w:rFonts w:asciiTheme="minorHAnsi" w:hAnsiTheme="minorHAnsi" w:cstheme="minorHAnsi"/>
        </w:rPr>
        <w:t xml:space="preserve">Účelem dotace je podpořit integraci cizinců prostřednictvím především podpůrných metod výuky českého jazyka, dalších mimoškolních integračních snah, tvorbou učebních pomůcek a systémů na elektronické sdílení učebnic, včetně digitální distribuce. </w:t>
      </w:r>
    </w:p>
    <w:p w:rsidR="00746877" w:rsidRPr="004336A1" w:rsidRDefault="00746877" w:rsidP="00746877">
      <w:pPr>
        <w:pStyle w:val="Odstavecseseznamem"/>
        <w:numPr>
          <w:ilvl w:val="0"/>
          <w:numId w:val="23"/>
        </w:numPr>
        <w:spacing w:after="120"/>
        <w:ind w:left="426"/>
        <w:jc w:val="both"/>
        <w:rPr>
          <w:rFonts w:asciiTheme="minorHAnsi" w:hAnsiTheme="minorHAnsi" w:cstheme="minorHAnsi"/>
        </w:rPr>
      </w:pPr>
      <w:r w:rsidRPr="004336A1">
        <w:rPr>
          <w:rFonts w:asciiTheme="minorHAnsi" w:hAnsiTheme="minorHAnsi" w:cstheme="minorHAnsi"/>
        </w:rPr>
        <w:t>Dotaci lze žádat na:</w:t>
      </w:r>
    </w:p>
    <w:p w:rsidR="00746877" w:rsidRPr="00393DC9" w:rsidRDefault="00746877" w:rsidP="00746877">
      <w:pPr>
        <w:pStyle w:val="Odstavecseseznamem"/>
        <w:numPr>
          <w:ilvl w:val="0"/>
          <w:numId w:val="1"/>
        </w:numPr>
        <w:spacing w:after="120"/>
        <w:jc w:val="both"/>
        <w:rPr>
          <w:rFonts w:asciiTheme="minorHAnsi" w:hAnsiTheme="minorHAnsi" w:cstheme="minorHAnsi"/>
        </w:rPr>
      </w:pPr>
      <w:r w:rsidRPr="00393DC9">
        <w:rPr>
          <w:rFonts w:asciiTheme="minorHAnsi" w:hAnsiTheme="minorHAnsi" w:cstheme="minorHAnsi"/>
          <w:b/>
        </w:rPr>
        <w:t>osobní náklady</w:t>
      </w:r>
      <w:r w:rsidRPr="00393DC9">
        <w:rPr>
          <w:rFonts w:asciiTheme="minorHAnsi" w:hAnsiTheme="minorHAnsi" w:cstheme="minorHAnsi"/>
        </w:rPr>
        <w:t xml:space="preserve"> (na částečnou úhradu platů/mezd a ostatních osobních nákladů pracovníků pracujících v projektu),</w:t>
      </w:r>
    </w:p>
    <w:p w:rsidR="00746877" w:rsidRPr="00393DC9" w:rsidRDefault="00746877" w:rsidP="00746877">
      <w:pPr>
        <w:pStyle w:val="Odstavecseseznamem"/>
        <w:numPr>
          <w:ilvl w:val="0"/>
          <w:numId w:val="1"/>
        </w:numPr>
        <w:spacing w:after="120"/>
        <w:jc w:val="both"/>
        <w:rPr>
          <w:rFonts w:asciiTheme="minorHAnsi" w:hAnsiTheme="minorHAnsi" w:cstheme="minorHAnsi"/>
        </w:rPr>
      </w:pPr>
      <w:r w:rsidRPr="00393DC9">
        <w:rPr>
          <w:rFonts w:asciiTheme="minorHAnsi" w:hAnsiTheme="minorHAnsi" w:cstheme="minorHAnsi"/>
          <w:b/>
        </w:rPr>
        <w:t>ostatní neinvestiční náklady (ONIN)</w:t>
      </w:r>
      <w:r w:rsidRPr="00393DC9">
        <w:rPr>
          <w:rFonts w:asciiTheme="minorHAnsi" w:hAnsiTheme="minorHAnsi" w:cstheme="minorHAnsi"/>
        </w:rPr>
        <w:t>, a to na:</w:t>
      </w:r>
    </w:p>
    <w:p w:rsidR="00746877" w:rsidRPr="00393DC9" w:rsidRDefault="00746877" w:rsidP="00746877">
      <w:pPr>
        <w:pStyle w:val="Odstavecseseznamem"/>
        <w:numPr>
          <w:ilvl w:val="0"/>
          <w:numId w:val="9"/>
        </w:numPr>
        <w:spacing w:after="120"/>
        <w:jc w:val="both"/>
        <w:rPr>
          <w:rFonts w:asciiTheme="minorHAnsi" w:hAnsiTheme="minorHAnsi" w:cstheme="minorHAnsi"/>
        </w:rPr>
      </w:pPr>
      <w:r w:rsidRPr="00393DC9">
        <w:rPr>
          <w:rFonts w:asciiTheme="minorHAnsi" w:hAnsiTheme="minorHAnsi" w:cstheme="minorHAnsi"/>
        </w:rPr>
        <w:t>náklady na pořízení potřebných pomůcek a materiálu,</w:t>
      </w:r>
    </w:p>
    <w:p w:rsidR="00746877" w:rsidRPr="001D1360" w:rsidRDefault="00746877" w:rsidP="00746877">
      <w:pPr>
        <w:pStyle w:val="Odstavecseseznamem"/>
        <w:numPr>
          <w:ilvl w:val="0"/>
          <w:numId w:val="9"/>
        </w:numPr>
        <w:spacing w:after="120"/>
        <w:jc w:val="both"/>
        <w:rPr>
          <w:rFonts w:asciiTheme="minorHAnsi" w:hAnsiTheme="minorHAnsi" w:cstheme="minorHAnsi"/>
        </w:rPr>
      </w:pPr>
      <w:r w:rsidRPr="001D1360">
        <w:rPr>
          <w:rFonts w:asciiTheme="minorHAnsi" w:hAnsiTheme="minorHAnsi" w:cstheme="minorHAnsi"/>
        </w:rPr>
        <w:t>částečnou úhradu nákladů na organizační a technické zajištění akce (nejvýše 25 %).</w:t>
      </w:r>
    </w:p>
    <w:p w:rsidR="00746877" w:rsidRPr="00393DC9" w:rsidRDefault="00746877" w:rsidP="00746877">
      <w:pPr>
        <w:spacing w:after="120"/>
        <w:jc w:val="both"/>
        <w:rPr>
          <w:rFonts w:asciiTheme="minorHAnsi" w:hAnsiTheme="minorHAnsi" w:cstheme="minorHAnsi"/>
        </w:rPr>
      </w:pPr>
    </w:p>
    <w:p w:rsidR="00746877" w:rsidRPr="00393DC9" w:rsidRDefault="00746877" w:rsidP="00746877">
      <w:pPr>
        <w:pStyle w:val="Odstavecseseznamem"/>
        <w:spacing w:after="120"/>
        <w:ind w:left="720"/>
        <w:jc w:val="center"/>
        <w:rPr>
          <w:rFonts w:asciiTheme="minorHAnsi" w:hAnsiTheme="minorHAnsi" w:cstheme="minorHAnsi"/>
        </w:rPr>
      </w:pPr>
      <w:r w:rsidRPr="00393DC9">
        <w:rPr>
          <w:rFonts w:asciiTheme="minorHAnsi" w:hAnsiTheme="minorHAnsi" w:cstheme="minorHAnsi"/>
        </w:rPr>
        <w:t>Čl. 3</w:t>
      </w:r>
    </w:p>
    <w:p w:rsidR="00746877" w:rsidRPr="00393DC9" w:rsidRDefault="00746877" w:rsidP="00746877">
      <w:pPr>
        <w:pStyle w:val="Odstavecseseznamem"/>
        <w:spacing w:after="120"/>
        <w:ind w:left="720"/>
        <w:jc w:val="center"/>
        <w:rPr>
          <w:rFonts w:asciiTheme="minorHAnsi" w:hAnsiTheme="minorHAnsi" w:cstheme="minorHAnsi"/>
        </w:rPr>
      </w:pPr>
      <w:r w:rsidRPr="00393DC9">
        <w:rPr>
          <w:rFonts w:asciiTheme="minorHAnsi" w:hAnsiTheme="minorHAnsi" w:cstheme="minorHAnsi"/>
          <w:b/>
        </w:rPr>
        <w:t>Oprávněný žadatel</w:t>
      </w:r>
    </w:p>
    <w:p w:rsidR="00746877" w:rsidRPr="00C91E9A" w:rsidRDefault="00746877" w:rsidP="00746877">
      <w:pPr>
        <w:pStyle w:val="Normlnweb"/>
        <w:numPr>
          <w:ilvl w:val="0"/>
          <w:numId w:val="24"/>
        </w:numPr>
        <w:tabs>
          <w:tab w:val="left" w:pos="284"/>
        </w:tabs>
        <w:spacing w:before="0" w:beforeAutospacing="0" w:after="120" w:afterAutospacing="0"/>
        <w:ind w:left="426"/>
        <w:jc w:val="both"/>
        <w:rPr>
          <w:rFonts w:asciiTheme="minorHAnsi" w:hAnsiTheme="minorHAnsi" w:cstheme="minorHAnsi"/>
        </w:rPr>
      </w:pPr>
      <w:r w:rsidRPr="00C91E9A">
        <w:rPr>
          <w:rFonts w:asciiTheme="minorHAnsi" w:hAnsiTheme="minorHAnsi" w:cstheme="minorHAnsi"/>
        </w:rPr>
        <w:t>Ministerstvo podpoří právnické osoby</w:t>
      </w:r>
      <w:r>
        <w:rPr>
          <w:rFonts w:asciiTheme="minorHAnsi" w:hAnsiTheme="minorHAnsi" w:cstheme="minorHAnsi"/>
        </w:rPr>
        <w:t xml:space="preserve"> - </w:t>
      </w:r>
      <w:r w:rsidRPr="00C91E9A">
        <w:rPr>
          <w:rFonts w:asciiTheme="minorHAnsi" w:hAnsiTheme="minorHAnsi" w:cstheme="minorHAnsi"/>
        </w:rPr>
        <w:t xml:space="preserve">organizace pracující v oblasti integrace prostřednictvím vzdělávání cizinců, vysoké školy, popř. </w:t>
      </w:r>
      <w:r>
        <w:rPr>
          <w:rFonts w:asciiTheme="minorHAnsi" w:hAnsiTheme="minorHAnsi" w:cstheme="minorHAnsi"/>
        </w:rPr>
        <w:t xml:space="preserve">další právnické osoby vykonávající činnost škol a školských zařízení </w:t>
      </w:r>
      <w:r w:rsidRPr="00C91E9A">
        <w:rPr>
          <w:rFonts w:asciiTheme="minorHAnsi" w:hAnsiTheme="minorHAnsi" w:cstheme="minorHAnsi"/>
        </w:rPr>
        <w:t>poskytnutím dotace na aktivity uvedené v</w:t>
      </w:r>
      <w:r>
        <w:rPr>
          <w:rFonts w:asciiTheme="minorHAnsi" w:hAnsiTheme="minorHAnsi" w:cstheme="minorHAnsi"/>
        </w:rPr>
        <w:t> čl. 1</w:t>
      </w:r>
      <w:r w:rsidRPr="00C91E9A">
        <w:rPr>
          <w:rFonts w:asciiTheme="minorHAnsi" w:hAnsiTheme="minorHAnsi" w:cstheme="minorHAnsi"/>
        </w:rPr>
        <w:t>. Z programu jso</w:t>
      </w:r>
      <w:r>
        <w:rPr>
          <w:rFonts w:asciiTheme="minorHAnsi" w:hAnsiTheme="minorHAnsi" w:cstheme="minorHAnsi"/>
        </w:rPr>
        <w:t>u vyloučeny pro podávání žádosti</w:t>
      </w:r>
      <w:r w:rsidRPr="00C91E9A">
        <w:rPr>
          <w:rFonts w:asciiTheme="minorHAnsi" w:hAnsiTheme="minorHAnsi" w:cstheme="minorHAnsi"/>
        </w:rPr>
        <w:t xml:space="preserve"> </w:t>
      </w:r>
      <w:r>
        <w:rPr>
          <w:rFonts w:asciiTheme="minorHAnsi" w:hAnsiTheme="minorHAnsi" w:cstheme="minorHAnsi"/>
        </w:rPr>
        <w:t>mateřských</w:t>
      </w:r>
      <w:r w:rsidRPr="00C91E9A">
        <w:rPr>
          <w:rFonts w:asciiTheme="minorHAnsi" w:hAnsiTheme="minorHAnsi" w:cstheme="minorHAnsi"/>
        </w:rPr>
        <w:t xml:space="preserve"> a základní</w:t>
      </w:r>
      <w:r>
        <w:rPr>
          <w:rFonts w:asciiTheme="minorHAnsi" w:hAnsiTheme="minorHAnsi" w:cstheme="minorHAnsi"/>
        </w:rPr>
        <w:t>ch</w:t>
      </w:r>
      <w:r w:rsidRPr="00C91E9A">
        <w:rPr>
          <w:rFonts w:asciiTheme="minorHAnsi" w:hAnsiTheme="minorHAnsi" w:cstheme="minorHAnsi"/>
        </w:rPr>
        <w:t xml:space="preserve"> škol, které své požadavky</w:t>
      </w:r>
      <w:r>
        <w:rPr>
          <w:rFonts w:asciiTheme="minorHAnsi" w:hAnsiTheme="minorHAnsi" w:cstheme="minorHAnsi"/>
        </w:rPr>
        <w:t xml:space="preserve"> pro podporu přímé výuky českého jazyka ve škole </w:t>
      </w:r>
      <w:r w:rsidRPr="00C91E9A">
        <w:rPr>
          <w:rFonts w:asciiTheme="minorHAnsi" w:hAnsiTheme="minorHAnsi" w:cstheme="minorHAnsi"/>
        </w:rPr>
        <w:t>mohou uplatňovat v rozvojových programech pro děti a žáky-cizince.</w:t>
      </w:r>
    </w:p>
    <w:p w:rsidR="00746877" w:rsidRPr="00393DC9" w:rsidRDefault="00746877" w:rsidP="00746877">
      <w:pPr>
        <w:pStyle w:val="Normlnweb"/>
        <w:numPr>
          <w:ilvl w:val="0"/>
          <w:numId w:val="24"/>
        </w:numPr>
        <w:tabs>
          <w:tab w:val="left" w:pos="284"/>
        </w:tabs>
        <w:spacing w:before="0" w:beforeAutospacing="0" w:after="120" w:afterAutospacing="0"/>
        <w:ind w:left="426"/>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V případě, že právnickým osobám byla v roce 2016 ministerstvem poskytnuta dotace, může být v tomto programu dotace poskytnuta pouze za předpokladu, že správně, včas a</w:t>
      </w:r>
      <w:r>
        <w:rPr>
          <w:rFonts w:asciiTheme="minorHAnsi" w:hAnsiTheme="minorHAnsi" w:cstheme="minorHAnsi"/>
        </w:rPr>
        <w:t> </w:t>
      </w:r>
      <w:r w:rsidRPr="00393DC9">
        <w:rPr>
          <w:rFonts w:asciiTheme="minorHAnsi" w:hAnsiTheme="minorHAnsi" w:cstheme="minorHAnsi"/>
        </w:rPr>
        <w:t>úplně vyúčtovala poskytnutou dotaci v roce 2016, provedla finanční vypořádání a vrátila do státního rozpočtu prostředky, které nevyčerpala.</w:t>
      </w:r>
    </w:p>
    <w:p w:rsidR="00746877" w:rsidRPr="00393DC9" w:rsidRDefault="00746877" w:rsidP="00746877">
      <w:pPr>
        <w:pStyle w:val="Odstavecseseznamem"/>
        <w:spacing w:after="120"/>
        <w:rPr>
          <w:rFonts w:asciiTheme="minorHAnsi" w:hAnsiTheme="minorHAnsi" w:cstheme="minorHAnsi"/>
        </w:rPr>
      </w:pPr>
    </w:p>
    <w:p w:rsidR="00746877" w:rsidRPr="00393DC9" w:rsidRDefault="00746877" w:rsidP="00746877">
      <w:pPr>
        <w:pStyle w:val="Odstavecseseznamem"/>
        <w:spacing w:after="120"/>
        <w:ind w:left="720"/>
        <w:jc w:val="center"/>
        <w:rPr>
          <w:rFonts w:asciiTheme="minorHAnsi" w:hAnsiTheme="minorHAnsi" w:cstheme="minorHAnsi"/>
        </w:rPr>
      </w:pPr>
      <w:r w:rsidRPr="00393DC9">
        <w:rPr>
          <w:rFonts w:asciiTheme="minorHAnsi" w:hAnsiTheme="minorHAnsi" w:cstheme="minorHAnsi"/>
        </w:rPr>
        <w:t>Čl. 4</w:t>
      </w:r>
    </w:p>
    <w:p w:rsidR="00746877" w:rsidRPr="00393DC9" w:rsidRDefault="00746877" w:rsidP="00746877">
      <w:pPr>
        <w:pStyle w:val="Odstavecseseznamem"/>
        <w:spacing w:after="120"/>
        <w:ind w:left="720"/>
        <w:jc w:val="center"/>
        <w:rPr>
          <w:rFonts w:asciiTheme="minorHAnsi" w:hAnsiTheme="minorHAnsi" w:cstheme="minorHAnsi"/>
          <w:b/>
        </w:rPr>
      </w:pPr>
      <w:r w:rsidRPr="00393DC9">
        <w:rPr>
          <w:rFonts w:asciiTheme="minorHAnsi" w:hAnsiTheme="minorHAnsi" w:cstheme="minorHAnsi"/>
          <w:b/>
        </w:rPr>
        <w:t>Způsob podávání žádostí</w:t>
      </w:r>
    </w:p>
    <w:p w:rsidR="00746877" w:rsidRPr="00393DC9" w:rsidRDefault="00746877" w:rsidP="00746877">
      <w:pPr>
        <w:pStyle w:val="Odstavecseseznamem"/>
        <w:numPr>
          <w:ilvl w:val="0"/>
          <w:numId w:val="2"/>
        </w:numPr>
        <w:tabs>
          <w:tab w:val="left" w:pos="284"/>
        </w:tabs>
        <w:spacing w:after="120"/>
        <w:ind w:left="0" w:firstLine="0"/>
        <w:jc w:val="both"/>
        <w:rPr>
          <w:rFonts w:asciiTheme="minorHAnsi" w:hAnsiTheme="minorHAnsi" w:cstheme="minorHAnsi"/>
        </w:rPr>
      </w:pPr>
      <w:r>
        <w:rPr>
          <w:rFonts w:asciiTheme="minorHAnsi" w:hAnsiTheme="minorHAnsi" w:cstheme="minorHAnsi"/>
          <w:b/>
        </w:rPr>
        <w:t xml:space="preserve"> </w:t>
      </w:r>
      <w:r w:rsidRPr="001D1360">
        <w:rPr>
          <w:rFonts w:asciiTheme="minorHAnsi" w:hAnsiTheme="minorHAnsi" w:cstheme="minorHAnsi"/>
          <w:b/>
        </w:rPr>
        <w:t xml:space="preserve">Formulář žádosti </w:t>
      </w:r>
      <w:r w:rsidRPr="001D1360">
        <w:rPr>
          <w:rFonts w:asciiTheme="minorHAnsi" w:hAnsiTheme="minorHAnsi" w:cstheme="minorHAnsi"/>
        </w:rPr>
        <w:t>pro žadatele</w:t>
      </w:r>
      <w:r w:rsidRPr="001D1360">
        <w:rPr>
          <w:rFonts w:asciiTheme="minorHAnsi" w:hAnsiTheme="minorHAnsi" w:cstheme="minorHAnsi"/>
          <w:b/>
        </w:rPr>
        <w:t xml:space="preserve"> </w:t>
      </w:r>
      <w:r w:rsidRPr="001D1360">
        <w:rPr>
          <w:rFonts w:asciiTheme="minorHAnsi" w:hAnsiTheme="minorHAnsi" w:cstheme="minorHAnsi"/>
        </w:rPr>
        <w:t>je uveden v příloze 1a</w:t>
      </w:r>
      <w:r>
        <w:rPr>
          <w:rFonts w:asciiTheme="minorHAnsi" w:hAnsiTheme="minorHAnsi" w:cstheme="minorHAnsi"/>
        </w:rPr>
        <w:t>, 1b</w:t>
      </w:r>
      <w:r w:rsidRPr="001D1360">
        <w:rPr>
          <w:rFonts w:asciiTheme="minorHAnsi" w:hAnsiTheme="minorHAnsi" w:cstheme="minorHAnsi"/>
        </w:rPr>
        <w:t xml:space="preserve"> tohoto vyhlášení</w:t>
      </w:r>
      <w:r w:rsidRPr="00393DC9">
        <w:rPr>
          <w:rFonts w:asciiTheme="minorHAnsi" w:hAnsiTheme="minorHAnsi" w:cstheme="minorHAnsi"/>
        </w:rPr>
        <w:t>.</w:t>
      </w:r>
    </w:p>
    <w:p w:rsidR="00746877" w:rsidRPr="00393DC9" w:rsidRDefault="00746877" w:rsidP="00746877">
      <w:pPr>
        <w:pStyle w:val="Odstavecseseznamem"/>
        <w:numPr>
          <w:ilvl w:val="0"/>
          <w:numId w:val="2"/>
        </w:numPr>
        <w:spacing w:after="120"/>
        <w:ind w:left="284" w:hanging="284"/>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Žadatel je povinen k žádosti připojit </w:t>
      </w:r>
      <w:r w:rsidRPr="00393DC9">
        <w:rPr>
          <w:rFonts w:asciiTheme="minorHAnsi" w:hAnsiTheme="minorHAnsi" w:cstheme="minorHAnsi"/>
          <w:b/>
        </w:rPr>
        <w:t>projekt</w:t>
      </w:r>
      <w:r w:rsidRPr="00393DC9">
        <w:rPr>
          <w:rFonts w:asciiTheme="minorHAnsi" w:hAnsiTheme="minorHAnsi" w:cstheme="minorHAnsi"/>
        </w:rPr>
        <w:t>, kter</w:t>
      </w:r>
      <w:r>
        <w:rPr>
          <w:rFonts w:asciiTheme="minorHAnsi" w:hAnsiTheme="minorHAnsi" w:cstheme="minorHAnsi"/>
        </w:rPr>
        <w:t xml:space="preserve">ý bude obsahovat minimálně tyto </w:t>
      </w:r>
      <w:r w:rsidRPr="00393DC9">
        <w:rPr>
          <w:rFonts w:asciiTheme="minorHAnsi" w:hAnsiTheme="minorHAnsi" w:cstheme="minorHAnsi"/>
        </w:rPr>
        <w:t>náležitosti:</w:t>
      </w:r>
    </w:p>
    <w:p w:rsidR="00746877" w:rsidRPr="00393DC9" w:rsidRDefault="00746877" w:rsidP="00746877">
      <w:pPr>
        <w:pStyle w:val="Odstavecseseznamem"/>
        <w:numPr>
          <w:ilvl w:val="0"/>
          <w:numId w:val="3"/>
        </w:numPr>
        <w:spacing w:after="120"/>
        <w:jc w:val="both"/>
        <w:rPr>
          <w:rFonts w:asciiTheme="minorHAnsi" w:hAnsiTheme="minorHAnsi" w:cstheme="minorHAnsi"/>
        </w:rPr>
      </w:pPr>
      <w:r w:rsidRPr="00393DC9">
        <w:rPr>
          <w:rFonts w:asciiTheme="minorHAnsi" w:hAnsiTheme="minorHAnsi" w:cstheme="minorHAnsi"/>
        </w:rPr>
        <w:t>název projektu,</w:t>
      </w:r>
    </w:p>
    <w:p w:rsidR="00746877" w:rsidRPr="00393DC9" w:rsidRDefault="00746877" w:rsidP="00746877">
      <w:pPr>
        <w:pStyle w:val="Odstavecseseznamem"/>
        <w:numPr>
          <w:ilvl w:val="0"/>
          <w:numId w:val="3"/>
        </w:numPr>
        <w:spacing w:after="120"/>
        <w:ind w:hanging="357"/>
        <w:rPr>
          <w:rFonts w:asciiTheme="minorHAnsi" w:hAnsiTheme="minorHAnsi" w:cstheme="minorHAnsi"/>
        </w:rPr>
      </w:pPr>
      <w:r w:rsidRPr="00393DC9">
        <w:rPr>
          <w:rFonts w:asciiTheme="minorHAnsi" w:hAnsiTheme="minorHAnsi" w:cstheme="minorHAnsi"/>
        </w:rPr>
        <w:t>popis projektu,</w:t>
      </w:r>
    </w:p>
    <w:p w:rsidR="00746877" w:rsidRPr="00393DC9" w:rsidRDefault="00746877" w:rsidP="00746877">
      <w:pPr>
        <w:pStyle w:val="Odstavecseseznamem"/>
        <w:numPr>
          <w:ilvl w:val="0"/>
          <w:numId w:val="3"/>
        </w:numPr>
        <w:spacing w:after="120"/>
        <w:ind w:hanging="357"/>
        <w:rPr>
          <w:rFonts w:asciiTheme="minorHAnsi" w:hAnsiTheme="minorHAnsi" w:cstheme="minorHAnsi"/>
        </w:rPr>
      </w:pPr>
      <w:r w:rsidRPr="00393DC9">
        <w:rPr>
          <w:rFonts w:asciiTheme="minorHAnsi" w:hAnsiTheme="minorHAnsi" w:cstheme="minorHAnsi"/>
        </w:rPr>
        <w:t>cíle projektu,</w:t>
      </w:r>
    </w:p>
    <w:p w:rsidR="00746877" w:rsidRPr="00393DC9" w:rsidRDefault="00746877" w:rsidP="00746877">
      <w:pPr>
        <w:pStyle w:val="Odstavecseseznamem"/>
        <w:numPr>
          <w:ilvl w:val="0"/>
          <w:numId w:val="3"/>
        </w:numPr>
        <w:spacing w:after="120"/>
        <w:ind w:hanging="357"/>
        <w:rPr>
          <w:rFonts w:asciiTheme="minorHAnsi" w:hAnsiTheme="minorHAnsi" w:cstheme="minorHAnsi"/>
        </w:rPr>
      </w:pPr>
      <w:r w:rsidRPr="00393DC9">
        <w:rPr>
          <w:rFonts w:asciiTheme="minorHAnsi" w:hAnsiTheme="minorHAnsi" w:cstheme="minorHAnsi"/>
        </w:rPr>
        <w:t>rozsah aktivit projektu,</w:t>
      </w:r>
    </w:p>
    <w:p w:rsidR="00746877" w:rsidRPr="00393DC9" w:rsidRDefault="00746877" w:rsidP="00746877">
      <w:pPr>
        <w:pStyle w:val="Odstavecseseznamem"/>
        <w:numPr>
          <w:ilvl w:val="0"/>
          <w:numId w:val="3"/>
        </w:numPr>
        <w:spacing w:after="120"/>
        <w:ind w:hanging="357"/>
        <w:rPr>
          <w:rFonts w:asciiTheme="minorHAnsi" w:hAnsiTheme="minorHAnsi" w:cstheme="minorHAnsi"/>
        </w:rPr>
      </w:pPr>
      <w:r w:rsidRPr="00393DC9">
        <w:rPr>
          <w:rFonts w:asciiTheme="minorHAnsi" w:hAnsiTheme="minorHAnsi" w:cstheme="minorHAnsi"/>
        </w:rPr>
        <w:t>popis cílové skupiny,</w:t>
      </w:r>
    </w:p>
    <w:p w:rsidR="00746877" w:rsidRPr="00393DC9" w:rsidRDefault="00746877" w:rsidP="00746877">
      <w:pPr>
        <w:pStyle w:val="Odstavecseseznamem"/>
        <w:numPr>
          <w:ilvl w:val="0"/>
          <w:numId w:val="3"/>
        </w:numPr>
        <w:spacing w:after="120"/>
        <w:ind w:hanging="357"/>
        <w:rPr>
          <w:rFonts w:asciiTheme="minorHAnsi" w:hAnsiTheme="minorHAnsi" w:cstheme="minorHAnsi"/>
        </w:rPr>
      </w:pPr>
      <w:r w:rsidRPr="00393DC9">
        <w:rPr>
          <w:rFonts w:asciiTheme="minorHAnsi" w:hAnsiTheme="minorHAnsi" w:cstheme="minorHAnsi"/>
        </w:rPr>
        <w:t>harmonogram projektu,</w:t>
      </w:r>
    </w:p>
    <w:p w:rsidR="00746877" w:rsidRPr="00393DC9" w:rsidRDefault="00746877" w:rsidP="00746877">
      <w:pPr>
        <w:pStyle w:val="Odstavecseseznamem"/>
        <w:numPr>
          <w:ilvl w:val="0"/>
          <w:numId w:val="3"/>
        </w:numPr>
        <w:spacing w:after="120"/>
        <w:ind w:hanging="357"/>
        <w:rPr>
          <w:rFonts w:asciiTheme="minorHAnsi" w:hAnsiTheme="minorHAnsi" w:cstheme="minorHAnsi"/>
        </w:rPr>
      </w:pPr>
      <w:r w:rsidRPr="00393DC9">
        <w:rPr>
          <w:rFonts w:asciiTheme="minorHAnsi" w:hAnsiTheme="minorHAnsi" w:cstheme="minorHAnsi"/>
        </w:rPr>
        <w:lastRenderedPageBreak/>
        <w:t>předpokládané zdroje financování projektu,</w:t>
      </w:r>
    </w:p>
    <w:p w:rsidR="00746877" w:rsidRPr="00393DC9" w:rsidRDefault="00746877" w:rsidP="00746877">
      <w:pPr>
        <w:pStyle w:val="Odstavecseseznamem"/>
        <w:numPr>
          <w:ilvl w:val="0"/>
          <w:numId w:val="3"/>
        </w:numPr>
        <w:spacing w:after="120"/>
        <w:ind w:hanging="357"/>
        <w:rPr>
          <w:rFonts w:asciiTheme="minorHAnsi" w:hAnsiTheme="minorHAnsi" w:cstheme="minorHAnsi"/>
        </w:rPr>
      </w:pPr>
      <w:r w:rsidRPr="00393DC9">
        <w:rPr>
          <w:rFonts w:asciiTheme="minorHAnsi" w:hAnsiTheme="minorHAnsi" w:cstheme="minorHAnsi"/>
        </w:rPr>
        <w:t>rozpočet projektu v členění na</w:t>
      </w:r>
    </w:p>
    <w:p w:rsidR="00746877" w:rsidRPr="00393DC9" w:rsidRDefault="00746877" w:rsidP="00746877">
      <w:pPr>
        <w:pStyle w:val="Odstavecseseznamem"/>
        <w:numPr>
          <w:ilvl w:val="0"/>
          <w:numId w:val="4"/>
        </w:numPr>
        <w:spacing w:after="120"/>
        <w:rPr>
          <w:rFonts w:asciiTheme="minorHAnsi" w:hAnsiTheme="minorHAnsi" w:cstheme="minorHAnsi"/>
        </w:rPr>
      </w:pPr>
      <w:r w:rsidRPr="00393DC9">
        <w:rPr>
          <w:rFonts w:asciiTheme="minorHAnsi" w:hAnsiTheme="minorHAnsi" w:cstheme="minorHAnsi"/>
        </w:rPr>
        <w:t>platy/mzdy</w:t>
      </w:r>
    </w:p>
    <w:p w:rsidR="00746877" w:rsidRPr="00393DC9" w:rsidRDefault="00746877" w:rsidP="00746877">
      <w:pPr>
        <w:pStyle w:val="Odstavecseseznamem"/>
        <w:numPr>
          <w:ilvl w:val="0"/>
          <w:numId w:val="4"/>
        </w:numPr>
        <w:spacing w:after="120"/>
        <w:rPr>
          <w:rFonts w:asciiTheme="minorHAnsi" w:hAnsiTheme="minorHAnsi" w:cstheme="minorHAnsi"/>
        </w:rPr>
      </w:pPr>
      <w:r w:rsidRPr="00393DC9">
        <w:rPr>
          <w:rFonts w:asciiTheme="minorHAnsi" w:hAnsiTheme="minorHAnsi" w:cstheme="minorHAnsi"/>
        </w:rPr>
        <w:t>ostatní osobní náklady</w:t>
      </w:r>
    </w:p>
    <w:p w:rsidR="00746877" w:rsidRPr="00393DC9" w:rsidRDefault="00746877" w:rsidP="00746877">
      <w:pPr>
        <w:pStyle w:val="Odstavecseseznamem"/>
        <w:numPr>
          <w:ilvl w:val="0"/>
          <w:numId w:val="4"/>
        </w:numPr>
        <w:spacing w:after="120"/>
        <w:rPr>
          <w:rFonts w:asciiTheme="minorHAnsi" w:hAnsiTheme="minorHAnsi" w:cstheme="minorHAnsi"/>
        </w:rPr>
      </w:pPr>
      <w:r w:rsidRPr="00393DC9">
        <w:rPr>
          <w:rFonts w:asciiTheme="minorHAnsi" w:hAnsiTheme="minorHAnsi" w:cstheme="minorHAnsi"/>
        </w:rPr>
        <w:t>zákonné odvody</w:t>
      </w:r>
      <w:r w:rsidRPr="00393DC9">
        <w:rPr>
          <w:rStyle w:val="Znakapoznpodarou"/>
          <w:rFonts w:asciiTheme="minorHAnsi" w:hAnsiTheme="minorHAnsi" w:cstheme="minorHAnsi"/>
        </w:rPr>
        <w:footnoteReference w:id="1"/>
      </w:r>
    </w:p>
    <w:p w:rsidR="00746877" w:rsidRPr="00393DC9" w:rsidRDefault="00746877" w:rsidP="00746877">
      <w:pPr>
        <w:pStyle w:val="Odstavecseseznamem"/>
        <w:numPr>
          <w:ilvl w:val="0"/>
          <w:numId w:val="4"/>
        </w:numPr>
        <w:spacing w:after="120"/>
        <w:rPr>
          <w:rFonts w:asciiTheme="minorHAnsi" w:hAnsiTheme="minorHAnsi" w:cstheme="minorHAnsi"/>
        </w:rPr>
      </w:pPr>
      <w:r w:rsidRPr="00393DC9">
        <w:rPr>
          <w:rFonts w:asciiTheme="minorHAnsi" w:hAnsiTheme="minorHAnsi" w:cstheme="minorHAnsi"/>
        </w:rPr>
        <w:t>příděly do Fondu kulturních a sociálních potřeb</w:t>
      </w:r>
    </w:p>
    <w:p w:rsidR="00746877" w:rsidRPr="00393DC9" w:rsidRDefault="00746877" w:rsidP="00746877">
      <w:pPr>
        <w:pStyle w:val="Odstavecseseznamem"/>
        <w:numPr>
          <w:ilvl w:val="0"/>
          <w:numId w:val="4"/>
        </w:numPr>
        <w:spacing w:after="120"/>
        <w:rPr>
          <w:rFonts w:asciiTheme="minorHAnsi" w:hAnsiTheme="minorHAnsi" w:cstheme="minorHAnsi"/>
        </w:rPr>
      </w:pPr>
      <w:r w:rsidRPr="00393DC9">
        <w:rPr>
          <w:rFonts w:asciiTheme="minorHAnsi" w:hAnsiTheme="minorHAnsi" w:cstheme="minorHAnsi"/>
        </w:rPr>
        <w:t>ostatní neinvestiční náklady,</w:t>
      </w:r>
    </w:p>
    <w:p w:rsidR="00746877" w:rsidRPr="00393DC9" w:rsidRDefault="00746877" w:rsidP="00746877">
      <w:pPr>
        <w:pStyle w:val="Odstavecseseznamem"/>
        <w:numPr>
          <w:ilvl w:val="0"/>
          <w:numId w:val="3"/>
        </w:numPr>
        <w:spacing w:after="120"/>
        <w:rPr>
          <w:rFonts w:asciiTheme="minorHAnsi" w:hAnsiTheme="minorHAnsi" w:cstheme="minorHAnsi"/>
        </w:rPr>
      </w:pPr>
      <w:r w:rsidRPr="00393DC9">
        <w:rPr>
          <w:rFonts w:asciiTheme="minorHAnsi" w:hAnsiTheme="minorHAnsi" w:cstheme="minorHAnsi"/>
        </w:rPr>
        <w:t>rozpočet dle nákladových položek,</w:t>
      </w:r>
    </w:p>
    <w:p w:rsidR="00746877" w:rsidRPr="00393DC9" w:rsidRDefault="00746877" w:rsidP="00746877">
      <w:pPr>
        <w:pStyle w:val="Bezmezer"/>
        <w:numPr>
          <w:ilvl w:val="0"/>
          <w:numId w:val="3"/>
        </w:numPr>
        <w:tabs>
          <w:tab w:val="left" w:pos="1134"/>
          <w:tab w:val="left" w:pos="4635"/>
        </w:tabs>
        <w:spacing w:after="120"/>
        <w:jc w:val="both"/>
        <w:rPr>
          <w:rFonts w:asciiTheme="minorHAnsi" w:hAnsiTheme="minorHAnsi" w:cstheme="minorHAnsi"/>
        </w:rPr>
      </w:pPr>
      <w:r w:rsidRPr="00393DC9">
        <w:rPr>
          <w:rFonts w:asciiTheme="minorHAnsi" w:hAnsiTheme="minorHAnsi" w:cstheme="minorHAnsi"/>
        </w:rPr>
        <w:t xml:space="preserve">odůvodnění významnosti projektu, pokud </w:t>
      </w:r>
      <w:r>
        <w:rPr>
          <w:rFonts w:asciiTheme="minorHAnsi" w:hAnsiTheme="minorHAnsi" w:cstheme="minorHAnsi"/>
        </w:rPr>
        <w:t xml:space="preserve">právnická osoba </w:t>
      </w:r>
      <w:r w:rsidRPr="00393DC9">
        <w:rPr>
          <w:rFonts w:asciiTheme="minorHAnsi" w:hAnsiTheme="minorHAnsi" w:cstheme="minorHAnsi"/>
        </w:rPr>
        <w:t>žádá o poskytnutí dotace na více než 70 % celkových nákladů projektu</w:t>
      </w:r>
      <w:r w:rsidRPr="00393DC9">
        <w:rPr>
          <w:rStyle w:val="Znakapoznpodarou"/>
          <w:rFonts w:asciiTheme="minorHAnsi" w:hAnsiTheme="minorHAnsi" w:cstheme="minorHAnsi"/>
        </w:rPr>
        <w:footnoteReference w:id="2"/>
      </w:r>
      <w:r w:rsidRPr="00393DC9">
        <w:rPr>
          <w:rFonts w:asciiTheme="minorHAnsi" w:hAnsiTheme="minorHAnsi" w:cstheme="minorHAnsi"/>
        </w:rPr>
        <w:t xml:space="preserve">. </w:t>
      </w:r>
    </w:p>
    <w:p w:rsidR="00746877" w:rsidRPr="00393DC9" w:rsidRDefault="00746877" w:rsidP="00746877">
      <w:pPr>
        <w:pStyle w:val="Odstavecseseznamem"/>
        <w:numPr>
          <w:ilvl w:val="0"/>
          <w:numId w:val="2"/>
        </w:numPr>
        <w:tabs>
          <w:tab w:val="left" w:pos="142"/>
          <w:tab w:val="left" w:pos="28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Žadatel musí být realizátorem projektu. Služby a výkony spojené s realizací projektu mohou zajišťovat i jiné osoby, pokud s žadatelem uzavřely smlouvu a je tato forma spolupráce uvedena v předkládaném projektu.</w:t>
      </w:r>
    </w:p>
    <w:p w:rsidR="00746877" w:rsidRPr="00393DC9" w:rsidRDefault="00746877" w:rsidP="00746877">
      <w:pPr>
        <w:pStyle w:val="Odstavecseseznamem"/>
        <w:numPr>
          <w:ilvl w:val="0"/>
          <w:numId w:val="2"/>
        </w:numPr>
        <w:tabs>
          <w:tab w:val="left" w:pos="28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Žadatel je povinen k žádosti dále připojit čestné prohlášení o existenci či neexistenci dluhu vůči státnímu rozpočtu, včetně informace, zda se za poslední tři roky dopustil porušení rozpočtové kázně, a pokud ano, v jaké výši mu byl vyměřen odvod a zda jej již uhradil nebo mu byl prominut, nebo že se porušení rozpočtové kázně nedopustil, doklad o vlastnictví bankovního účtu, na který má být dotace odeslána, doklad o ustavení statutárního orgánu nebo plná moc a výpis z rejstříku, který dokládá vznik žadatele</w:t>
      </w:r>
      <w:r w:rsidRPr="00393DC9">
        <w:rPr>
          <w:rStyle w:val="Znakapoznpodarou"/>
          <w:rFonts w:asciiTheme="minorHAnsi" w:hAnsiTheme="minorHAnsi" w:cstheme="minorHAnsi"/>
        </w:rPr>
        <w:footnoteReference w:id="3"/>
      </w:r>
      <w:r w:rsidRPr="00393DC9">
        <w:rPr>
          <w:rFonts w:asciiTheme="minorHAnsi" w:hAnsiTheme="minorHAnsi" w:cstheme="minorHAnsi"/>
        </w:rPr>
        <w:t>.</w:t>
      </w:r>
    </w:p>
    <w:p w:rsidR="00746877" w:rsidRPr="00393DC9" w:rsidRDefault="00746877" w:rsidP="00746877">
      <w:pPr>
        <w:pStyle w:val="Odstavecseseznamem"/>
        <w:numPr>
          <w:ilvl w:val="0"/>
          <w:numId w:val="2"/>
        </w:numPr>
        <w:tabs>
          <w:tab w:val="left" w:pos="142"/>
          <w:tab w:val="left" w:pos="284"/>
        </w:tabs>
        <w:spacing w:after="120"/>
        <w:ind w:left="0" w:firstLine="0"/>
        <w:jc w:val="both"/>
        <w:rPr>
          <w:rFonts w:asciiTheme="minorHAnsi" w:hAnsiTheme="minorHAnsi" w:cstheme="minorHAnsi"/>
          <w:b/>
        </w:rPr>
      </w:pPr>
      <w:r>
        <w:rPr>
          <w:rFonts w:asciiTheme="minorHAnsi" w:hAnsiTheme="minorHAnsi" w:cstheme="minorHAnsi"/>
        </w:rPr>
        <w:t xml:space="preserve"> </w:t>
      </w:r>
      <w:r w:rsidRPr="00393DC9">
        <w:rPr>
          <w:rFonts w:asciiTheme="minorHAnsi" w:hAnsiTheme="minorHAnsi" w:cstheme="minorHAnsi"/>
        </w:rPr>
        <w:t xml:space="preserve">Žádost bude doručena v listinné i elektronické podobě a to do </w:t>
      </w:r>
      <w:r w:rsidR="002D38DA">
        <w:rPr>
          <w:rFonts w:asciiTheme="minorHAnsi" w:hAnsiTheme="minorHAnsi" w:cstheme="minorHAnsi"/>
          <w:b/>
        </w:rPr>
        <w:t>20</w:t>
      </w:r>
      <w:r w:rsidRPr="00393DC9">
        <w:rPr>
          <w:rFonts w:asciiTheme="minorHAnsi" w:hAnsiTheme="minorHAnsi" w:cstheme="minorHAnsi"/>
          <w:b/>
        </w:rPr>
        <w:t xml:space="preserve">. </w:t>
      </w:r>
      <w:r w:rsidR="002D38DA">
        <w:rPr>
          <w:rFonts w:asciiTheme="minorHAnsi" w:hAnsiTheme="minorHAnsi" w:cstheme="minorHAnsi"/>
          <w:b/>
        </w:rPr>
        <w:t>12</w:t>
      </w:r>
      <w:r w:rsidRPr="00393DC9">
        <w:rPr>
          <w:rFonts w:asciiTheme="minorHAnsi" w:hAnsiTheme="minorHAnsi" w:cstheme="minorHAnsi"/>
          <w:b/>
        </w:rPr>
        <w:t xml:space="preserve">. 2016.  </w:t>
      </w:r>
      <w:r w:rsidRPr="00393DC9">
        <w:rPr>
          <w:rFonts w:asciiTheme="minorHAnsi" w:hAnsiTheme="minorHAnsi" w:cstheme="minorHAnsi"/>
        </w:rPr>
        <w:t>Zmeškání lhůty pro podání žádosti nelze prominout. Žádost v listinné podobě</w:t>
      </w:r>
      <w:r w:rsidRPr="00393DC9">
        <w:rPr>
          <w:rFonts w:asciiTheme="minorHAnsi" w:hAnsiTheme="minorHAnsi" w:cstheme="minorHAnsi"/>
          <w:b/>
        </w:rPr>
        <w:t xml:space="preserve"> </w:t>
      </w:r>
      <w:r w:rsidRPr="00393DC9">
        <w:rPr>
          <w:rFonts w:asciiTheme="minorHAnsi" w:hAnsiTheme="minorHAnsi" w:cstheme="minorHAnsi"/>
        </w:rPr>
        <w:t>bude doručena na adresu sídla ministerstva nebo datovou schránkou (ID datové schránky: vidaawt), označena názvem programu a adresována odboru vzdělávací soustavy.</w:t>
      </w:r>
      <w:r w:rsidRPr="00393DC9">
        <w:rPr>
          <w:rFonts w:asciiTheme="minorHAnsi" w:hAnsiTheme="minorHAnsi" w:cstheme="minorHAnsi"/>
          <w:i/>
        </w:rPr>
        <w:t xml:space="preserve"> </w:t>
      </w:r>
      <w:r w:rsidRPr="00393DC9">
        <w:rPr>
          <w:rFonts w:asciiTheme="minorHAnsi" w:hAnsiTheme="minorHAnsi" w:cstheme="minorHAnsi"/>
        </w:rPr>
        <w:t xml:space="preserve">V elektronické podobě bude žádost zaslána ve formátu Word na adresu </w:t>
      </w:r>
      <w:hyperlink r:id="rId9" w:history="1">
        <w:r w:rsidRPr="00393DC9">
          <w:rPr>
            <w:rStyle w:val="Hypertextovodkaz"/>
            <w:rFonts w:asciiTheme="minorHAnsi" w:hAnsiTheme="minorHAnsi" w:cstheme="minorHAnsi"/>
          </w:rPr>
          <w:t>dpcizinci@msmt.cz</w:t>
        </w:r>
      </w:hyperlink>
      <w:r w:rsidRPr="00393DC9">
        <w:rPr>
          <w:rFonts w:asciiTheme="minorHAnsi" w:hAnsiTheme="minorHAnsi" w:cstheme="minorHAnsi"/>
          <w:u w:val="single"/>
        </w:rPr>
        <w:t xml:space="preserve">, </w:t>
      </w:r>
      <w:r w:rsidRPr="00393DC9">
        <w:rPr>
          <w:rFonts w:asciiTheme="minorHAnsi" w:hAnsiTheme="minorHAnsi" w:cstheme="minorHAnsi"/>
        </w:rPr>
        <w:t>v předmětu e-mailu bude vždy uveden název programu nebo jeho zkratka a IČO žadatele.</w:t>
      </w:r>
    </w:p>
    <w:p w:rsidR="00746877" w:rsidRPr="00393DC9" w:rsidRDefault="00746877" w:rsidP="00746877">
      <w:pPr>
        <w:pStyle w:val="Bezmezer"/>
        <w:numPr>
          <w:ilvl w:val="0"/>
          <w:numId w:val="2"/>
        </w:numPr>
        <w:tabs>
          <w:tab w:val="left" w:pos="28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Změny žádosti po termínu uvedeném v odstavci 5 jsou přípustné pouze na výzvu ministerstva – odboru vzdělávací soustavy podle čl. 5 odstavce 8 tohoto vyhlášení. </w:t>
      </w:r>
    </w:p>
    <w:p w:rsidR="00746877" w:rsidRPr="00393DC9" w:rsidRDefault="00746877" w:rsidP="00746877">
      <w:pPr>
        <w:pStyle w:val="Odstavecseseznamem"/>
        <w:numPr>
          <w:ilvl w:val="0"/>
          <w:numId w:val="2"/>
        </w:numPr>
        <w:tabs>
          <w:tab w:val="left" w:pos="28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Žadatel odpovídá za správnost a úplnost údajů uvedených v žádosti. Žadatel nebude vyzýván k odstranění nedostatků žádosti. Zjištění nedostatků bude důvodem k vyřazení žádosti.</w:t>
      </w:r>
    </w:p>
    <w:p w:rsidR="00746877" w:rsidRPr="00393DC9" w:rsidRDefault="00746877" w:rsidP="00746877">
      <w:pPr>
        <w:pStyle w:val="Odstavecseseznamem"/>
        <w:numPr>
          <w:ilvl w:val="0"/>
          <w:numId w:val="2"/>
        </w:numPr>
        <w:tabs>
          <w:tab w:val="left" w:pos="28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Žadatel vyslovuje souhlas se zveřejněním svých údajů uvedených v žádosti a dokumentů v souvislosti s poskytnutím dotace v informačním systému DOTInfo v případě, že mu bude poskytnuta dotace.</w:t>
      </w:r>
    </w:p>
    <w:p w:rsidR="00746877" w:rsidRPr="00393DC9" w:rsidRDefault="00746877" w:rsidP="00746877">
      <w:pPr>
        <w:pStyle w:val="Odstavecseseznamem"/>
        <w:numPr>
          <w:ilvl w:val="0"/>
          <w:numId w:val="2"/>
        </w:numPr>
        <w:tabs>
          <w:tab w:val="left" w:pos="142"/>
          <w:tab w:val="left" w:pos="28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Žadatel je dále povinen bezodkladně ministerstvu – odboru vzdělávací soustavy oznámit veškeré změny údajů uvedených v žádosti, a to do 14 pracovních dnů od jejich vzniku. V případě, že ministerstvo zjistí, že jsou v žádosti uvedeny údaje, které neodpovídají </w:t>
      </w:r>
      <w:r w:rsidRPr="00393DC9">
        <w:rPr>
          <w:rFonts w:asciiTheme="minorHAnsi" w:hAnsiTheme="minorHAnsi" w:cstheme="minorHAnsi"/>
        </w:rPr>
        <w:lastRenderedPageBreak/>
        <w:t>skutečnosti, a tyto nebyly včas a řádně nahlášeny, žadatel bude vyřazen pro nesplnění formálních kritérií.</w:t>
      </w:r>
    </w:p>
    <w:p w:rsidR="00746877" w:rsidRPr="00393DC9" w:rsidRDefault="00746877" w:rsidP="00746877">
      <w:pPr>
        <w:pStyle w:val="Odstavecseseznamem"/>
        <w:spacing w:after="120"/>
        <w:rPr>
          <w:rFonts w:asciiTheme="minorHAnsi" w:hAnsiTheme="minorHAnsi" w:cstheme="minorHAnsi"/>
        </w:rPr>
      </w:pPr>
    </w:p>
    <w:p w:rsidR="00746877" w:rsidRPr="00393DC9" w:rsidRDefault="00746877" w:rsidP="00746877">
      <w:pPr>
        <w:pStyle w:val="Odstavecseseznamem"/>
        <w:spacing w:after="120"/>
        <w:ind w:left="720"/>
        <w:jc w:val="center"/>
        <w:rPr>
          <w:rFonts w:asciiTheme="minorHAnsi" w:hAnsiTheme="minorHAnsi" w:cstheme="minorHAnsi"/>
        </w:rPr>
      </w:pPr>
      <w:r w:rsidRPr="00393DC9">
        <w:rPr>
          <w:rFonts w:asciiTheme="minorHAnsi" w:hAnsiTheme="minorHAnsi" w:cstheme="minorHAnsi"/>
        </w:rPr>
        <w:t>Čl. 5</w:t>
      </w:r>
    </w:p>
    <w:p w:rsidR="00746877" w:rsidRPr="00393DC9" w:rsidRDefault="00746877" w:rsidP="00746877">
      <w:pPr>
        <w:pStyle w:val="Odstavecseseznamem"/>
        <w:spacing w:after="120"/>
        <w:ind w:left="720"/>
        <w:jc w:val="center"/>
        <w:rPr>
          <w:rFonts w:asciiTheme="minorHAnsi" w:hAnsiTheme="minorHAnsi" w:cstheme="minorHAnsi"/>
          <w:b/>
        </w:rPr>
      </w:pPr>
      <w:r w:rsidRPr="00393DC9">
        <w:rPr>
          <w:rFonts w:asciiTheme="minorHAnsi" w:hAnsiTheme="minorHAnsi" w:cstheme="minorHAnsi"/>
          <w:b/>
        </w:rPr>
        <w:t>Hodnocení žádostí</w:t>
      </w:r>
    </w:p>
    <w:p w:rsidR="00746877" w:rsidRPr="00393DC9" w:rsidRDefault="00746877" w:rsidP="00746877">
      <w:pPr>
        <w:pStyle w:val="Odstavecseseznamem"/>
        <w:numPr>
          <w:ilvl w:val="0"/>
          <w:numId w:val="5"/>
        </w:numPr>
        <w:tabs>
          <w:tab w:val="left" w:pos="284"/>
        </w:tabs>
        <w:spacing w:after="120"/>
        <w:ind w:left="0" w:firstLine="0"/>
        <w:rPr>
          <w:rFonts w:asciiTheme="minorHAnsi" w:hAnsiTheme="minorHAnsi" w:cstheme="minorHAnsi"/>
        </w:rPr>
      </w:pPr>
      <w:r w:rsidRPr="00393DC9">
        <w:rPr>
          <w:rFonts w:asciiTheme="minorHAnsi" w:hAnsiTheme="minorHAnsi" w:cstheme="minorHAnsi"/>
        </w:rPr>
        <w:t>Doručené žádosti budou hodnoceny formálně a věcně.</w:t>
      </w:r>
    </w:p>
    <w:p w:rsidR="00746877" w:rsidRPr="00393DC9" w:rsidRDefault="00746877" w:rsidP="00746877">
      <w:pPr>
        <w:pStyle w:val="Odstavecseseznamem"/>
        <w:numPr>
          <w:ilvl w:val="0"/>
          <w:numId w:val="5"/>
        </w:numPr>
        <w:tabs>
          <w:tab w:val="left" w:pos="28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Formálním hodnocením se rozumí posouzení úplnosti žádosti a jejího souladu s vyhlášením programu, a to především:</w:t>
      </w:r>
    </w:p>
    <w:p w:rsidR="00746877" w:rsidRPr="00393DC9" w:rsidRDefault="00746877" w:rsidP="00746877">
      <w:pPr>
        <w:pStyle w:val="Odstavecseseznamem"/>
        <w:numPr>
          <w:ilvl w:val="0"/>
          <w:numId w:val="6"/>
        </w:numPr>
        <w:spacing w:after="120"/>
        <w:ind w:left="1071" w:hanging="357"/>
        <w:rPr>
          <w:rFonts w:asciiTheme="minorHAnsi" w:hAnsiTheme="minorHAnsi" w:cstheme="minorHAnsi"/>
        </w:rPr>
      </w:pPr>
      <w:r w:rsidRPr="00393DC9">
        <w:rPr>
          <w:rFonts w:asciiTheme="minorHAnsi" w:hAnsiTheme="minorHAnsi" w:cstheme="minorHAnsi"/>
        </w:rPr>
        <w:t>dodržení termínu pro podání žádosti,</w:t>
      </w:r>
    </w:p>
    <w:p w:rsidR="00746877" w:rsidRPr="00393DC9" w:rsidRDefault="00746877" w:rsidP="00746877">
      <w:pPr>
        <w:pStyle w:val="Odstavecseseznamem"/>
        <w:numPr>
          <w:ilvl w:val="0"/>
          <w:numId w:val="6"/>
        </w:numPr>
        <w:spacing w:after="120"/>
        <w:ind w:left="1071" w:hanging="357"/>
        <w:rPr>
          <w:rFonts w:asciiTheme="minorHAnsi" w:hAnsiTheme="minorHAnsi" w:cstheme="minorHAnsi"/>
        </w:rPr>
      </w:pPr>
      <w:r w:rsidRPr="00393DC9">
        <w:rPr>
          <w:rFonts w:asciiTheme="minorHAnsi" w:hAnsiTheme="minorHAnsi" w:cstheme="minorHAnsi"/>
        </w:rPr>
        <w:t>řádné, úplné a správné vyplnění žádosti,</w:t>
      </w:r>
    </w:p>
    <w:p w:rsidR="00746877" w:rsidRPr="00393DC9" w:rsidRDefault="00746877" w:rsidP="00746877">
      <w:pPr>
        <w:pStyle w:val="Odstavecseseznamem"/>
        <w:numPr>
          <w:ilvl w:val="0"/>
          <w:numId w:val="6"/>
        </w:numPr>
        <w:spacing w:after="120"/>
        <w:ind w:left="1071" w:hanging="357"/>
        <w:rPr>
          <w:rFonts w:asciiTheme="minorHAnsi" w:hAnsiTheme="minorHAnsi" w:cstheme="minorHAnsi"/>
        </w:rPr>
      </w:pPr>
      <w:r w:rsidRPr="00393DC9">
        <w:rPr>
          <w:rFonts w:asciiTheme="minorHAnsi" w:hAnsiTheme="minorHAnsi" w:cstheme="minorHAnsi"/>
        </w:rPr>
        <w:t>oprávněnost žadatele,</w:t>
      </w:r>
    </w:p>
    <w:p w:rsidR="00746877" w:rsidRPr="00393DC9" w:rsidRDefault="00746877" w:rsidP="00746877">
      <w:pPr>
        <w:pStyle w:val="Odstavecseseznamem"/>
        <w:numPr>
          <w:ilvl w:val="0"/>
          <w:numId w:val="6"/>
        </w:numPr>
        <w:spacing w:after="120"/>
        <w:ind w:left="1071" w:hanging="357"/>
        <w:rPr>
          <w:rFonts w:asciiTheme="minorHAnsi" w:hAnsiTheme="minorHAnsi" w:cstheme="minorHAnsi"/>
        </w:rPr>
      </w:pPr>
      <w:r w:rsidRPr="00393DC9">
        <w:rPr>
          <w:rFonts w:asciiTheme="minorHAnsi" w:hAnsiTheme="minorHAnsi" w:cstheme="minorHAnsi"/>
        </w:rPr>
        <w:t>dodržení způsobu podání žádosti,</w:t>
      </w:r>
    </w:p>
    <w:p w:rsidR="00746877" w:rsidRPr="00393DC9" w:rsidRDefault="00746877" w:rsidP="00746877">
      <w:pPr>
        <w:pStyle w:val="Odstavecseseznamem"/>
        <w:numPr>
          <w:ilvl w:val="0"/>
          <w:numId w:val="6"/>
        </w:numPr>
        <w:spacing w:after="120"/>
        <w:ind w:left="1071" w:hanging="357"/>
        <w:rPr>
          <w:rFonts w:asciiTheme="minorHAnsi" w:hAnsiTheme="minorHAnsi" w:cstheme="minorHAnsi"/>
        </w:rPr>
      </w:pPr>
      <w:r w:rsidRPr="00393DC9">
        <w:rPr>
          <w:rFonts w:asciiTheme="minorHAnsi" w:hAnsiTheme="minorHAnsi" w:cstheme="minorHAnsi"/>
        </w:rPr>
        <w:t>dodržení limitů dotace stanovených v čl. 6 vyhlášení programu,</w:t>
      </w:r>
    </w:p>
    <w:p w:rsidR="00746877" w:rsidRPr="00393DC9" w:rsidRDefault="00746877" w:rsidP="00746877">
      <w:pPr>
        <w:pStyle w:val="Odstavecseseznamem"/>
        <w:numPr>
          <w:ilvl w:val="0"/>
          <w:numId w:val="6"/>
        </w:numPr>
        <w:spacing w:after="120"/>
        <w:ind w:left="1071" w:hanging="357"/>
        <w:rPr>
          <w:rFonts w:asciiTheme="minorHAnsi" w:hAnsiTheme="minorHAnsi" w:cstheme="minorHAnsi"/>
        </w:rPr>
      </w:pPr>
      <w:r w:rsidRPr="00393DC9">
        <w:rPr>
          <w:rFonts w:asciiTheme="minorHAnsi" w:hAnsiTheme="minorHAnsi" w:cstheme="minorHAnsi"/>
        </w:rPr>
        <w:t>uvedení data a podpisu osoby oprávněné jednat jménem žadatele,</w:t>
      </w:r>
    </w:p>
    <w:p w:rsidR="00746877" w:rsidRPr="00393DC9" w:rsidRDefault="00746877" w:rsidP="00746877">
      <w:pPr>
        <w:pStyle w:val="Odstavecseseznamem"/>
        <w:numPr>
          <w:ilvl w:val="0"/>
          <w:numId w:val="6"/>
        </w:numPr>
        <w:spacing w:after="120"/>
        <w:ind w:left="1071" w:hanging="357"/>
        <w:rPr>
          <w:rFonts w:asciiTheme="minorHAnsi" w:hAnsiTheme="minorHAnsi" w:cstheme="minorHAnsi"/>
        </w:rPr>
      </w:pPr>
      <w:r w:rsidRPr="00393DC9">
        <w:rPr>
          <w:rFonts w:asciiTheme="minorHAnsi" w:hAnsiTheme="minorHAnsi" w:cstheme="minorHAnsi"/>
        </w:rPr>
        <w:t>připojení všech požadovaných příloh žádosti.</w:t>
      </w:r>
    </w:p>
    <w:p w:rsidR="00746877" w:rsidRPr="00393DC9" w:rsidRDefault="00746877" w:rsidP="00746877">
      <w:pPr>
        <w:pStyle w:val="Odstavecseseznamem"/>
        <w:numPr>
          <w:ilvl w:val="0"/>
          <w:numId w:val="5"/>
        </w:numPr>
        <w:tabs>
          <w:tab w:val="left" w:pos="142"/>
          <w:tab w:val="left" w:pos="28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Formální hodnocení provádí u všech žadatelů ministerstvo. Žádost, která nesplní některou náležitost uvedenou v odstavci 2, bude vyřazena pro nesplnění formálních kritérií.</w:t>
      </w:r>
    </w:p>
    <w:p w:rsidR="00746877" w:rsidRPr="00393DC9" w:rsidRDefault="00746877" w:rsidP="00746877">
      <w:pPr>
        <w:pStyle w:val="Odstavecseseznamem"/>
        <w:numPr>
          <w:ilvl w:val="0"/>
          <w:numId w:val="5"/>
        </w:numPr>
        <w:tabs>
          <w:tab w:val="left" w:pos="142"/>
          <w:tab w:val="left" w:pos="28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Věcným hodnocením se rozumí posouzení žádosti po obsahové stránce, jejího souladu s cílem programu, účelem dotace a podmínkami jejího poskytnutí uvedenými ve vyhlášení programu, a projektu podle kritérií uvedených v odstavci 6. Věcné hodnocení provádějí hodnotitelé, kterými jsou zaměstnanci ministerstva, případně i externí odborníci. </w:t>
      </w:r>
    </w:p>
    <w:p w:rsidR="00746877" w:rsidRPr="00393DC9" w:rsidRDefault="00746877" w:rsidP="00746877">
      <w:pPr>
        <w:pStyle w:val="Bezmezer"/>
        <w:numPr>
          <w:ilvl w:val="0"/>
          <w:numId w:val="5"/>
        </w:numPr>
        <w:tabs>
          <w:tab w:val="left" w:pos="3686"/>
          <w:tab w:val="left" w:pos="4275"/>
          <w:tab w:val="center" w:pos="4714"/>
        </w:tabs>
        <w:spacing w:after="120"/>
        <w:ind w:left="284" w:hanging="284"/>
        <w:jc w:val="both"/>
        <w:rPr>
          <w:rFonts w:asciiTheme="minorHAnsi" w:hAnsiTheme="minorHAnsi" w:cstheme="minorHAnsi"/>
          <w:b/>
        </w:rPr>
      </w:pPr>
      <w:r>
        <w:rPr>
          <w:rFonts w:asciiTheme="minorHAnsi" w:hAnsiTheme="minorHAnsi" w:cstheme="minorHAnsi"/>
        </w:rPr>
        <w:t xml:space="preserve"> </w:t>
      </w:r>
      <w:r w:rsidRPr="00393DC9">
        <w:rPr>
          <w:rFonts w:asciiTheme="minorHAnsi" w:hAnsiTheme="minorHAnsi" w:cstheme="minorHAnsi"/>
        </w:rPr>
        <w:t>Projekty budou hodnoceny podle následujících kritérií:</w:t>
      </w:r>
    </w:p>
    <w:p w:rsidR="00746877" w:rsidRPr="00393DC9" w:rsidRDefault="00746877" w:rsidP="00746877">
      <w:pPr>
        <w:pStyle w:val="Bezmezer"/>
        <w:tabs>
          <w:tab w:val="left" w:pos="3686"/>
          <w:tab w:val="left" w:pos="4275"/>
          <w:tab w:val="center" w:pos="4714"/>
        </w:tabs>
        <w:spacing w:after="120"/>
        <w:ind w:left="720"/>
        <w:jc w:val="both"/>
        <w:rPr>
          <w:rFonts w:asciiTheme="minorHAnsi" w:hAnsiTheme="minorHAnsi" w:cstheme="minorHAnsi"/>
        </w:rPr>
      </w:pPr>
      <w:r w:rsidRPr="00393DC9">
        <w:rPr>
          <w:rFonts w:asciiTheme="minorHAnsi" w:hAnsiTheme="minorHAnsi" w:cstheme="minorHAnsi"/>
        </w:rPr>
        <w:t>1. soulad projektu s parametry programu (1b – 5b):</w:t>
      </w:r>
    </w:p>
    <w:p w:rsidR="00746877" w:rsidRPr="00393DC9" w:rsidRDefault="00746877" w:rsidP="00746877">
      <w:pPr>
        <w:pStyle w:val="Bezmezer"/>
        <w:numPr>
          <w:ilvl w:val="1"/>
          <w:numId w:val="12"/>
        </w:numPr>
        <w:tabs>
          <w:tab w:val="left" w:pos="3686"/>
          <w:tab w:val="left" w:pos="4275"/>
          <w:tab w:val="center" w:pos="4714"/>
        </w:tabs>
        <w:spacing w:after="120"/>
        <w:jc w:val="both"/>
        <w:rPr>
          <w:rFonts w:asciiTheme="minorHAnsi" w:hAnsiTheme="minorHAnsi" w:cstheme="minorHAnsi"/>
        </w:rPr>
      </w:pPr>
      <w:r w:rsidRPr="00393DC9">
        <w:rPr>
          <w:rFonts w:asciiTheme="minorHAnsi" w:hAnsiTheme="minorHAnsi" w:cstheme="minorHAnsi"/>
          <w:color w:val="000000"/>
        </w:rPr>
        <w:t>jasně vymezená cílová skupina a její předpokládaný rozsah,</w:t>
      </w:r>
    </w:p>
    <w:p w:rsidR="00746877" w:rsidRPr="00393DC9" w:rsidRDefault="00746877" w:rsidP="00746877">
      <w:pPr>
        <w:pStyle w:val="Bezmezer"/>
        <w:numPr>
          <w:ilvl w:val="1"/>
          <w:numId w:val="12"/>
        </w:numPr>
        <w:tabs>
          <w:tab w:val="left" w:pos="3686"/>
          <w:tab w:val="left" w:pos="4275"/>
          <w:tab w:val="center" w:pos="4714"/>
        </w:tabs>
        <w:spacing w:after="120"/>
        <w:jc w:val="both"/>
        <w:rPr>
          <w:rFonts w:asciiTheme="minorHAnsi" w:hAnsiTheme="minorHAnsi" w:cstheme="minorHAnsi"/>
        </w:rPr>
      </w:pPr>
      <w:r w:rsidRPr="00393DC9">
        <w:rPr>
          <w:rFonts w:asciiTheme="minorHAnsi" w:hAnsiTheme="minorHAnsi" w:cstheme="minorHAnsi"/>
          <w:color w:val="000000"/>
        </w:rPr>
        <w:t>přínos projektu z hlediska cílové skupiny a lokality (krátkodobé, střednědobé a dlouhodobé hledisko),</w:t>
      </w:r>
    </w:p>
    <w:p w:rsidR="00746877" w:rsidRPr="00393DC9" w:rsidRDefault="00746877" w:rsidP="00746877">
      <w:pPr>
        <w:pStyle w:val="Bezmezer"/>
        <w:numPr>
          <w:ilvl w:val="1"/>
          <w:numId w:val="12"/>
        </w:numPr>
        <w:tabs>
          <w:tab w:val="left" w:pos="3686"/>
          <w:tab w:val="left" w:pos="4275"/>
          <w:tab w:val="center" w:pos="4714"/>
        </w:tabs>
        <w:spacing w:after="120"/>
        <w:jc w:val="both"/>
        <w:rPr>
          <w:rFonts w:asciiTheme="minorHAnsi" w:hAnsiTheme="minorHAnsi" w:cstheme="minorHAnsi"/>
        </w:rPr>
      </w:pPr>
      <w:r w:rsidRPr="00393DC9">
        <w:rPr>
          <w:rFonts w:asciiTheme="minorHAnsi" w:hAnsiTheme="minorHAnsi" w:cstheme="minorHAnsi"/>
          <w:color w:val="000000"/>
        </w:rPr>
        <w:t>dostatečná odborná garance realizace projektu (uvést stručný přehled dosavadních realizovaných aktivit v oblasti integrace cizinců),</w:t>
      </w:r>
    </w:p>
    <w:p w:rsidR="00746877" w:rsidRPr="00393DC9" w:rsidRDefault="00746877" w:rsidP="00746877">
      <w:pPr>
        <w:pStyle w:val="Bezmezer"/>
        <w:tabs>
          <w:tab w:val="left" w:pos="3686"/>
          <w:tab w:val="left" w:pos="4275"/>
          <w:tab w:val="center" w:pos="4714"/>
        </w:tabs>
        <w:spacing w:after="120"/>
        <w:ind w:left="720"/>
        <w:jc w:val="both"/>
        <w:rPr>
          <w:rFonts w:asciiTheme="minorHAnsi" w:hAnsiTheme="minorHAnsi" w:cstheme="minorHAnsi"/>
        </w:rPr>
      </w:pPr>
      <w:r w:rsidRPr="00393DC9">
        <w:rPr>
          <w:rFonts w:asciiTheme="minorHAnsi" w:hAnsiTheme="minorHAnsi" w:cstheme="minorHAnsi"/>
        </w:rPr>
        <w:t>2. stanovení cílů a aktivit projektu (1b – 10b)</w:t>
      </w:r>
    </w:p>
    <w:p w:rsidR="00746877" w:rsidRPr="00393DC9" w:rsidRDefault="00746877" w:rsidP="00746877">
      <w:pPr>
        <w:pStyle w:val="Bezmezer"/>
        <w:numPr>
          <w:ilvl w:val="0"/>
          <w:numId w:val="13"/>
        </w:numPr>
        <w:tabs>
          <w:tab w:val="left" w:pos="3686"/>
          <w:tab w:val="left" w:pos="4275"/>
          <w:tab w:val="center" w:pos="4714"/>
        </w:tabs>
        <w:spacing w:after="120"/>
        <w:jc w:val="both"/>
        <w:rPr>
          <w:rFonts w:asciiTheme="minorHAnsi" w:hAnsiTheme="minorHAnsi" w:cstheme="minorHAnsi"/>
        </w:rPr>
      </w:pPr>
      <w:r w:rsidRPr="00393DC9">
        <w:rPr>
          <w:rFonts w:asciiTheme="minorHAnsi" w:hAnsiTheme="minorHAnsi" w:cstheme="minorHAnsi"/>
          <w:color w:val="000000"/>
        </w:rPr>
        <w:t>přesný popis dílčích aktivit a metod, přesný časový harmonogram realizace projektu,</w:t>
      </w:r>
    </w:p>
    <w:p w:rsidR="00746877" w:rsidRPr="00393DC9" w:rsidRDefault="00746877" w:rsidP="00746877">
      <w:pPr>
        <w:pStyle w:val="Bezmezer"/>
        <w:numPr>
          <w:ilvl w:val="0"/>
          <w:numId w:val="13"/>
        </w:numPr>
        <w:tabs>
          <w:tab w:val="left" w:pos="3686"/>
          <w:tab w:val="left" w:pos="4275"/>
          <w:tab w:val="center" w:pos="4714"/>
        </w:tabs>
        <w:spacing w:after="120"/>
        <w:jc w:val="both"/>
        <w:rPr>
          <w:rFonts w:asciiTheme="minorHAnsi" w:hAnsiTheme="minorHAnsi" w:cstheme="minorHAnsi"/>
        </w:rPr>
      </w:pPr>
      <w:r w:rsidRPr="00393DC9">
        <w:rPr>
          <w:rFonts w:asciiTheme="minorHAnsi" w:hAnsiTheme="minorHAnsi" w:cstheme="minorHAnsi"/>
          <w:color w:val="000000"/>
        </w:rPr>
        <w:t>jasně definované cíle projektu a způsob jejich dosažení,</w:t>
      </w:r>
    </w:p>
    <w:p w:rsidR="00746877" w:rsidRPr="00393DC9" w:rsidRDefault="00746877" w:rsidP="00746877">
      <w:pPr>
        <w:pStyle w:val="Bezmezer"/>
        <w:tabs>
          <w:tab w:val="left" w:pos="3686"/>
          <w:tab w:val="left" w:pos="4275"/>
          <w:tab w:val="center" w:pos="4714"/>
        </w:tabs>
        <w:spacing w:after="120"/>
        <w:ind w:left="720"/>
        <w:jc w:val="both"/>
        <w:rPr>
          <w:rFonts w:asciiTheme="minorHAnsi" w:hAnsiTheme="minorHAnsi" w:cstheme="minorHAnsi"/>
        </w:rPr>
      </w:pPr>
      <w:r w:rsidRPr="00393DC9">
        <w:rPr>
          <w:rFonts w:asciiTheme="minorHAnsi" w:hAnsiTheme="minorHAnsi" w:cstheme="minorHAnsi"/>
        </w:rPr>
        <w:t>3. odborná úroveň projektu (1b – 20b)</w:t>
      </w:r>
    </w:p>
    <w:p w:rsidR="00746877" w:rsidRPr="00393DC9" w:rsidRDefault="00746877" w:rsidP="00746877">
      <w:pPr>
        <w:pStyle w:val="Bezmezer"/>
        <w:numPr>
          <w:ilvl w:val="0"/>
          <w:numId w:val="14"/>
        </w:numPr>
        <w:tabs>
          <w:tab w:val="left" w:pos="3686"/>
          <w:tab w:val="left" w:pos="4275"/>
          <w:tab w:val="center" w:pos="4714"/>
        </w:tabs>
        <w:spacing w:after="120"/>
        <w:jc w:val="both"/>
        <w:rPr>
          <w:rFonts w:asciiTheme="minorHAnsi" w:hAnsiTheme="minorHAnsi" w:cstheme="minorHAnsi"/>
        </w:rPr>
      </w:pPr>
      <w:r w:rsidRPr="00393DC9">
        <w:rPr>
          <w:rFonts w:asciiTheme="minorHAnsi" w:hAnsiTheme="minorHAnsi" w:cstheme="minorHAnsi"/>
          <w:color w:val="000000"/>
        </w:rPr>
        <w:t>projekt vytváří digitální nástroje výuky českého jazyka jako cizího jazyka nebo alternativní metody výuky,</w:t>
      </w:r>
    </w:p>
    <w:p w:rsidR="00746877" w:rsidRPr="00393DC9" w:rsidRDefault="00746877" w:rsidP="00746877">
      <w:pPr>
        <w:pStyle w:val="Bezmezer"/>
        <w:numPr>
          <w:ilvl w:val="0"/>
          <w:numId w:val="14"/>
        </w:numPr>
        <w:tabs>
          <w:tab w:val="left" w:pos="3686"/>
          <w:tab w:val="left" w:pos="4275"/>
          <w:tab w:val="center" w:pos="4714"/>
        </w:tabs>
        <w:spacing w:after="120"/>
        <w:jc w:val="both"/>
        <w:rPr>
          <w:rFonts w:asciiTheme="minorHAnsi" w:hAnsiTheme="minorHAnsi" w:cstheme="minorHAnsi"/>
        </w:rPr>
      </w:pPr>
      <w:r w:rsidRPr="00393DC9">
        <w:rPr>
          <w:rFonts w:asciiTheme="minorHAnsi" w:hAnsiTheme="minorHAnsi" w:cstheme="minorHAnsi"/>
          <w:color w:val="000000"/>
        </w:rPr>
        <w:t>projekt nabízí:</w:t>
      </w:r>
    </w:p>
    <w:p w:rsidR="00746877" w:rsidRPr="00393DC9" w:rsidRDefault="00746877" w:rsidP="00746877">
      <w:pPr>
        <w:pStyle w:val="Bezmezer"/>
        <w:numPr>
          <w:ilvl w:val="0"/>
          <w:numId w:val="11"/>
        </w:numPr>
        <w:tabs>
          <w:tab w:val="left" w:pos="3686"/>
          <w:tab w:val="left" w:pos="4275"/>
          <w:tab w:val="center" w:pos="4714"/>
        </w:tabs>
        <w:spacing w:after="120"/>
        <w:jc w:val="both"/>
        <w:rPr>
          <w:rFonts w:asciiTheme="minorHAnsi" w:hAnsiTheme="minorHAnsi" w:cstheme="minorHAnsi"/>
          <w:color w:val="000000"/>
        </w:rPr>
      </w:pPr>
      <w:r w:rsidRPr="00393DC9">
        <w:rPr>
          <w:rFonts w:asciiTheme="minorHAnsi" w:hAnsiTheme="minorHAnsi" w:cstheme="minorHAnsi"/>
          <w:color w:val="000000"/>
        </w:rPr>
        <w:lastRenderedPageBreak/>
        <w:t>vytvoření diagnostiky znalosti českého jazyka pro objektivnější rozřazování dětí, žáků-cizinců do jazykových úrovní,</w:t>
      </w:r>
    </w:p>
    <w:p w:rsidR="00746877" w:rsidRPr="00393DC9" w:rsidRDefault="00746877" w:rsidP="00746877">
      <w:pPr>
        <w:pStyle w:val="Bezmezer"/>
        <w:numPr>
          <w:ilvl w:val="0"/>
          <w:numId w:val="11"/>
        </w:numPr>
        <w:tabs>
          <w:tab w:val="left" w:pos="3686"/>
          <w:tab w:val="left" w:pos="4275"/>
          <w:tab w:val="center" w:pos="4714"/>
        </w:tabs>
        <w:spacing w:after="120"/>
        <w:jc w:val="both"/>
        <w:rPr>
          <w:rFonts w:asciiTheme="minorHAnsi" w:hAnsiTheme="minorHAnsi" w:cstheme="minorHAnsi"/>
          <w:color w:val="000000"/>
        </w:rPr>
      </w:pPr>
      <w:r w:rsidRPr="00393DC9">
        <w:rPr>
          <w:rFonts w:asciiTheme="minorHAnsi" w:hAnsiTheme="minorHAnsi" w:cstheme="minorHAnsi"/>
          <w:color w:val="000000"/>
        </w:rPr>
        <w:t>mimoškolní doplňkovou výuku českého jazyka či odborného předmětu v češtině žákům-cizincům z třetích zemí,</w:t>
      </w:r>
    </w:p>
    <w:p w:rsidR="00746877" w:rsidRPr="00393DC9" w:rsidRDefault="00746877" w:rsidP="00746877">
      <w:pPr>
        <w:pStyle w:val="Bezmezer"/>
        <w:numPr>
          <w:ilvl w:val="0"/>
          <w:numId w:val="11"/>
        </w:numPr>
        <w:tabs>
          <w:tab w:val="left" w:pos="3686"/>
          <w:tab w:val="left" w:pos="4275"/>
          <w:tab w:val="center" w:pos="4714"/>
        </w:tabs>
        <w:spacing w:after="120"/>
        <w:jc w:val="both"/>
        <w:rPr>
          <w:rFonts w:asciiTheme="minorHAnsi" w:hAnsiTheme="minorHAnsi" w:cstheme="minorHAnsi"/>
          <w:color w:val="000000"/>
        </w:rPr>
      </w:pPr>
      <w:r w:rsidRPr="00393DC9">
        <w:rPr>
          <w:rFonts w:asciiTheme="minorHAnsi" w:hAnsiTheme="minorHAnsi" w:cstheme="minorHAnsi"/>
          <w:color w:val="000000"/>
        </w:rPr>
        <w:t>poskytování výuky češtiny jako cizího jazyka prostřednictvím mimoškolních aktivit,</w:t>
      </w:r>
    </w:p>
    <w:p w:rsidR="00746877" w:rsidRPr="00393DC9" w:rsidRDefault="00746877" w:rsidP="00746877">
      <w:pPr>
        <w:pStyle w:val="Bezmezer"/>
        <w:numPr>
          <w:ilvl w:val="0"/>
          <w:numId w:val="10"/>
        </w:numPr>
        <w:tabs>
          <w:tab w:val="left" w:pos="3686"/>
          <w:tab w:val="left" w:pos="4275"/>
          <w:tab w:val="center" w:pos="4714"/>
        </w:tabs>
        <w:spacing w:after="120"/>
        <w:jc w:val="both"/>
        <w:rPr>
          <w:rFonts w:asciiTheme="minorHAnsi" w:hAnsiTheme="minorHAnsi" w:cstheme="minorHAnsi"/>
          <w:color w:val="000000"/>
        </w:rPr>
      </w:pPr>
      <w:r w:rsidRPr="00393DC9">
        <w:rPr>
          <w:rFonts w:asciiTheme="minorHAnsi" w:hAnsiTheme="minorHAnsi" w:cstheme="minorHAnsi"/>
          <w:color w:val="000000"/>
        </w:rPr>
        <w:t>podporu interkulturních kompetencí pedagogických pracovníků,</w:t>
      </w:r>
    </w:p>
    <w:p w:rsidR="00746877" w:rsidRPr="00393DC9" w:rsidRDefault="00746877" w:rsidP="00746877">
      <w:pPr>
        <w:pStyle w:val="Bezmezer"/>
        <w:numPr>
          <w:ilvl w:val="0"/>
          <w:numId w:val="10"/>
        </w:numPr>
        <w:tabs>
          <w:tab w:val="left" w:pos="3686"/>
          <w:tab w:val="left" w:pos="4275"/>
          <w:tab w:val="center" w:pos="4714"/>
        </w:tabs>
        <w:spacing w:after="120"/>
        <w:jc w:val="both"/>
        <w:rPr>
          <w:rFonts w:asciiTheme="minorHAnsi" w:hAnsiTheme="minorHAnsi" w:cstheme="minorHAnsi"/>
          <w:color w:val="000000"/>
        </w:rPr>
      </w:pPr>
      <w:r w:rsidRPr="00393DC9">
        <w:rPr>
          <w:rFonts w:asciiTheme="minorHAnsi" w:hAnsiTheme="minorHAnsi" w:cstheme="minorHAnsi"/>
          <w:color w:val="000000"/>
        </w:rPr>
        <w:t>školící a metodickou pomoc pedagogickým pracovníkům pracujícím s dětmi, žáky-cizinci v MŠ, ZŠ a SŠ,</w:t>
      </w:r>
    </w:p>
    <w:p w:rsidR="00746877" w:rsidRPr="00393DC9" w:rsidRDefault="00746877" w:rsidP="00746877">
      <w:pPr>
        <w:pStyle w:val="Bezmezer"/>
        <w:numPr>
          <w:ilvl w:val="0"/>
          <w:numId w:val="10"/>
        </w:numPr>
        <w:tabs>
          <w:tab w:val="left" w:pos="3686"/>
          <w:tab w:val="left" w:pos="4275"/>
          <w:tab w:val="center" w:pos="4714"/>
        </w:tabs>
        <w:spacing w:after="120"/>
        <w:jc w:val="both"/>
        <w:rPr>
          <w:rFonts w:asciiTheme="minorHAnsi" w:hAnsiTheme="minorHAnsi" w:cstheme="minorHAnsi"/>
          <w:color w:val="000000"/>
        </w:rPr>
      </w:pPr>
      <w:r w:rsidRPr="00393DC9">
        <w:rPr>
          <w:rFonts w:asciiTheme="minorHAnsi" w:hAnsiTheme="minorHAnsi" w:cstheme="minorHAnsi"/>
          <w:color w:val="000000"/>
        </w:rPr>
        <w:t>zprostředkování informací školám o možnostech, nástrojích a zdrojích k podpoře integrace dětí, žáků-cizinců z třetích zemí,</w:t>
      </w:r>
    </w:p>
    <w:p w:rsidR="00746877" w:rsidRPr="00393DC9" w:rsidRDefault="00746877" w:rsidP="00746877">
      <w:pPr>
        <w:pStyle w:val="Bezmezer"/>
        <w:tabs>
          <w:tab w:val="left" w:pos="3686"/>
          <w:tab w:val="left" w:pos="4275"/>
          <w:tab w:val="center" w:pos="4714"/>
        </w:tabs>
        <w:spacing w:after="120"/>
        <w:ind w:left="720"/>
        <w:jc w:val="both"/>
        <w:rPr>
          <w:rFonts w:asciiTheme="minorHAnsi" w:hAnsiTheme="minorHAnsi" w:cstheme="minorHAnsi"/>
        </w:rPr>
      </w:pPr>
      <w:r w:rsidRPr="00393DC9">
        <w:rPr>
          <w:rFonts w:asciiTheme="minorHAnsi" w:hAnsiTheme="minorHAnsi" w:cstheme="minorHAnsi"/>
        </w:rPr>
        <w:t>4. finanční efektivita projektu (1b – 10b)</w:t>
      </w:r>
    </w:p>
    <w:p w:rsidR="00746877" w:rsidRPr="00393DC9" w:rsidRDefault="00746877" w:rsidP="00746877">
      <w:pPr>
        <w:pStyle w:val="Bezmezer"/>
        <w:numPr>
          <w:ilvl w:val="0"/>
          <w:numId w:val="15"/>
        </w:numPr>
        <w:tabs>
          <w:tab w:val="left" w:pos="3686"/>
          <w:tab w:val="left" w:pos="4275"/>
          <w:tab w:val="center" w:pos="4714"/>
        </w:tabs>
        <w:spacing w:after="120"/>
        <w:jc w:val="both"/>
        <w:rPr>
          <w:rFonts w:asciiTheme="minorHAnsi" w:hAnsiTheme="minorHAnsi" w:cstheme="minorHAnsi"/>
        </w:rPr>
      </w:pPr>
      <w:r w:rsidRPr="00393DC9">
        <w:rPr>
          <w:rFonts w:asciiTheme="minorHAnsi" w:hAnsiTheme="minorHAnsi" w:cstheme="minorHAnsi"/>
          <w:color w:val="000000"/>
        </w:rPr>
        <w:t>věcně správný a přehledný rozpočet a stanovení odpovídající ceny za případná jednotlivá plnění a služby,</w:t>
      </w:r>
    </w:p>
    <w:p w:rsidR="00746877" w:rsidRPr="00393DC9" w:rsidRDefault="00746877" w:rsidP="00746877">
      <w:pPr>
        <w:pStyle w:val="Bezmezer"/>
        <w:tabs>
          <w:tab w:val="left" w:pos="3686"/>
          <w:tab w:val="left" w:pos="4275"/>
          <w:tab w:val="center" w:pos="4714"/>
        </w:tabs>
        <w:spacing w:after="120"/>
        <w:ind w:left="720"/>
        <w:jc w:val="both"/>
        <w:rPr>
          <w:rFonts w:asciiTheme="minorHAnsi" w:hAnsiTheme="minorHAnsi" w:cstheme="minorHAnsi"/>
        </w:rPr>
      </w:pPr>
      <w:r w:rsidRPr="00393DC9">
        <w:rPr>
          <w:rFonts w:asciiTheme="minorHAnsi" w:hAnsiTheme="minorHAnsi" w:cstheme="minorHAnsi"/>
        </w:rPr>
        <w:t>5. spolufinancování (1b – 3b)</w:t>
      </w:r>
    </w:p>
    <w:p w:rsidR="00746877" w:rsidRPr="00393DC9" w:rsidRDefault="00746877" w:rsidP="00746877">
      <w:pPr>
        <w:pStyle w:val="Bezmezer"/>
        <w:tabs>
          <w:tab w:val="left" w:pos="3686"/>
          <w:tab w:val="left" w:pos="4275"/>
          <w:tab w:val="center" w:pos="4714"/>
        </w:tabs>
        <w:spacing w:after="120"/>
        <w:ind w:left="720"/>
        <w:jc w:val="both"/>
        <w:rPr>
          <w:rFonts w:asciiTheme="minorHAnsi" w:hAnsiTheme="minorHAnsi" w:cstheme="minorHAnsi"/>
        </w:rPr>
      </w:pPr>
      <w:r w:rsidRPr="00393DC9">
        <w:rPr>
          <w:rFonts w:asciiTheme="minorHAnsi" w:hAnsiTheme="minorHAnsi" w:cstheme="minorHAnsi"/>
        </w:rPr>
        <w:t>6. neporušení rozpočtové kázně v předchozích třech letech (3b).</w:t>
      </w:r>
    </w:p>
    <w:p w:rsidR="00746877" w:rsidRPr="00393DC9" w:rsidRDefault="00746877" w:rsidP="00746877">
      <w:pPr>
        <w:pStyle w:val="Bezmezer"/>
        <w:tabs>
          <w:tab w:val="left" w:pos="3686"/>
          <w:tab w:val="left" w:pos="4275"/>
          <w:tab w:val="center" w:pos="4714"/>
        </w:tabs>
        <w:spacing w:after="120"/>
        <w:jc w:val="both"/>
        <w:rPr>
          <w:rFonts w:asciiTheme="minorHAnsi" w:hAnsiTheme="minorHAnsi" w:cstheme="minorHAnsi"/>
        </w:rPr>
      </w:pPr>
      <w:r w:rsidRPr="00393DC9">
        <w:rPr>
          <w:rFonts w:asciiTheme="minorHAnsi" w:hAnsiTheme="minorHAnsi" w:cstheme="minorHAnsi"/>
        </w:rPr>
        <w:t xml:space="preserve">Minimální počet bodů pro získání dotace je 35b. </w:t>
      </w:r>
    </w:p>
    <w:p w:rsidR="00746877" w:rsidRPr="00393DC9" w:rsidRDefault="00746877" w:rsidP="00746877">
      <w:pPr>
        <w:pStyle w:val="Bezmezer"/>
        <w:numPr>
          <w:ilvl w:val="0"/>
          <w:numId w:val="5"/>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Věcná hodnocení jednotlivých žádostí a projektů budou předána komisi pro hodnocení žádostí (dále jen „komise“), která na jejich základě navrhne výši dotace jednotlivým žadatelům.</w:t>
      </w:r>
    </w:p>
    <w:p w:rsidR="00746877" w:rsidRPr="00393DC9" w:rsidRDefault="00746877" w:rsidP="00746877">
      <w:pPr>
        <w:pStyle w:val="Bezmezer"/>
        <w:numPr>
          <w:ilvl w:val="0"/>
          <w:numId w:val="5"/>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Výsledky hodnocení budou zveřejněny na internetových stránkách ministerstva do 3 pracovních dnů od schválení v PV.</w:t>
      </w:r>
    </w:p>
    <w:p w:rsidR="00746877" w:rsidRPr="00393DC9" w:rsidRDefault="00746877" w:rsidP="00746877">
      <w:pPr>
        <w:pStyle w:val="Bezmezer"/>
        <w:numPr>
          <w:ilvl w:val="0"/>
          <w:numId w:val="5"/>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Žadatelé navržení komisí, kterým by měla být poskytnuta dotace v částce nižší</w:t>
      </w:r>
      <w:r w:rsidRPr="00393DC9">
        <w:rPr>
          <w:rFonts w:asciiTheme="minorHAnsi" w:hAnsiTheme="minorHAnsi" w:cstheme="minorHAnsi"/>
        </w:rPr>
        <w:br/>
        <w:t>než požadované, budou bez zbytečného odkladu vyzváni odborem vzdělávací soustavy k zaslání akceptace navržené výše dotace. Bude-li mít žadatel za to, že je schopen projekt při dodržení jeho cílů uvedených v žádosti zrealizovat i s poskytnutím dotace v nižší než požadované výši</w:t>
      </w:r>
      <w:r w:rsidRPr="00294F77">
        <w:footnoteReference w:id="4"/>
      </w:r>
      <w:r w:rsidRPr="00393DC9">
        <w:rPr>
          <w:rFonts w:asciiTheme="minorHAnsi" w:hAnsiTheme="minorHAnsi" w:cstheme="minorHAnsi"/>
        </w:rPr>
        <w:t>, zašle akceptaci do 10 pracovních dnů ministerstvu, a</w:t>
      </w:r>
      <w:r>
        <w:rPr>
          <w:rFonts w:asciiTheme="minorHAnsi" w:hAnsiTheme="minorHAnsi" w:cstheme="minorHAnsi"/>
        </w:rPr>
        <w:t> </w:t>
      </w:r>
      <w:r w:rsidRPr="00393DC9">
        <w:rPr>
          <w:rFonts w:asciiTheme="minorHAnsi" w:hAnsiTheme="minorHAnsi" w:cstheme="minorHAnsi"/>
        </w:rPr>
        <w:t xml:space="preserve">dotace mu bude poskytnuta v této výši. </w:t>
      </w:r>
    </w:p>
    <w:p w:rsidR="00746877" w:rsidRDefault="00746877" w:rsidP="00746877">
      <w:pPr>
        <w:pStyle w:val="Bezmezer"/>
        <w:numPr>
          <w:ilvl w:val="0"/>
          <w:numId w:val="5"/>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Žadatelům, jejichž žádostem nebude v plném rozsahu vyhověno, bude zasláno vyrozumění o nevyhovění žádosti, a to do 31. 1. 2017.</w:t>
      </w:r>
    </w:p>
    <w:p w:rsidR="00746877" w:rsidRPr="00F42A9F" w:rsidRDefault="00746877" w:rsidP="00746877">
      <w:pPr>
        <w:pStyle w:val="Bezmezer"/>
        <w:tabs>
          <w:tab w:val="left" w:pos="284"/>
          <w:tab w:val="left" w:pos="4275"/>
          <w:tab w:val="center" w:pos="4714"/>
        </w:tabs>
        <w:spacing w:after="120"/>
        <w:jc w:val="both"/>
        <w:rPr>
          <w:rFonts w:asciiTheme="minorHAnsi" w:hAnsiTheme="minorHAnsi" w:cstheme="minorHAnsi"/>
        </w:rPr>
      </w:pP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rPr>
      </w:pPr>
      <w:r w:rsidRPr="00393DC9">
        <w:rPr>
          <w:rFonts w:asciiTheme="minorHAnsi" w:hAnsiTheme="minorHAnsi" w:cstheme="minorHAnsi"/>
        </w:rPr>
        <w:t>Čl. 6</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b/>
        </w:rPr>
      </w:pPr>
      <w:r w:rsidRPr="00393DC9">
        <w:rPr>
          <w:rFonts w:asciiTheme="minorHAnsi" w:hAnsiTheme="minorHAnsi" w:cstheme="minorHAnsi"/>
          <w:b/>
        </w:rPr>
        <w:t>Výše dotace</w:t>
      </w:r>
    </w:p>
    <w:p w:rsidR="00746877" w:rsidRDefault="00746877" w:rsidP="00746877">
      <w:pPr>
        <w:pStyle w:val="Bezmezer"/>
        <w:numPr>
          <w:ilvl w:val="0"/>
          <w:numId w:val="8"/>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Dotace</w:t>
      </w:r>
      <w:r>
        <w:rPr>
          <w:rFonts w:asciiTheme="minorHAnsi" w:hAnsiTheme="minorHAnsi" w:cstheme="minorHAnsi"/>
        </w:rPr>
        <w:t xml:space="preserve">, která činí max. 70 % nákladů projektu, </w:t>
      </w:r>
      <w:r w:rsidRPr="00393DC9">
        <w:rPr>
          <w:rFonts w:asciiTheme="minorHAnsi" w:hAnsiTheme="minorHAnsi" w:cstheme="minorHAnsi"/>
        </w:rPr>
        <w:t xml:space="preserve">bude příjemcům </w:t>
      </w:r>
      <w:r>
        <w:rPr>
          <w:rFonts w:asciiTheme="minorHAnsi" w:hAnsiTheme="minorHAnsi" w:cstheme="minorHAnsi"/>
        </w:rPr>
        <w:t xml:space="preserve">poskytována </w:t>
      </w:r>
      <w:r w:rsidRPr="00393DC9">
        <w:rPr>
          <w:rFonts w:asciiTheme="minorHAnsi" w:hAnsiTheme="minorHAnsi" w:cstheme="minorHAnsi"/>
        </w:rPr>
        <w:t>podle pořadí jejich úspěšnosti ve výši zpravidla 100</w:t>
      </w:r>
      <w:r>
        <w:rPr>
          <w:rFonts w:asciiTheme="minorHAnsi" w:hAnsiTheme="minorHAnsi" w:cstheme="minorHAnsi"/>
        </w:rPr>
        <w:t> </w:t>
      </w:r>
      <w:r w:rsidRPr="00393DC9">
        <w:rPr>
          <w:rFonts w:asciiTheme="minorHAnsi" w:hAnsiTheme="minorHAnsi" w:cstheme="minorHAnsi"/>
        </w:rPr>
        <w:t>% požadované dotace až do vyčerpání fi</w:t>
      </w:r>
      <w:r>
        <w:rPr>
          <w:rFonts w:asciiTheme="minorHAnsi" w:hAnsiTheme="minorHAnsi" w:cstheme="minorHAnsi"/>
        </w:rPr>
        <w:t xml:space="preserve">nančních prostředků vyčleněných </w:t>
      </w:r>
      <w:r w:rsidRPr="00393DC9">
        <w:rPr>
          <w:rFonts w:asciiTheme="minorHAnsi" w:hAnsiTheme="minorHAnsi" w:cstheme="minorHAnsi"/>
        </w:rPr>
        <w:t xml:space="preserve">na program. Požadovaná dotace však bude snížena o náklady, které není možné z dotace financovat, či náklady zjevně nadhodnocené. </w:t>
      </w:r>
    </w:p>
    <w:p w:rsidR="00746877" w:rsidRPr="00393DC9" w:rsidRDefault="00746877" w:rsidP="00746877">
      <w:pPr>
        <w:pStyle w:val="Bezmezer"/>
        <w:numPr>
          <w:ilvl w:val="0"/>
          <w:numId w:val="8"/>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lastRenderedPageBreak/>
        <w:t xml:space="preserve">Dotace bude příjemci poskytnuta na úhradu nákladů uvedených v čl. 2 odst. 2 maximálně do výše 1 mil. Kč.  </w:t>
      </w:r>
    </w:p>
    <w:p w:rsidR="00746877" w:rsidRDefault="00746877" w:rsidP="00746877">
      <w:pPr>
        <w:pStyle w:val="Bezmezer"/>
        <w:numPr>
          <w:ilvl w:val="0"/>
          <w:numId w:val="8"/>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Spolufinancování je dovoleno. </w:t>
      </w:r>
      <w:r>
        <w:rPr>
          <w:rFonts w:asciiTheme="minorHAnsi" w:hAnsiTheme="minorHAnsi" w:cstheme="minorHAnsi"/>
        </w:rPr>
        <w:t xml:space="preserve">Dotace </w:t>
      </w:r>
      <w:r w:rsidRPr="00393DC9">
        <w:rPr>
          <w:rFonts w:asciiTheme="minorHAnsi" w:hAnsiTheme="minorHAnsi" w:cstheme="minorHAnsi"/>
        </w:rPr>
        <w:t xml:space="preserve">NNO </w:t>
      </w:r>
      <w:r>
        <w:rPr>
          <w:rFonts w:asciiTheme="minorHAnsi" w:hAnsiTheme="minorHAnsi" w:cstheme="minorHAnsi"/>
        </w:rPr>
        <w:t>bude poskytnuta zpravidla do 70 % celkových nákladů projektu uvedených v žádosti. V odůvodněných případech může ministerstvo rozhodnout o poskytnutí dotace až do výše 100 % rozpočtovaných nákladů projektu.</w:t>
      </w:r>
    </w:p>
    <w:p w:rsidR="00746877" w:rsidRPr="00393DC9" w:rsidRDefault="00746877" w:rsidP="00746877">
      <w:pPr>
        <w:pStyle w:val="Bezmezer"/>
        <w:numPr>
          <w:ilvl w:val="0"/>
          <w:numId w:val="8"/>
        </w:numPr>
        <w:tabs>
          <w:tab w:val="left" w:pos="284"/>
          <w:tab w:val="left" w:pos="4275"/>
          <w:tab w:val="center" w:pos="4714"/>
        </w:tabs>
        <w:spacing w:after="120"/>
        <w:ind w:left="0" w:firstLine="0"/>
        <w:jc w:val="both"/>
        <w:rPr>
          <w:rFonts w:asciiTheme="minorHAnsi" w:hAnsiTheme="minorHAnsi" w:cstheme="minorHAnsi"/>
        </w:rPr>
      </w:pPr>
      <w:r w:rsidRPr="00393DC9">
        <w:rPr>
          <w:rFonts w:asciiTheme="minorHAnsi" w:hAnsiTheme="minorHAnsi" w:cstheme="minorHAnsi"/>
        </w:rPr>
        <w:t xml:space="preserve">Duplicitní úhrada stejných nákladů na projekt z různých zdrojů není dovolena. </w:t>
      </w:r>
    </w:p>
    <w:p w:rsidR="00746877" w:rsidRPr="00393DC9" w:rsidRDefault="00746877" w:rsidP="00746877">
      <w:pPr>
        <w:pStyle w:val="Bezmezer"/>
        <w:numPr>
          <w:ilvl w:val="0"/>
          <w:numId w:val="8"/>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Do rozpočtu projektu nesmí být zakalkulován zisk. Zisk nesmí být z dotace ani fakticky realizován. </w:t>
      </w:r>
    </w:p>
    <w:p w:rsidR="00746877" w:rsidRPr="00393DC9" w:rsidRDefault="00746877" w:rsidP="00746877">
      <w:pPr>
        <w:pStyle w:val="Bezmezer"/>
        <w:numPr>
          <w:ilvl w:val="0"/>
          <w:numId w:val="8"/>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Na dotaci není právní nárok. </w:t>
      </w:r>
    </w:p>
    <w:p w:rsidR="00746877" w:rsidRPr="00393DC9" w:rsidRDefault="00746877" w:rsidP="00746877">
      <w:pPr>
        <w:pStyle w:val="Bezmezer"/>
        <w:tabs>
          <w:tab w:val="left" w:pos="3686"/>
          <w:tab w:val="left" w:pos="4275"/>
          <w:tab w:val="center" w:pos="4714"/>
        </w:tabs>
        <w:spacing w:after="120"/>
        <w:ind w:left="714"/>
        <w:jc w:val="center"/>
        <w:rPr>
          <w:rFonts w:asciiTheme="minorHAnsi" w:hAnsiTheme="minorHAnsi" w:cstheme="minorHAnsi"/>
        </w:rPr>
      </w:pP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rPr>
      </w:pPr>
      <w:r w:rsidRPr="00393DC9">
        <w:rPr>
          <w:rFonts w:asciiTheme="minorHAnsi" w:hAnsiTheme="minorHAnsi" w:cstheme="minorHAnsi"/>
        </w:rPr>
        <w:t>Čl. 7</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b/>
        </w:rPr>
      </w:pPr>
      <w:r w:rsidRPr="00393DC9">
        <w:rPr>
          <w:rFonts w:asciiTheme="minorHAnsi" w:hAnsiTheme="minorHAnsi" w:cstheme="minorHAnsi"/>
          <w:b/>
        </w:rPr>
        <w:t>Způsob poskytnutí dotace</w:t>
      </w:r>
    </w:p>
    <w:p w:rsidR="00746877" w:rsidRPr="00294F77" w:rsidRDefault="00746877" w:rsidP="00746877">
      <w:pPr>
        <w:pStyle w:val="Bezmezer"/>
        <w:numPr>
          <w:ilvl w:val="0"/>
          <w:numId w:val="16"/>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Dotace je příjemci poskytnuta na základě rozhodnutí o poskytnutí dotace, v němž mu budou uloženy povinnosti, které musí při použití dotace dodržet.</w:t>
      </w:r>
    </w:p>
    <w:p w:rsidR="00746877" w:rsidRPr="00294F77" w:rsidRDefault="00746877" w:rsidP="00746877">
      <w:pPr>
        <w:pStyle w:val="Bezmezer"/>
        <w:numPr>
          <w:ilvl w:val="0"/>
          <w:numId w:val="16"/>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Je-li příjemce zřízen ministerstvem, je mu poskytnut příspěvek, o čemž bude příjemce, případně jeho zřizovatel, není-li jím Ministerstvo školství, mládeže a tělovýchovy, vyrozuměn informací o poskytnutí příspěvku, v níž mu budou uloženy povinnosti, které musí při použití příspěvku dodržet. </w:t>
      </w:r>
    </w:p>
    <w:p w:rsidR="00746877" w:rsidRPr="00294F77" w:rsidRDefault="00746877" w:rsidP="00746877">
      <w:pPr>
        <w:pStyle w:val="Bezmezer"/>
        <w:numPr>
          <w:ilvl w:val="0"/>
          <w:numId w:val="16"/>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Ustanovení o rozhodnutí o poskytnutí dotace se pro informaci o poskytnutí příspěvku použijí přiměřeně. </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b/>
        </w:rPr>
      </w:pPr>
    </w:p>
    <w:p w:rsidR="00746877" w:rsidRDefault="00746877" w:rsidP="00746877">
      <w:pPr>
        <w:pStyle w:val="Bezmezer"/>
        <w:tabs>
          <w:tab w:val="left" w:pos="3686"/>
          <w:tab w:val="left" w:pos="4275"/>
          <w:tab w:val="center" w:pos="4714"/>
        </w:tabs>
        <w:spacing w:after="120"/>
        <w:jc w:val="center"/>
        <w:rPr>
          <w:rFonts w:asciiTheme="minorHAnsi" w:hAnsiTheme="minorHAnsi" w:cstheme="minorHAnsi"/>
        </w:rPr>
      </w:pPr>
      <w:r w:rsidRPr="00393DC9">
        <w:rPr>
          <w:rFonts w:asciiTheme="minorHAnsi" w:hAnsiTheme="minorHAnsi" w:cstheme="minorHAnsi"/>
        </w:rPr>
        <w:t>Čl. 8</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b/>
        </w:rPr>
      </w:pPr>
      <w:r w:rsidRPr="00393DC9">
        <w:rPr>
          <w:rFonts w:asciiTheme="minorHAnsi" w:hAnsiTheme="minorHAnsi" w:cstheme="minorHAnsi"/>
          <w:b/>
        </w:rPr>
        <w:t>Použití dotace</w:t>
      </w:r>
    </w:p>
    <w:p w:rsidR="00746877" w:rsidRPr="00393DC9" w:rsidRDefault="00746877" w:rsidP="00746877">
      <w:pPr>
        <w:pStyle w:val="Bezmezer"/>
        <w:numPr>
          <w:ilvl w:val="0"/>
          <w:numId w:val="7"/>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Dotaci bude možné použít pouze na účel stanovený v čl. 2 tohoto vyhlášení. </w:t>
      </w:r>
    </w:p>
    <w:p w:rsidR="00746877" w:rsidRPr="00393DC9" w:rsidRDefault="00746877" w:rsidP="00746877">
      <w:pPr>
        <w:pStyle w:val="Bezmezer"/>
        <w:numPr>
          <w:ilvl w:val="0"/>
          <w:numId w:val="7"/>
        </w:numPr>
        <w:tabs>
          <w:tab w:val="left" w:pos="284"/>
          <w:tab w:val="left" w:pos="4275"/>
          <w:tab w:val="center" w:pos="4714"/>
        </w:tabs>
        <w:spacing w:after="120"/>
        <w:ind w:left="0" w:firstLine="0"/>
        <w:jc w:val="both"/>
        <w:rPr>
          <w:rFonts w:asciiTheme="minorHAnsi" w:hAnsiTheme="minorHAnsi" w:cstheme="minorHAnsi"/>
        </w:rPr>
      </w:pPr>
      <w:r w:rsidRPr="00393DC9">
        <w:rPr>
          <w:rFonts w:asciiTheme="minorHAnsi" w:hAnsiTheme="minorHAnsi" w:cstheme="minorHAnsi"/>
        </w:rPr>
        <w:t xml:space="preserve">NNO může použít dotaci na úhradu nákladů roku 2017, které vznikly od 1. 1. 2017 a budou uhrazeny nejpozději do 31. 1. 2018. Dotaci může NNO použít i na úhradu výdajů, které byly uskutečněny před datem vydání rozhodnutí a které prokazatelně souvisí s účelem, na který byla dotace poskytnuta. </w:t>
      </w:r>
    </w:p>
    <w:p w:rsidR="00746877" w:rsidRPr="00393DC9" w:rsidRDefault="00746877" w:rsidP="00746877">
      <w:pPr>
        <w:pStyle w:val="Bezmezer"/>
        <w:numPr>
          <w:ilvl w:val="0"/>
          <w:numId w:val="7"/>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Ostatní příjemci mohou dotaci použít pouze na </w:t>
      </w:r>
      <w:r w:rsidRPr="00294F77">
        <w:rPr>
          <w:rFonts w:asciiTheme="minorHAnsi" w:hAnsiTheme="minorHAnsi" w:cstheme="minorHAnsi"/>
        </w:rPr>
        <w:t xml:space="preserve">náklady roku 2017, vzniklé od 1. 1. 2017, které budou uhrazeny nejpozději do 31. 1. 2018. Na náklady vzniklé před datem vydání rozhodnutí může být dotace použita pouze za předpokladu, že nebyly do data vydání rozhodnutí uhrazeny. </w:t>
      </w:r>
    </w:p>
    <w:p w:rsidR="00746877" w:rsidRPr="00CB7BD2" w:rsidRDefault="00746877" w:rsidP="00746877">
      <w:pPr>
        <w:pStyle w:val="Bezmezer"/>
        <w:numPr>
          <w:ilvl w:val="0"/>
          <w:numId w:val="7"/>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294F77">
        <w:rPr>
          <w:rFonts w:asciiTheme="minorHAnsi" w:hAnsiTheme="minorHAnsi" w:cstheme="minorHAnsi"/>
        </w:rPr>
        <w:t xml:space="preserve">Příjemce je oprávněn z dotace hradit DPH za předpokladu, že nemá dle § 73 zákona č. 235/2004 Sb., o dani z přidané hodnoty, ve znění pozdějších předpisů, nárok na odpočet této daně. </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rPr>
      </w:pPr>
      <w:r w:rsidRPr="00393DC9">
        <w:rPr>
          <w:rFonts w:asciiTheme="minorHAnsi" w:hAnsiTheme="minorHAnsi" w:cstheme="minorHAnsi"/>
        </w:rPr>
        <w:t>Čl. 9</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b/>
        </w:rPr>
      </w:pPr>
      <w:r w:rsidRPr="00393DC9">
        <w:rPr>
          <w:rFonts w:asciiTheme="minorHAnsi" w:hAnsiTheme="minorHAnsi" w:cstheme="minorHAnsi"/>
          <w:b/>
        </w:rPr>
        <w:t>Možnost změn projektu</w:t>
      </w:r>
    </w:p>
    <w:p w:rsidR="00746877" w:rsidRPr="00393DC9" w:rsidRDefault="00746877" w:rsidP="00746877">
      <w:pPr>
        <w:pStyle w:val="Bezmezer"/>
        <w:numPr>
          <w:ilvl w:val="0"/>
          <w:numId w:val="17"/>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Projekt nebo jeho abstrakt bude nedílnou součástí rozhodnutí o poskytnutí dotace</w:t>
      </w:r>
      <w:r>
        <w:rPr>
          <w:rFonts w:asciiTheme="minorHAnsi" w:hAnsiTheme="minorHAnsi" w:cstheme="minorHAnsi"/>
        </w:rPr>
        <w:t xml:space="preserve"> </w:t>
      </w:r>
      <w:r w:rsidRPr="00393DC9">
        <w:rPr>
          <w:rFonts w:asciiTheme="minorHAnsi" w:hAnsiTheme="minorHAnsi" w:cstheme="minorHAnsi"/>
        </w:rPr>
        <w:t>a</w:t>
      </w:r>
      <w:r>
        <w:rPr>
          <w:rFonts w:asciiTheme="minorHAnsi" w:hAnsiTheme="minorHAnsi" w:cstheme="minorHAnsi"/>
        </w:rPr>
        <w:t> </w:t>
      </w:r>
      <w:r w:rsidRPr="00393DC9">
        <w:rPr>
          <w:rFonts w:asciiTheme="minorHAnsi" w:hAnsiTheme="minorHAnsi" w:cstheme="minorHAnsi"/>
        </w:rPr>
        <w:t xml:space="preserve">příjemce je povinen jej dodržet. </w:t>
      </w:r>
    </w:p>
    <w:p w:rsidR="00746877" w:rsidRPr="00393DC9" w:rsidRDefault="00746877" w:rsidP="00746877">
      <w:pPr>
        <w:pStyle w:val="Bezmezer"/>
        <w:numPr>
          <w:ilvl w:val="0"/>
          <w:numId w:val="17"/>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lastRenderedPageBreak/>
        <w:t xml:space="preserve"> </w:t>
      </w:r>
      <w:r w:rsidRPr="00393DC9">
        <w:rPr>
          <w:rFonts w:asciiTheme="minorHAnsi" w:hAnsiTheme="minorHAnsi" w:cstheme="minorHAnsi"/>
        </w:rPr>
        <w:t xml:space="preserve">V případě nutnosti jakýchkoliv změn v projektu je nutný písemný souhlas ministerstva před provedením změny. </w:t>
      </w:r>
    </w:p>
    <w:p w:rsidR="00746877" w:rsidRPr="00393DC9" w:rsidRDefault="00746877" w:rsidP="00746877">
      <w:pPr>
        <w:pStyle w:val="Bezmezer"/>
        <w:numPr>
          <w:ilvl w:val="0"/>
          <w:numId w:val="17"/>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Absence souhlasu bude považována za nedodržení podmínek použití dotace příjemcem.  </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rPr>
      </w:pP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rPr>
      </w:pPr>
      <w:r w:rsidRPr="00393DC9">
        <w:rPr>
          <w:rFonts w:asciiTheme="minorHAnsi" w:hAnsiTheme="minorHAnsi" w:cstheme="minorHAnsi"/>
        </w:rPr>
        <w:t>Čl. 10</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b/>
        </w:rPr>
      </w:pPr>
      <w:r w:rsidRPr="00393DC9">
        <w:rPr>
          <w:rFonts w:asciiTheme="minorHAnsi" w:hAnsiTheme="minorHAnsi" w:cstheme="minorHAnsi"/>
          <w:b/>
        </w:rPr>
        <w:t>Pravidla financování</w:t>
      </w:r>
    </w:p>
    <w:p w:rsidR="00746877" w:rsidRPr="00393DC9" w:rsidRDefault="00746877" w:rsidP="00746877">
      <w:pPr>
        <w:pStyle w:val="Bezmezer"/>
        <w:numPr>
          <w:ilvl w:val="0"/>
          <w:numId w:val="18"/>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Je-li příjemce zřízen krajem, je mu dotace poskytována prostřednictvím rozpočtu tohoto kraje. Je-li příjemce zřízen obcí, je mu dotace poskytována prostřednictvím rozpočtu kraje, v jehož územní působnosti se obec nachází, a prostřednictvím této obce. </w:t>
      </w:r>
    </w:p>
    <w:p w:rsidR="00746877" w:rsidRPr="00393DC9" w:rsidRDefault="00746877" w:rsidP="00746877">
      <w:pPr>
        <w:pStyle w:val="Bezmezer"/>
        <w:numPr>
          <w:ilvl w:val="0"/>
          <w:numId w:val="18"/>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Je-li příjemce zřízen ministerstvem, bude mu podle 54 odst. 1 písm. a) zákona č.</w:t>
      </w:r>
      <w:r>
        <w:rPr>
          <w:rFonts w:asciiTheme="minorHAnsi" w:hAnsiTheme="minorHAnsi" w:cstheme="minorHAnsi"/>
        </w:rPr>
        <w:t> </w:t>
      </w:r>
      <w:r w:rsidRPr="00393DC9">
        <w:rPr>
          <w:rFonts w:asciiTheme="minorHAnsi" w:hAnsiTheme="minorHAnsi" w:cstheme="minorHAnsi"/>
        </w:rPr>
        <w:t xml:space="preserve">218/2000 Sb., o rozpočtových pravidlech a o změně některých souvisejících zákonů (rozpočtová pravidla), ve znění pozdějších předpisů, poskytnut příspěvek. </w:t>
      </w:r>
    </w:p>
    <w:p w:rsidR="00746877" w:rsidRPr="00393DC9" w:rsidRDefault="00746877" w:rsidP="00746877">
      <w:pPr>
        <w:pStyle w:val="Bezmezer"/>
        <w:numPr>
          <w:ilvl w:val="0"/>
          <w:numId w:val="18"/>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Je-li příjemce zřízen jiným ministerstvem, bude mu podle § 54 odst. 1 písm. a) rozpočtových pravidel poskytnut příspěvek z rozpočtu jeho zřizovatele po provedení rozpočtového opatření.  </w:t>
      </w:r>
    </w:p>
    <w:p w:rsidR="00746877" w:rsidRPr="00393DC9" w:rsidRDefault="00746877" w:rsidP="00746877">
      <w:pPr>
        <w:pStyle w:val="Bezmezer"/>
        <w:numPr>
          <w:ilvl w:val="0"/>
          <w:numId w:val="18"/>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Ostatním příjemcům bude dotace ministerstvem poskytnuta přímo na účet příjemce uvedený v žádosti. </w:t>
      </w:r>
    </w:p>
    <w:p w:rsidR="00746877" w:rsidRPr="00393DC9" w:rsidRDefault="00746877" w:rsidP="00746877">
      <w:pPr>
        <w:pStyle w:val="Bezmezer"/>
        <w:numPr>
          <w:ilvl w:val="0"/>
          <w:numId w:val="18"/>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Dotace bude odeslána na účet příjemce do 30 dnů od data podpisu rozhodnutí.</w:t>
      </w:r>
    </w:p>
    <w:p w:rsidR="00746877" w:rsidRPr="00393DC9" w:rsidRDefault="00746877" w:rsidP="00746877">
      <w:pPr>
        <w:pStyle w:val="Bezmezer"/>
        <w:tabs>
          <w:tab w:val="left" w:pos="3686"/>
          <w:tab w:val="left" w:pos="4275"/>
          <w:tab w:val="center" w:pos="4714"/>
        </w:tabs>
        <w:spacing w:after="120"/>
        <w:ind w:left="720"/>
        <w:jc w:val="both"/>
        <w:rPr>
          <w:rFonts w:asciiTheme="minorHAnsi" w:hAnsiTheme="minorHAnsi" w:cstheme="minorHAnsi"/>
        </w:rPr>
      </w:pPr>
      <w:r w:rsidRPr="00393DC9">
        <w:rPr>
          <w:rFonts w:asciiTheme="minorHAnsi" w:hAnsiTheme="minorHAnsi" w:cstheme="minorHAnsi"/>
        </w:rPr>
        <w:t xml:space="preserve">  </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rPr>
      </w:pPr>
      <w:r w:rsidRPr="00393DC9">
        <w:rPr>
          <w:rFonts w:asciiTheme="minorHAnsi" w:hAnsiTheme="minorHAnsi" w:cstheme="minorHAnsi"/>
        </w:rPr>
        <w:t>Čl. 11</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b/>
        </w:rPr>
      </w:pPr>
      <w:r w:rsidRPr="00393DC9">
        <w:rPr>
          <w:rFonts w:asciiTheme="minorHAnsi" w:hAnsiTheme="minorHAnsi" w:cstheme="minorHAnsi"/>
          <w:b/>
        </w:rPr>
        <w:t>Povinnosti příjemce</w:t>
      </w:r>
    </w:p>
    <w:p w:rsidR="00746877" w:rsidRPr="00393DC9" w:rsidRDefault="00746877" w:rsidP="00746877">
      <w:pPr>
        <w:pStyle w:val="Bezmezer"/>
        <w:numPr>
          <w:ilvl w:val="0"/>
          <w:numId w:val="19"/>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Příjemce bude povinen dotaci používat účelně, efektivně a hospodárně. </w:t>
      </w:r>
    </w:p>
    <w:p w:rsidR="00746877" w:rsidRPr="00393DC9" w:rsidRDefault="00746877" w:rsidP="00746877">
      <w:pPr>
        <w:pStyle w:val="Bezmezer"/>
        <w:numPr>
          <w:ilvl w:val="0"/>
          <w:numId w:val="19"/>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Příjemce bude povinen </w:t>
      </w:r>
      <w:r w:rsidRPr="003E211D">
        <w:rPr>
          <w:rFonts w:asciiTheme="minorHAnsi" w:hAnsiTheme="minorHAnsi" w:cstheme="minorHAnsi"/>
        </w:rPr>
        <w:t>vypořádat dotaci</w:t>
      </w:r>
      <w:r w:rsidRPr="00393DC9">
        <w:rPr>
          <w:rFonts w:asciiTheme="minorHAnsi" w:hAnsiTheme="minorHAnsi" w:cstheme="minorHAnsi"/>
        </w:rPr>
        <w:t xml:space="preserve"> se státním rozpočtem v souladu s vyhláškou č.</w:t>
      </w:r>
      <w:r>
        <w:rPr>
          <w:rFonts w:asciiTheme="minorHAnsi" w:hAnsiTheme="minorHAnsi" w:cstheme="minorHAnsi"/>
        </w:rPr>
        <w:t> </w:t>
      </w:r>
      <w:r w:rsidRPr="00393DC9">
        <w:rPr>
          <w:rFonts w:asciiTheme="minorHAnsi" w:hAnsiTheme="minorHAnsi" w:cstheme="minorHAnsi"/>
        </w:rPr>
        <w:t>367/2015 Sb., o zásadách a lhůtách finančního vypořádání vztahů se státním rozpočtem, státními finančními aktivy a Národním fondem (vyhláška o finančním vypořádání), a zaslat příslušnou přílohu uvedené vyhlášky.</w:t>
      </w:r>
    </w:p>
    <w:p w:rsidR="00746877" w:rsidRPr="00393DC9" w:rsidRDefault="00746877" w:rsidP="00746877">
      <w:pPr>
        <w:pStyle w:val="Bezmezer"/>
        <w:numPr>
          <w:ilvl w:val="0"/>
          <w:numId w:val="19"/>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Příjemce bude povinen předložit věcně příslušnému útvaru </w:t>
      </w:r>
      <w:r w:rsidRPr="003E211D">
        <w:rPr>
          <w:rFonts w:asciiTheme="minorHAnsi" w:hAnsiTheme="minorHAnsi" w:cstheme="minorHAnsi"/>
        </w:rPr>
        <w:t>vyúčtování dotace</w:t>
      </w:r>
      <w:r w:rsidRPr="00393DC9">
        <w:rPr>
          <w:rFonts w:asciiTheme="minorHAnsi" w:hAnsiTheme="minorHAnsi" w:cstheme="minorHAnsi"/>
        </w:rPr>
        <w:t xml:space="preserve"> na předepsaném formuláři, který je uveden v Příloze č. 2 tohoto vyhlášení, </w:t>
      </w:r>
      <w:r w:rsidRPr="003E211D">
        <w:rPr>
          <w:rFonts w:asciiTheme="minorHAnsi" w:hAnsiTheme="minorHAnsi" w:cstheme="minorHAnsi"/>
        </w:rPr>
        <w:t>a to do 15. února 2018</w:t>
      </w:r>
      <w:r w:rsidRPr="00393DC9">
        <w:rPr>
          <w:rFonts w:asciiTheme="minorHAnsi" w:hAnsiTheme="minorHAnsi" w:cstheme="minorHAnsi"/>
        </w:rPr>
        <w:t>.</w:t>
      </w:r>
    </w:p>
    <w:p w:rsidR="00746877" w:rsidRPr="00393DC9" w:rsidRDefault="00746877" w:rsidP="00746877">
      <w:pPr>
        <w:pStyle w:val="Bezmezer"/>
        <w:numPr>
          <w:ilvl w:val="0"/>
          <w:numId w:val="19"/>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Příjemce bude povinen </w:t>
      </w:r>
      <w:r w:rsidRPr="003E211D">
        <w:rPr>
          <w:rFonts w:asciiTheme="minorHAnsi" w:hAnsiTheme="minorHAnsi" w:cstheme="minorHAnsi"/>
        </w:rPr>
        <w:t>vrátit nevyčerpanou část dotace</w:t>
      </w:r>
      <w:r w:rsidRPr="00393DC9">
        <w:rPr>
          <w:rFonts w:asciiTheme="minorHAnsi" w:hAnsiTheme="minorHAnsi" w:cstheme="minorHAnsi"/>
        </w:rPr>
        <w:t xml:space="preserve"> v případech, termínech</w:t>
      </w:r>
      <w:r w:rsidRPr="00393DC9">
        <w:rPr>
          <w:rFonts w:asciiTheme="minorHAnsi" w:hAnsiTheme="minorHAnsi" w:cstheme="minorHAnsi"/>
        </w:rPr>
        <w:br/>
        <w:t xml:space="preserve">a způsobem uvedených v rozhodnutí o poskytnutí dotace, včetně avíza, jehož formulář je uveden v Příloze č. 3 tohoto vyhlášení. </w:t>
      </w:r>
    </w:p>
    <w:p w:rsidR="00746877" w:rsidRPr="00393DC9" w:rsidRDefault="00746877" w:rsidP="00746877">
      <w:pPr>
        <w:pStyle w:val="Bezmezer"/>
        <w:numPr>
          <w:ilvl w:val="0"/>
          <w:numId w:val="19"/>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Příjemce bude povinen zaslat věcně příslušnému útvaru </w:t>
      </w:r>
      <w:r w:rsidRPr="003E211D">
        <w:rPr>
          <w:rFonts w:asciiTheme="minorHAnsi" w:hAnsiTheme="minorHAnsi" w:cstheme="minorHAnsi"/>
        </w:rPr>
        <w:t>závěrečnou zprávu</w:t>
      </w:r>
      <w:r w:rsidRPr="00393DC9">
        <w:rPr>
          <w:rFonts w:asciiTheme="minorHAnsi" w:hAnsiTheme="minorHAnsi" w:cstheme="minorHAnsi"/>
        </w:rPr>
        <w:t>, jejíž formulář je uveden v Příloze č. 4 tohoto vyhlášení.</w:t>
      </w:r>
    </w:p>
    <w:p w:rsidR="00746877" w:rsidRPr="00393DC9" w:rsidRDefault="00746877" w:rsidP="00746877">
      <w:pPr>
        <w:pStyle w:val="Bezmezer"/>
        <w:numPr>
          <w:ilvl w:val="0"/>
          <w:numId w:val="19"/>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Má-li příjemce právní formu spolku, je povinen vydat a do 30. června 2018 zaslat ministerstvu </w:t>
      </w:r>
      <w:r w:rsidRPr="003E211D">
        <w:rPr>
          <w:rFonts w:asciiTheme="minorHAnsi" w:hAnsiTheme="minorHAnsi" w:cstheme="minorHAnsi"/>
        </w:rPr>
        <w:t>výroční zprávu</w:t>
      </w:r>
      <w:r w:rsidRPr="00393DC9">
        <w:rPr>
          <w:rFonts w:asciiTheme="minorHAnsi" w:hAnsiTheme="minorHAnsi" w:cstheme="minorHAnsi"/>
        </w:rPr>
        <w:t xml:space="preserve"> o činnosti spolu s účetní závěrkou za rozpočtové období, v němž mu byla dotace poskytnuta. </w:t>
      </w:r>
    </w:p>
    <w:p w:rsidR="00746877" w:rsidRPr="00393DC9" w:rsidRDefault="00746877" w:rsidP="00746877">
      <w:pPr>
        <w:pStyle w:val="Bezmezer"/>
        <w:numPr>
          <w:ilvl w:val="0"/>
          <w:numId w:val="19"/>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Příjemce bude povinen před svým případným zánikem přednostně vypořádat vztahy se státním rozpočtem.</w:t>
      </w:r>
    </w:p>
    <w:p w:rsidR="00746877" w:rsidRPr="00393DC9" w:rsidRDefault="00746877" w:rsidP="00746877">
      <w:pPr>
        <w:pStyle w:val="Bezmezer"/>
        <w:numPr>
          <w:ilvl w:val="0"/>
          <w:numId w:val="19"/>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lastRenderedPageBreak/>
        <w:t xml:space="preserve"> </w:t>
      </w:r>
      <w:r w:rsidRPr="00393DC9">
        <w:rPr>
          <w:rFonts w:asciiTheme="minorHAnsi" w:hAnsiTheme="minorHAnsi" w:cstheme="minorHAnsi"/>
        </w:rPr>
        <w:t xml:space="preserve">Příjemce je povinen </w:t>
      </w:r>
      <w:r w:rsidRPr="003E211D">
        <w:rPr>
          <w:rFonts w:asciiTheme="minorHAnsi" w:hAnsiTheme="minorHAnsi" w:cstheme="minorHAnsi"/>
        </w:rPr>
        <w:t>vést účetnictví</w:t>
      </w:r>
      <w:r w:rsidRPr="00393DC9">
        <w:rPr>
          <w:rFonts w:asciiTheme="minorHAnsi" w:hAnsiTheme="minorHAnsi" w:cstheme="minorHAnsi"/>
        </w:rPr>
        <w:t xml:space="preserve"> podle zákona č. 563/1991 Sb., o účetnictví, ve znění pozdějších předpisů, a v něm řádně a odděleně sledovat nakládání s poskytnutou dotací. </w:t>
      </w:r>
    </w:p>
    <w:p w:rsidR="00746877" w:rsidRPr="00393DC9" w:rsidRDefault="00746877" w:rsidP="00746877">
      <w:pPr>
        <w:pStyle w:val="Bezmezer"/>
        <w:numPr>
          <w:ilvl w:val="0"/>
          <w:numId w:val="19"/>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Další povinnosti budou stanoveny v Rozhodnutí o poskytnutí dotace nebo v Informaci o</w:t>
      </w:r>
      <w:r>
        <w:rPr>
          <w:rFonts w:asciiTheme="minorHAnsi" w:hAnsiTheme="minorHAnsi" w:cstheme="minorHAnsi"/>
        </w:rPr>
        <w:t> </w:t>
      </w:r>
      <w:r w:rsidRPr="00393DC9">
        <w:rPr>
          <w:rFonts w:asciiTheme="minorHAnsi" w:hAnsiTheme="minorHAnsi" w:cstheme="minorHAnsi"/>
        </w:rPr>
        <w:t xml:space="preserve">poskytnutí příspěvku.  </w:t>
      </w:r>
    </w:p>
    <w:p w:rsidR="00746877" w:rsidRPr="00393DC9" w:rsidRDefault="00746877" w:rsidP="00746877">
      <w:pPr>
        <w:pStyle w:val="Bezmezer"/>
        <w:tabs>
          <w:tab w:val="left" w:pos="3686"/>
          <w:tab w:val="left" w:pos="4275"/>
          <w:tab w:val="center" w:pos="4714"/>
        </w:tabs>
        <w:spacing w:after="120"/>
        <w:ind w:left="720"/>
        <w:jc w:val="both"/>
        <w:rPr>
          <w:rFonts w:asciiTheme="minorHAnsi" w:hAnsiTheme="minorHAnsi" w:cstheme="minorHAnsi"/>
        </w:rPr>
      </w:pP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rPr>
      </w:pPr>
      <w:r w:rsidRPr="00393DC9">
        <w:rPr>
          <w:rFonts w:asciiTheme="minorHAnsi" w:hAnsiTheme="minorHAnsi" w:cstheme="minorHAnsi"/>
        </w:rPr>
        <w:t>Čl. 12</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b/>
        </w:rPr>
      </w:pPr>
      <w:r w:rsidRPr="00393DC9">
        <w:rPr>
          <w:rFonts w:asciiTheme="minorHAnsi" w:hAnsiTheme="minorHAnsi" w:cstheme="minorHAnsi"/>
          <w:b/>
        </w:rPr>
        <w:t>Kontrola použití dotace</w:t>
      </w:r>
    </w:p>
    <w:p w:rsidR="00746877" w:rsidRPr="00393DC9" w:rsidRDefault="00746877" w:rsidP="00746877">
      <w:pPr>
        <w:pStyle w:val="Bezmezer"/>
        <w:numPr>
          <w:ilvl w:val="0"/>
          <w:numId w:val="20"/>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Veřejnosprávní kontrola použití dotace bude probíhat zejména na základě</w:t>
      </w:r>
      <w:r w:rsidRPr="00393DC9">
        <w:rPr>
          <w:rFonts w:asciiTheme="minorHAnsi" w:hAnsiTheme="minorHAnsi" w:cstheme="minorHAnsi"/>
        </w:rPr>
        <w:br/>
        <w:t>§ 39 rozpočtových pravidel, § 170 písm. a) školského zákona a § 8 odst. 2 zákona</w:t>
      </w:r>
      <w:r w:rsidRPr="00393DC9">
        <w:rPr>
          <w:rFonts w:asciiTheme="minorHAnsi" w:hAnsiTheme="minorHAnsi" w:cstheme="minorHAnsi"/>
        </w:rPr>
        <w:br/>
        <w:t>č. 320/2001 Sb., o finanční kontrole ve veřejné správě a o změně některých zákonů (zákon o</w:t>
      </w:r>
      <w:r>
        <w:rPr>
          <w:rFonts w:asciiTheme="minorHAnsi" w:hAnsiTheme="minorHAnsi" w:cstheme="minorHAnsi"/>
        </w:rPr>
        <w:t> </w:t>
      </w:r>
      <w:r w:rsidRPr="00393DC9">
        <w:rPr>
          <w:rFonts w:asciiTheme="minorHAnsi" w:hAnsiTheme="minorHAnsi" w:cstheme="minorHAnsi"/>
        </w:rPr>
        <w:t>finanční kontrole), ve znění pozdějších předpisů. Kontrola bude probíhat v režimu zákona č.</w:t>
      </w:r>
      <w:r>
        <w:rPr>
          <w:rFonts w:asciiTheme="minorHAnsi" w:hAnsiTheme="minorHAnsi" w:cstheme="minorHAnsi"/>
        </w:rPr>
        <w:t> </w:t>
      </w:r>
      <w:r w:rsidRPr="00393DC9">
        <w:rPr>
          <w:rFonts w:asciiTheme="minorHAnsi" w:hAnsiTheme="minorHAnsi" w:cstheme="minorHAnsi"/>
        </w:rPr>
        <w:t>255/2012 Sb., o kontrole (kontrolní řád), ve znění pozdějších předpisů.</w:t>
      </w:r>
    </w:p>
    <w:p w:rsidR="00746877" w:rsidRPr="00393DC9" w:rsidRDefault="00746877" w:rsidP="00746877">
      <w:pPr>
        <w:pStyle w:val="Bezmezer"/>
        <w:numPr>
          <w:ilvl w:val="0"/>
          <w:numId w:val="20"/>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Příjemce bude povinen umožnit pověřeným zaměstnancům ministerstva kontrolu hospodaření s poskytnutou dotací a zpřístupnit jim k tomu veškeré potřebné doklady. </w:t>
      </w:r>
    </w:p>
    <w:p w:rsidR="00746877" w:rsidRPr="00393DC9" w:rsidRDefault="00746877" w:rsidP="00746877">
      <w:pPr>
        <w:pStyle w:val="Bezmezer"/>
        <w:numPr>
          <w:ilvl w:val="0"/>
          <w:numId w:val="20"/>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Pokud pověření zaměstnanci ministerstva na základě provedené kontroly dojdou k závěru, že na straně příjemce mohlo dojít k porušení rozpočtové kázně, jsou povinni dát podnět místně příslušnému finančnímu úřadu, který je oprávněn o porušení rozpočtové kázně rozhodnout. </w:t>
      </w:r>
    </w:p>
    <w:p w:rsidR="00746877" w:rsidRPr="00393DC9" w:rsidRDefault="00746877" w:rsidP="00746877">
      <w:pPr>
        <w:pStyle w:val="Bezmezer"/>
        <w:numPr>
          <w:ilvl w:val="0"/>
          <w:numId w:val="20"/>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Příjemce dotace bude povinen informovat ministerstvo resp. odbor vzdělávací soustavy o</w:t>
      </w:r>
      <w:r>
        <w:rPr>
          <w:rFonts w:asciiTheme="minorHAnsi" w:hAnsiTheme="minorHAnsi" w:cstheme="minorHAnsi"/>
        </w:rPr>
        <w:t> </w:t>
      </w:r>
      <w:r w:rsidRPr="00393DC9">
        <w:rPr>
          <w:rFonts w:asciiTheme="minorHAnsi" w:hAnsiTheme="minorHAnsi" w:cstheme="minorHAnsi"/>
        </w:rPr>
        <w:t xml:space="preserve">kontrolách, které u něj byly v souvislosti s poskytnutou dotací provedeny externími kontrolními orgány, včetně závěrů těchto kontrol, a to bezprostředně po jejich ukončení.     </w:t>
      </w:r>
    </w:p>
    <w:p w:rsidR="00746877" w:rsidRDefault="00746877" w:rsidP="00746877">
      <w:pPr>
        <w:pStyle w:val="Bezmezer"/>
        <w:spacing w:after="120"/>
        <w:ind w:left="714"/>
        <w:jc w:val="both"/>
        <w:rPr>
          <w:rFonts w:asciiTheme="minorHAnsi" w:hAnsiTheme="minorHAnsi" w:cstheme="minorHAnsi"/>
        </w:rPr>
      </w:pPr>
    </w:p>
    <w:p w:rsidR="00746877" w:rsidRPr="00393DC9" w:rsidRDefault="00746877" w:rsidP="00746877">
      <w:pPr>
        <w:pStyle w:val="Bezmezer"/>
        <w:spacing w:after="120"/>
        <w:jc w:val="center"/>
        <w:rPr>
          <w:rFonts w:asciiTheme="minorHAnsi" w:hAnsiTheme="minorHAnsi" w:cstheme="minorHAnsi"/>
        </w:rPr>
      </w:pPr>
      <w:r w:rsidRPr="00393DC9">
        <w:rPr>
          <w:rFonts w:asciiTheme="minorHAnsi" w:hAnsiTheme="minorHAnsi" w:cstheme="minorHAnsi"/>
        </w:rPr>
        <w:t>Čl. 13</w:t>
      </w:r>
    </w:p>
    <w:p w:rsidR="00746877" w:rsidRPr="00393DC9" w:rsidRDefault="00746877" w:rsidP="00746877">
      <w:pPr>
        <w:pStyle w:val="Bezmezer"/>
        <w:spacing w:after="120"/>
        <w:jc w:val="center"/>
        <w:rPr>
          <w:rFonts w:asciiTheme="minorHAnsi" w:hAnsiTheme="minorHAnsi" w:cstheme="minorHAnsi"/>
          <w:b/>
        </w:rPr>
      </w:pPr>
      <w:r w:rsidRPr="00393DC9">
        <w:rPr>
          <w:rFonts w:asciiTheme="minorHAnsi" w:hAnsiTheme="minorHAnsi" w:cstheme="minorHAnsi"/>
          <w:b/>
        </w:rPr>
        <w:t>Porušení rozpočtové kázně</w:t>
      </w:r>
    </w:p>
    <w:p w:rsidR="00746877" w:rsidRPr="00393DC9" w:rsidRDefault="00746877" w:rsidP="00746877">
      <w:pPr>
        <w:pStyle w:val="Bezmezer"/>
        <w:numPr>
          <w:ilvl w:val="0"/>
          <w:numId w:val="21"/>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Dopustí-li se příjemce jednání uvedeného v § 44 odst. 1 rozpočtových pravidel, bude toto klasifikováno jako porušení rozpočtové kázně. </w:t>
      </w:r>
    </w:p>
    <w:p w:rsidR="00746877" w:rsidRPr="00393DC9" w:rsidRDefault="00746877" w:rsidP="00746877">
      <w:pPr>
        <w:pStyle w:val="Bezmezer"/>
        <w:numPr>
          <w:ilvl w:val="0"/>
          <w:numId w:val="21"/>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Sankcí za porušení rozpočtové kázně je podle § 44a rozpočtových pravidel povinnost provést prostřednictvím místně příslušného finančního úřadu odvod za porušení rozpočtové kázně, případně penále za prodlení s jeho provedením. </w:t>
      </w:r>
    </w:p>
    <w:p w:rsidR="00746877" w:rsidRPr="00393DC9" w:rsidRDefault="00746877" w:rsidP="00746877">
      <w:pPr>
        <w:pStyle w:val="Bezmezer"/>
        <w:numPr>
          <w:ilvl w:val="0"/>
          <w:numId w:val="21"/>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Pokud finanční úřad rozhodne, že došlo k porušení rozpočtové kázně a vyměří příjemci odvod za porušení rozpočtové kázně, je ministerstvo oprávněno v roce následujícím</w:t>
      </w:r>
      <w:r w:rsidRPr="00393DC9">
        <w:rPr>
          <w:rFonts w:asciiTheme="minorHAnsi" w:hAnsiTheme="minorHAnsi" w:cstheme="minorHAnsi"/>
        </w:rPr>
        <w:br/>
        <w:t xml:space="preserve">po roce vydání platebního výměru neposkytnout tomuto příjemci dotaci na obdobný účel. </w:t>
      </w:r>
    </w:p>
    <w:p w:rsidR="00746877" w:rsidRPr="00393DC9" w:rsidRDefault="00746877" w:rsidP="00746877">
      <w:pPr>
        <w:pStyle w:val="Bezmezer"/>
        <w:numPr>
          <w:ilvl w:val="0"/>
          <w:numId w:val="21"/>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Správu odvodů za porušení rozpočtové kázně a penále vykonávají místně příslušné finanční úřady podle zákona č. 280/2009 Sb., daňový řád, ve znění pozdějších předpisů. </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rPr>
      </w:pP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rPr>
      </w:pPr>
      <w:r w:rsidRPr="00393DC9">
        <w:rPr>
          <w:rFonts w:asciiTheme="minorHAnsi" w:hAnsiTheme="minorHAnsi" w:cstheme="minorHAnsi"/>
        </w:rPr>
        <w:t>Čl. 14</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b/>
        </w:rPr>
      </w:pPr>
      <w:r w:rsidRPr="00393DC9">
        <w:rPr>
          <w:rFonts w:asciiTheme="minorHAnsi" w:hAnsiTheme="minorHAnsi" w:cstheme="minorHAnsi"/>
          <w:b/>
        </w:rPr>
        <w:t>Řízení o odnětí dotace</w:t>
      </w:r>
    </w:p>
    <w:p w:rsidR="00746877" w:rsidRPr="00393DC9" w:rsidRDefault="00746877" w:rsidP="00746877">
      <w:pPr>
        <w:pStyle w:val="Bezmezer"/>
        <w:numPr>
          <w:ilvl w:val="0"/>
          <w:numId w:val="22"/>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Dojde-li po vydání rozhodnutí k jednání uvedenému v § 15 odst. 1 písm. a) až f) rozpočtových pravidel, může ministerstvo zahájit řízení o odnětí dotace.</w:t>
      </w:r>
    </w:p>
    <w:p w:rsidR="00746877" w:rsidRPr="00393DC9" w:rsidRDefault="00746877" w:rsidP="00746877">
      <w:pPr>
        <w:pStyle w:val="Bezmezer"/>
        <w:numPr>
          <w:ilvl w:val="0"/>
          <w:numId w:val="22"/>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lastRenderedPageBreak/>
        <w:t xml:space="preserve"> </w:t>
      </w:r>
      <w:r w:rsidRPr="00393DC9">
        <w:rPr>
          <w:rFonts w:asciiTheme="minorHAnsi" w:hAnsiTheme="minorHAnsi" w:cstheme="minorHAnsi"/>
        </w:rPr>
        <w:t xml:space="preserve">Řízení o odnětí dotace probíhá v režimu zákona č. 500/2004 Sb., správní řád, ve znění pozdějších předpisů. </w:t>
      </w:r>
    </w:p>
    <w:p w:rsidR="00746877" w:rsidRPr="00393DC9" w:rsidRDefault="00746877" w:rsidP="00746877">
      <w:pPr>
        <w:pStyle w:val="Bezmezer"/>
        <w:numPr>
          <w:ilvl w:val="0"/>
          <w:numId w:val="22"/>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Pokud ministerstvo na základě provedených důkazů dospěje k závěru, že jsou dány podmínky pro odnětí dotace, vydá o tomto rozhodnutí.</w:t>
      </w:r>
    </w:p>
    <w:p w:rsidR="00746877" w:rsidRPr="00393DC9" w:rsidRDefault="00746877" w:rsidP="00746877">
      <w:pPr>
        <w:pStyle w:val="Bezmezer"/>
        <w:numPr>
          <w:ilvl w:val="0"/>
          <w:numId w:val="22"/>
        </w:numPr>
        <w:tabs>
          <w:tab w:val="left" w:pos="284"/>
          <w:tab w:val="left" w:pos="4275"/>
          <w:tab w:val="center" w:pos="4714"/>
        </w:tabs>
        <w:spacing w:after="120"/>
        <w:ind w:left="0" w:firstLine="0"/>
        <w:jc w:val="both"/>
        <w:rPr>
          <w:rFonts w:asciiTheme="minorHAnsi" w:hAnsiTheme="minorHAnsi" w:cstheme="minorHAnsi"/>
        </w:rPr>
      </w:pPr>
      <w:r>
        <w:rPr>
          <w:rFonts w:asciiTheme="minorHAnsi" w:hAnsiTheme="minorHAnsi" w:cstheme="minorHAnsi"/>
        </w:rPr>
        <w:t xml:space="preserve"> </w:t>
      </w:r>
      <w:r w:rsidRPr="00393DC9">
        <w:rPr>
          <w:rFonts w:asciiTheme="minorHAnsi" w:hAnsiTheme="minorHAnsi" w:cstheme="minorHAnsi"/>
        </w:rPr>
        <w:t xml:space="preserve">Dotaci je možné odejmout za celé období, na které byla v daném roce poskytnuta. </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rPr>
      </w:pP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rPr>
      </w:pPr>
      <w:r w:rsidRPr="00393DC9">
        <w:rPr>
          <w:rFonts w:asciiTheme="minorHAnsi" w:hAnsiTheme="minorHAnsi" w:cstheme="minorHAnsi"/>
        </w:rPr>
        <w:t>Čl. 15</w:t>
      </w:r>
    </w:p>
    <w:p w:rsidR="00746877" w:rsidRPr="00393DC9" w:rsidRDefault="00746877" w:rsidP="00746877">
      <w:pPr>
        <w:pStyle w:val="Bezmezer"/>
        <w:tabs>
          <w:tab w:val="left" w:pos="3686"/>
          <w:tab w:val="left" w:pos="4275"/>
          <w:tab w:val="center" w:pos="4714"/>
        </w:tabs>
        <w:spacing w:after="120"/>
        <w:jc w:val="center"/>
        <w:rPr>
          <w:rFonts w:asciiTheme="minorHAnsi" w:hAnsiTheme="minorHAnsi" w:cstheme="minorHAnsi"/>
          <w:b/>
        </w:rPr>
      </w:pPr>
      <w:r w:rsidRPr="00393DC9">
        <w:rPr>
          <w:rFonts w:asciiTheme="minorHAnsi" w:hAnsiTheme="minorHAnsi" w:cstheme="minorHAnsi"/>
          <w:b/>
        </w:rPr>
        <w:t>Účinnost</w:t>
      </w:r>
    </w:p>
    <w:p w:rsidR="00746877" w:rsidRPr="00393DC9" w:rsidRDefault="00746877" w:rsidP="00746877">
      <w:pPr>
        <w:pStyle w:val="Bezmezer"/>
        <w:tabs>
          <w:tab w:val="left" w:pos="3686"/>
          <w:tab w:val="left" w:pos="4275"/>
          <w:tab w:val="center" w:pos="4714"/>
        </w:tabs>
        <w:spacing w:after="120"/>
        <w:jc w:val="both"/>
        <w:rPr>
          <w:rFonts w:asciiTheme="minorHAnsi" w:hAnsiTheme="minorHAnsi" w:cstheme="minorHAnsi"/>
        </w:rPr>
      </w:pPr>
      <w:r w:rsidRPr="00393DC9">
        <w:rPr>
          <w:rFonts w:asciiTheme="minorHAnsi" w:hAnsiTheme="minorHAnsi" w:cstheme="minorHAnsi"/>
        </w:rPr>
        <w:t xml:space="preserve">Vyhlášení tohoto dotačního programu nabývá účinnosti dnem podpisu náměstka </w:t>
      </w:r>
      <w:r>
        <w:rPr>
          <w:rFonts w:asciiTheme="minorHAnsi" w:hAnsiTheme="minorHAnsi" w:cstheme="minorHAnsi"/>
        </w:rPr>
        <w:t xml:space="preserve">pro řízení sekce vzdělávání. </w:t>
      </w:r>
    </w:p>
    <w:p w:rsidR="00746877" w:rsidRPr="00393DC9" w:rsidRDefault="00746877" w:rsidP="00746877">
      <w:pPr>
        <w:pStyle w:val="Bezmezer"/>
        <w:tabs>
          <w:tab w:val="left" w:pos="3686"/>
          <w:tab w:val="left" w:pos="4275"/>
          <w:tab w:val="center" w:pos="4714"/>
        </w:tabs>
        <w:spacing w:after="120"/>
        <w:jc w:val="both"/>
        <w:rPr>
          <w:rFonts w:asciiTheme="minorHAnsi" w:hAnsiTheme="minorHAnsi" w:cstheme="minorHAnsi"/>
          <w:b/>
        </w:rPr>
      </w:pPr>
      <w:bookmarkStart w:id="0" w:name="_GoBack"/>
    </w:p>
    <w:bookmarkEnd w:id="0"/>
    <w:p w:rsidR="00746877" w:rsidRDefault="00746877" w:rsidP="00746877">
      <w:pPr>
        <w:pStyle w:val="Bezmezer"/>
        <w:tabs>
          <w:tab w:val="left" w:pos="3686"/>
          <w:tab w:val="left" w:pos="4275"/>
          <w:tab w:val="center" w:pos="4714"/>
        </w:tabs>
        <w:spacing w:after="120"/>
        <w:jc w:val="both"/>
        <w:rPr>
          <w:rFonts w:asciiTheme="minorHAnsi" w:hAnsiTheme="minorHAnsi" w:cstheme="minorHAnsi"/>
          <w:b/>
        </w:rPr>
      </w:pPr>
    </w:p>
    <w:p w:rsidR="00746877" w:rsidRDefault="00746877" w:rsidP="00746877">
      <w:pPr>
        <w:pStyle w:val="Bezmezer"/>
        <w:tabs>
          <w:tab w:val="left" w:pos="3686"/>
          <w:tab w:val="left" w:pos="4275"/>
          <w:tab w:val="center" w:pos="4714"/>
        </w:tabs>
        <w:spacing w:after="120"/>
        <w:jc w:val="both"/>
        <w:rPr>
          <w:rFonts w:asciiTheme="minorHAnsi" w:hAnsiTheme="minorHAnsi" w:cstheme="minorHAnsi"/>
          <w:b/>
        </w:rPr>
      </w:pPr>
    </w:p>
    <w:p w:rsidR="00447AB4" w:rsidRPr="00447AB4" w:rsidRDefault="00447AB4" w:rsidP="00746877">
      <w:pPr>
        <w:pStyle w:val="Bezmezer"/>
        <w:tabs>
          <w:tab w:val="left" w:pos="3686"/>
          <w:tab w:val="left" w:pos="4275"/>
          <w:tab w:val="center" w:pos="4714"/>
        </w:tabs>
        <w:spacing w:after="120"/>
        <w:jc w:val="both"/>
        <w:rPr>
          <w:rFonts w:asciiTheme="minorHAnsi" w:hAnsiTheme="minorHAnsi" w:cstheme="minorHAnsi"/>
        </w:rPr>
      </w:pPr>
      <w:r w:rsidRPr="00447AB4">
        <w:rPr>
          <w:rFonts w:asciiTheme="minorHAnsi" w:hAnsiTheme="minorHAnsi" w:cstheme="minorHAnsi"/>
        </w:rPr>
        <w:t xml:space="preserve">              22. 11. 2016</w:t>
      </w:r>
      <w:r w:rsidR="00972AE2">
        <w:rPr>
          <w:rFonts w:asciiTheme="minorHAnsi" w:hAnsiTheme="minorHAnsi" w:cstheme="minorHAnsi"/>
        </w:rPr>
        <w:tab/>
      </w:r>
      <w:r w:rsidR="00972AE2">
        <w:rPr>
          <w:rFonts w:asciiTheme="minorHAnsi" w:hAnsiTheme="minorHAnsi" w:cstheme="minorHAnsi"/>
        </w:rPr>
        <w:tab/>
      </w:r>
      <w:r w:rsidR="00972AE2">
        <w:rPr>
          <w:rFonts w:asciiTheme="minorHAnsi" w:hAnsiTheme="minorHAnsi" w:cstheme="minorHAnsi"/>
        </w:rPr>
        <w:tab/>
      </w:r>
      <w:r w:rsidR="00972AE2">
        <w:rPr>
          <w:rFonts w:asciiTheme="minorHAnsi" w:hAnsiTheme="minorHAnsi" w:cstheme="minorHAnsi"/>
        </w:rPr>
        <w:tab/>
      </w:r>
      <w:r w:rsidR="00972AE2">
        <w:rPr>
          <w:rFonts w:asciiTheme="minorHAnsi" w:hAnsiTheme="minorHAnsi" w:cstheme="minorHAnsi"/>
        </w:rPr>
        <w:tab/>
      </w:r>
      <w:r w:rsidR="00972AE2">
        <w:rPr>
          <w:rFonts w:asciiTheme="minorHAnsi" w:hAnsiTheme="minorHAnsi" w:cstheme="minorHAnsi"/>
        </w:rPr>
        <w:tab/>
      </w:r>
      <w:r w:rsidR="00972AE2" w:rsidRPr="00972AE2">
        <w:rPr>
          <w:rFonts w:asciiTheme="minorHAnsi" w:hAnsiTheme="minorHAnsi" w:cstheme="minorHAnsi"/>
          <w:i/>
        </w:rPr>
        <w:t>Mgr. V. Pícl, v. r.</w:t>
      </w:r>
      <w:r w:rsidR="00972AE2">
        <w:rPr>
          <w:rFonts w:asciiTheme="minorHAnsi" w:hAnsiTheme="minorHAnsi" w:cstheme="minorHAnsi"/>
        </w:rPr>
        <w:t xml:space="preserve"> </w:t>
      </w:r>
    </w:p>
    <w:p w:rsidR="00746877" w:rsidRPr="00393DC9" w:rsidRDefault="00746877" w:rsidP="00746877">
      <w:pPr>
        <w:pStyle w:val="Bezmezer"/>
        <w:tabs>
          <w:tab w:val="left" w:pos="3686"/>
          <w:tab w:val="left" w:pos="4275"/>
          <w:tab w:val="center" w:pos="4714"/>
        </w:tabs>
        <w:spacing w:after="120"/>
        <w:jc w:val="both"/>
        <w:rPr>
          <w:rFonts w:asciiTheme="minorHAnsi" w:hAnsiTheme="minorHAnsi" w:cstheme="minorHAnsi"/>
        </w:rPr>
      </w:pPr>
      <w:r w:rsidRPr="00393DC9">
        <w:rPr>
          <w:rFonts w:asciiTheme="minorHAnsi" w:hAnsiTheme="minorHAnsi" w:cstheme="minorHAnsi"/>
        </w:rPr>
        <w:t>……………………………………………                                                 ……………………………………………………</w:t>
      </w:r>
    </w:p>
    <w:p w:rsidR="00746877" w:rsidRPr="00393DC9" w:rsidRDefault="00746877" w:rsidP="00746877">
      <w:pPr>
        <w:pStyle w:val="Bezmezer"/>
        <w:tabs>
          <w:tab w:val="left" w:pos="3686"/>
          <w:tab w:val="left" w:pos="4275"/>
          <w:tab w:val="center" w:pos="4714"/>
        </w:tabs>
        <w:spacing w:after="120"/>
        <w:jc w:val="both"/>
        <w:rPr>
          <w:rFonts w:asciiTheme="minorHAnsi" w:hAnsiTheme="minorHAnsi" w:cstheme="minorHAnsi"/>
        </w:rPr>
      </w:pPr>
      <w:r w:rsidRPr="00393DC9">
        <w:rPr>
          <w:rFonts w:asciiTheme="minorHAnsi" w:hAnsiTheme="minorHAnsi" w:cstheme="minorHAnsi"/>
          <w:b/>
        </w:rPr>
        <w:t xml:space="preserve">                   </w:t>
      </w:r>
      <w:r w:rsidRPr="00393DC9">
        <w:rPr>
          <w:rFonts w:asciiTheme="minorHAnsi" w:hAnsiTheme="minorHAnsi" w:cstheme="minorHAnsi"/>
        </w:rPr>
        <w:t>datum                                                                                                podpis</w:t>
      </w:r>
    </w:p>
    <w:p w:rsidR="00746877" w:rsidRDefault="00746877" w:rsidP="00746877">
      <w:pPr>
        <w:pStyle w:val="Bezmezer"/>
        <w:tabs>
          <w:tab w:val="left" w:pos="3686"/>
          <w:tab w:val="left" w:pos="4275"/>
          <w:tab w:val="center" w:pos="4714"/>
        </w:tabs>
        <w:spacing w:after="60"/>
        <w:jc w:val="both"/>
        <w:rPr>
          <w:rFonts w:asciiTheme="minorHAnsi" w:hAnsiTheme="minorHAnsi" w:cstheme="minorHAnsi"/>
          <w:b/>
          <w:u w:val="single"/>
        </w:rPr>
      </w:pPr>
    </w:p>
    <w:p w:rsidR="00746877" w:rsidRDefault="00746877" w:rsidP="00746877">
      <w:pPr>
        <w:pStyle w:val="Bezmezer"/>
        <w:tabs>
          <w:tab w:val="left" w:pos="3686"/>
          <w:tab w:val="left" w:pos="4275"/>
          <w:tab w:val="center" w:pos="4714"/>
        </w:tabs>
        <w:spacing w:after="60"/>
        <w:jc w:val="both"/>
        <w:rPr>
          <w:rFonts w:asciiTheme="minorHAnsi" w:hAnsiTheme="minorHAnsi" w:cstheme="minorHAnsi"/>
          <w:b/>
          <w:u w:val="single"/>
        </w:rPr>
      </w:pPr>
    </w:p>
    <w:p w:rsidR="00746877" w:rsidRDefault="00746877" w:rsidP="00746877">
      <w:pPr>
        <w:pStyle w:val="Bezmezer"/>
        <w:tabs>
          <w:tab w:val="left" w:pos="3686"/>
          <w:tab w:val="left" w:pos="4275"/>
          <w:tab w:val="center" w:pos="4714"/>
        </w:tabs>
        <w:spacing w:after="60"/>
        <w:jc w:val="both"/>
        <w:rPr>
          <w:rFonts w:asciiTheme="minorHAnsi" w:hAnsiTheme="minorHAnsi" w:cstheme="minorHAnsi"/>
          <w:b/>
          <w:u w:val="single"/>
        </w:rPr>
      </w:pPr>
    </w:p>
    <w:p w:rsidR="00746877" w:rsidRPr="00393DC9" w:rsidRDefault="00746877" w:rsidP="00746877">
      <w:pPr>
        <w:pStyle w:val="Bezmezer"/>
        <w:tabs>
          <w:tab w:val="left" w:pos="3686"/>
          <w:tab w:val="left" w:pos="4275"/>
          <w:tab w:val="center" w:pos="4714"/>
        </w:tabs>
        <w:spacing w:after="60"/>
        <w:jc w:val="both"/>
        <w:rPr>
          <w:rFonts w:asciiTheme="minorHAnsi" w:hAnsiTheme="minorHAnsi" w:cstheme="minorHAnsi"/>
          <w:b/>
          <w:u w:val="single"/>
        </w:rPr>
      </w:pPr>
      <w:r w:rsidRPr="00393DC9">
        <w:rPr>
          <w:rFonts w:asciiTheme="minorHAnsi" w:hAnsiTheme="minorHAnsi" w:cstheme="minorHAnsi"/>
          <w:b/>
          <w:u w:val="single"/>
        </w:rPr>
        <w:t>Přílohy</w:t>
      </w:r>
    </w:p>
    <w:p w:rsidR="00746877" w:rsidRPr="001D1360" w:rsidRDefault="00746877" w:rsidP="00746877">
      <w:pPr>
        <w:pStyle w:val="Bezmezer"/>
        <w:tabs>
          <w:tab w:val="left" w:pos="3686"/>
          <w:tab w:val="left" w:pos="4275"/>
          <w:tab w:val="center" w:pos="4714"/>
        </w:tabs>
        <w:spacing w:after="60"/>
        <w:jc w:val="both"/>
        <w:rPr>
          <w:rFonts w:asciiTheme="minorHAnsi" w:hAnsiTheme="minorHAnsi" w:cstheme="minorHAnsi"/>
        </w:rPr>
      </w:pPr>
      <w:r w:rsidRPr="001D1360">
        <w:rPr>
          <w:rFonts w:asciiTheme="minorHAnsi" w:hAnsiTheme="minorHAnsi" w:cstheme="minorHAnsi"/>
          <w:b/>
        </w:rPr>
        <w:t xml:space="preserve">Příloha č. 1a – </w:t>
      </w:r>
      <w:r w:rsidRPr="001D1360">
        <w:rPr>
          <w:rFonts w:asciiTheme="minorHAnsi" w:hAnsiTheme="minorHAnsi" w:cstheme="minorHAnsi"/>
        </w:rPr>
        <w:t xml:space="preserve">Formulář žádosti o poskytnutí dotace </w:t>
      </w:r>
    </w:p>
    <w:p w:rsidR="00746877" w:rsidRPr="00393DC9" w:rsidRDefault="00746877" w:rsidP="00746877">
      <w:pPr>
        <w:pStyle w:val="Bezmezer"/>
        <w:tabs>
          <w:tab w:val="left" w:pos="3686"/>
          <w:tab w:val="left" w:pos="4275"/>
          <w:tab w:val="center" w:pos="4714"/>
        </w:tabs>
        <w:spacing w:after="60"/>
        <w:jc w:val="both"/>
        <w:rPr>
          <w:rFonts w:asciiTheme="minorHAnsi" w:hAnsiTheme="minorHAnsi" w:cstheme="minorHAnsi"/>
        </w:rPr>
      </w:pPr>
      <w:r w:rsidRPr="001D1360">
        <w:rPr>
          <w:rFonts w:asciiTheme="minorHAnsi" w:hAnsiTheme="minorHAnsi" w:cstheme="minorHAnsi"/>
          <w:b/>
        </w:rPr>
        <w:t xml:space="preserve">Příloha č. 1b – </w:t>
      </w:r>
      <w:r w:rsidRPr="001D1360">
        <w:rPr>
          <w:rFonts w:asciiTheme="minorHAnsi" w:hAnsiTheme="minorHAnsi" w:cstheme="minorHAnsi"/>
        </w:rPr>
        <w:t>Formulář rozpočet projektu</w:t>
      </w:r>
    </w:p>
    <w:p w:rsidR="00746877" w:rsidRPr="00393DC9" w:rsidRDefault="00746877" w:rsidP="00746877">
      <w:pPr>
        <w:pStyle w:val="Bezmezer"/>
        <w:tabs>
          <w:tab w:val="left" w:pos="3686"/>
          <w:tab w:val="left" w:pos="4275"/>
          <w:tab w:val="center" w:pos="4714"/>
        </w:tabs>
        <w:spacing w:after="60"/>
        <w:jc w:val="both"/>
        <w:rPr>
          <w:rFonts w:asciiTheme="minorHAnsi" w:hAnsiTheme="minorHAnsi" w:cstheme="minorHAnsi"/>
          <w:b/>
        </w:rPr>
      </w:pPr>
      <w:r w:rsidRPr="00393DC9">
        <w:rPr>
          <w:rFonts w:asciiTheme="minorHAnsi" w:hAnsiTheme="minorHAnsi" w:cstheme="minorHAnsi"/>
          <w:b/>
        </w:rPr>
        <w:t xml:space="preserve">Příloha č. 2 – </w:t>
      </w:r>
      <w:r w:rsidRPr="00393DC9">
        <w:rPr>
          <w:rFonts w:asciiTheme="minorHAnsi" w:hAnsiTheme="minorHAnsi" w:cstheme="minorHAnsi"/>
        </w:rPr>
        <w:t>Formulář vyúčtování dotace</w:t>
      </w:r>
    </w:p>
    <w:p w:rsidR="00746877" w:rsidRPr="00393DC9" w:rsidRDefault="00746877" w:rsidP="00746877">
      <w:pPr>
        <w:pStyle w:val="Bezmezer"/>
        <w:tabs>
          <w:tab w:val="left" w:pos="3686"/>
          <w:tab w:val="left" w:pos="4275"/>
          <w:tab w:val="center" w:pos="4714"/>
        </w:tabs>
        <w:spacing w:after="60"/>
        <w:jc w:val="both"/>
        <w:rPr>
          <w:rFonts w:asciiTheme="minorHAnsi" w:hAnsiTheme="minorHAnsi" w:cstheme="minorHAnsi"/>
          <w:b/>
        </w:rPr>
      </w:pPr>
      <w:r w:rsidRPr="00393DC9">
        <w:rPr>
          <w:rFonts w:asciiTheme="minorHAnsi" w:hAnsiTheme="minorHAnsi" w:cstheme="minorHAnsi"/>
          <w:b/>
        </w:rPr>
        <w:t xml:space="preserve">Příloha č. 3 – </w:t>
      </w:r>
      <w:r w:rsidRPr="00393DC9">
        <w:rPr>
          <w:rFonts w:asciiTheme="minorHAnsi" w:hAnsiTheme="minorHAnsi" w:cstheme="minorHAnsi"/>
        </w:rPr>
        <w:t>Formulář avíza</w:t>
      </w:r>
    </w:p>
    <w:p w:rsidR="00746877" w:rsidRPr="00393DC9" w:rsidRDefault="00746877" w:rsidP="00746877">
      <w:pPr>
        <w:pStyle w:val="Bezmezer"/>
        <w:tabs>
          <w:tab w:val="left" w:pos="3686"/>
          <w:tab w:val="left" w:pos="4275"/>
          <w:tab w:val="center" w:pos="4714"/>
        </w:tabs>
        <w:spacing w:after="60"/>
        <w:jc w:val="both"/>
        <w:rPr>
          <w:rFonts w:asciiTheme="minorHAnsi" w:hAnsiTheme="minorHAnsi" w:cstheme="minorHAnsi"/>
          <w:b/>
        </w:rPr>
      </w:pPr>
      <w:r w:rsidRPr="00393DC9">
        <w:rPr>
          <w:rFonts w:asciiTheme="minorHAnsi" w:hAnsiTheme="minorHAnsi" w:cstheme="minorHAnsi"/>
          <w:b/>
        </w:rPr>
        <w:t xml:space="preserve">Příloha č. 4 – </w:t>
      </w:r>
      <w:r w:rsidRPr="00393DC9">
        <w:rPr>
          <w:rFonts w:asciiTheme="minorHAnsi" w:hAnsiTheme="minorHAnsi" w:cstheme="minorHAnsi"/>
        </w:rPr>
        <w:t>Formulář závěrečné zprávy</w:t>
      </w:r>
    </w:p>
    <w:p w:rsidR="00746877" w:rsidRDefault="00746877" w:rsidP="00746877"/>
    <w:p w:rsidR="005D4DBB" w:rsidRDefault="005D4DBB"/>
    <w:sectPr w:rsidR="005D4DB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286" w:rsidRDefault="00275286" w:rsidP="00746877">
      <w:r>
        <w:separator/>
      </w:r>
    </w:p>
  </w:endnote>
  <w:endnote w:type="continuationSeparator" w:id="0">
    <w:p w:rsidR="00275286" w:rsidRDefault="00275286" w:rsidP="0074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498556"/>
      <w:docPartObj>
        <w:docPartGallery w:val="Page Numbers (Bottom of Page)"/>
        <w:docPartUnique/>
      </w:docPartObj>
    </w:sdtPr>
    <w:sdtEndPr>
      <w:rPr>
        <w:rFonts w:asciiTheme="minorHAnsi" w:hAnsiTheme="minorHAnsi" w:cstheme="minorHAnsi"/>
      </w:rPr>
    </w:sdtEndPr>
    <w:sdtContent>
      <w:p w:rsidR="008E2A69" w:rsidRPr="00393DC9" w:rsidRDefault="00DE4735">
        <w:pPr>
          <w:pStyle w:val="Zpat"/>
          <w:jc w:val="center"/>
          <w:rPr>
            <w:rFonts w:asciiTheme="minorHAnsi" w:hAnsiTheme="minorHAnsi" w:cstheme="minorHAnsi"/>
          </w:rPr>
        </w:pPr>
        <w:r w:rsidRPr="00393DC9">
          <w:rPr>
            <w:rFonts w:asciiTheme="minorHAnsi" w:hAnsiTheme="minorHAnsi" w:cstheme="minorHAnsi"/>
          </w:rPr>
          <w:fldChar w:fldCharType="begin"/>
        </w:r>
        <w:r w:rsidRPr="00393DC9">
          <w:rPr>
            <w:rFonts w:asciiTheme="minorHAnsi" w:hAnsiTheme="minorHAnsi" w:cstheme="minorHAnsi"/>
          </w:rPr>
          <w:instrText>PAGE   \* MERGEFORMAT</w:instrText>
        </w:r>
        <w:r w:rsidRPr="00393DC9">
          <w:rPr>
            <w:rFonts w:asciiTheme="minorHAnsi" w:hAnsiTheme="minorHAnsi" w:cstheme="minorHAnsi"/>
          </w:rPr>
          <w:fldChar w:fldCharType="separate"/>
        </w:r>
        <w:r w:rsidR="00972AE2">
          <w:rPr>
            <w:rFonts w:asciiTheme="minorHAnsi" w:hAnsiTheme="minorHAnsi" w:cstheme="minorHAnsi"/>
            <w:noProof/>
          </w:rPr>
          <w:t>9</w:t>
        </w:r>
        <w:r w:rsidRPr="00393DC9">
          <w:rPr>
            <w:rFonts w:asciiTheme="minorHAnsi" w:hAnsiTheme="minorHAnsi" w:cstheme="minorHAnsi"/>
          </w:rPr>
          <w:fldChar w:fldCharType="end"/>
        </w:r>
      </w:p>
    </w:sdtContent>
  </w:sdt>
  <w:p w:rsidR="00A40C1A" w:rsidRDefault="0027528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286" w:rsidRDefault="00275286" w:rsidP="00746877">
      <w:r>
        <w:separator/>
      </w:r>
    </w:p>
  </w:footnote>
  <w:footnote w:type="continuationSeparator" w:id="0">
    <w:p w:rsidR="00275286" w:rsidRDefault="00275286" w:rsidP="00746877">
      <w:r>
        <w:continuationSeparator/>
      </w:r>
    </w:p>
  </w:footnote>
  <w:footnote w:id="1">
    <w:p w:rsidR="00746877" w:rsidRPr="00CB7BD2" w:rsidRDefault="00746877" w:rsidP="00746877">
      <w:pPr>
        <w:pStyle w:val="Textpoznpodarou"/>
        <w:rPr>
          <w:rFonts w:asciiTheme="minorHAnsi" w:hAnsiTheme="minorHAnsi" w:cstheme="minorHAnsi"/>
        </w:rPr>
      </w:pPr>
      <w:r w:rsidRPr="00CB7BD2">
        <w:rPr>
          <w:rStyle w:val="Znakapoznpodarou"/>
          <w:rFonts w:asciiTheme="minorHAnsi" w:hAnsiTheme="minorHAnsi" w:cstheme="minorHAnsi"/>
        </w:rPr>
        <w:footnoteRef/>
      </w:r>
      <w:r w:rsidRPr="00CB7BD2">
        <w:rPr>
          <w:rFonts w:asciiTheme="minorHAnsi" w:hAnsiTheme="minorHAnsi" w:cstheme="minorHAnsi"/>
        </w:rPr>
        <w:t xml:space="preserve"> Zdravotní a sociální pojištění</w:t>
      </w:r>
    </w:p>
  </w:footnote>
  <w:footnote w:id="2">
    <w:p w:rsidR="00746877" w:rsidRPr="00CB7BD2" w:rsidRDefault="00746877" w:rsidP="00746877">
      <w:pPr>
        <w:pStyle w:val="Textpoznpodarou"/>
        <w:jc w:val="both"/>
        <w:rPr>
          <w:rFonts w:asciiTheme="minorHAnsi" w:hAnsiTheme="minorHAnsi" w:cstheme="minorHAnsi"/>
        </w:rPr>
      </w:pPr>
      <w:r w:rsidRPr="00CB7BD2">
        <w:rPr>
          <w:rStyle w:val="Znakapoznpodarou"/>
          <w:rFonts w:asciiTheme="minorHAnsi" w:hAnsiTheme="minorHAnsi" w:cstheme="minorHAnsi"/>
        </w:rPr>
        <w:footnoteRef/>
      </w:r>
      <w:r w:rsidRPr="00CB7BD2">
        <w:rPr>
          <w:rFonts w:asciiTheme="minorHAnsi" w:hAnsiTheme="minorHAnsi" w:cstheme="minorHAnsi"/>
        </w:rPr>
        <w:t xml:space="preserve"> Odůvodnění může být podloženo např. mimořádným naplňováním záměrů státní politiky v oblastech spadajících do kompetence ministerstva nebo doporučením Rady vlády pro nestátní neziskové organizace. </w:t>
      </w:r>
    </w:p>
  </w:footnote>
  <w:footnote w:id="3">
    <w:p w:rsidR="00746877" w:rsidRPr="00CB7BD2" w:rsidRDefault="00746877" w:rsidP="00746877">
      <w:pPr>
        <w:pStyle w:val="Textpoznpodarou"/>
        <w:rPr>
          <w:rFonts w:asciiTheme="minorHAnsi" w:hAnsiTheme="minorHAnsi" w:cstheme="minorHAnsi"/>
        </w:rPr>
      </w:pPr>
      <w:r w:rsidRPr="00CB7BD2">
        <w:rPr>
          <w:rStyle w:val="Znakapoznpodarou"/>
          <w:rFonts w:asciiTheme="minorHAnsi" w:hAnsiTheme="minorHAnsi" w:cstheme="minorHAnsi"/>
        </w:rPr>
        <w:footnoteRef/>
      </w:r>
      <w:r w:rsidRPr="00CB7BD2">
        <w:rPr>
          <w:rFonts w:asciiTheme="minorHAnsi" w:hAnsiTheme="minorHAnsi" w:cstheme="minorHAnsi"/>
        </w:rPr>
        <w:t xml:space="preserve"> Pouze u NNO</w:t>
      </w:r>
    </w:p>
  </w:footnote>
  <w:footnote w:id="4">
    <w:p w:rsidR="00746877" w:rsidRPr="001B4C64" w:rsidRDefault="00746877" w:rsidP="00746877">
      <w:pPr>
        <w:pStyle w:val="Textpoznpodarou"/>
        <w:jc w:val="both"/>
        <w:rPr>
          <w:rFonts w:asciiTheme="minorHAnsi" w:hAnsiTheme="minorHAnsi" w:cstheme="minorHAnsi"/>
        </w:rPr>
      </w:pPr>
      <w:r w:rsidRPr="001B4C64">
        <w:rPr>
          <w:rStyle w:val="Znakapoznpodarou"/>
          <w:rFonts w:asciiTheme="minorHAnsi" w:hAnsiTheme="minorHAnsi" w:cstheme="minorHAnsi"/>
        </w:rPr>
        <w:footnoteRef/>
      </w:r>
      <w:r w:rsidRPr="001B4C64">
        <w:rPr>
          <w:rFonts w:asciiTheme="minorHAnsi" w:hAnsiTheme="minorHAnsi" w:cstheme="minorHAnsi"/>
        </w:rPr>
        <w:t xml:space="preserve"> Např. žadatel zbylé náklady projektu dofinancuje z vlastních zdrojů nebo si zajistí finanční prostředky na krytí rozpočtovaných nákladů projektu jiným způsobem.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A35"/>
    <w:multiLevelType w:val="hybridMultilevel"/>
    <w:tmpl w:val="DECCB200"/>
    <w:lvl w:ilvl="0" w:tplc="EA88E208">
      <w:numFmt w:val="bullet"/>
      <w:lvlText w:val="-"/>
      <w:lvlJc w:val="left"/>
      <w:pPr>
        <w:ind w:left="1440" w:hanging="360"/>
      </w:pPr>
      <w:rPr>
        <w:rFonts w:ascii="Calibri" w:eastAsia="Times New Roman"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49C0836"/>
    <w:multiLevelType w:val="hybridMultilevel"/>
    <w:tmpl w:val="2168DF1E"/>
    <w:lvl w:ilvl="0" w:tplc="09AC78A8">
      <w:start w:val="1"/>
      <w:numFmt w:val="lowerLetter"/>
      <w:lvlText w:val="%1)"/>
      <w:lvlJc w:val="left"/>
      <w:pPr>
        <w:ind w:left="1440" w:hanging="360"/>
      </w:pPr>
      <w:rPr>
        <w:rFonts w:asciiTheme="minorHAnsi" w:eastAsia="Times New Roman" w:hAnsiTheme="minorHAnsi" w:cs="Times New Roman"/>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0A3D02C6"/>
    <w:multiLevelType w:val="hybridMultilevel"/>
    <w:tmpl w:val="BE869B4C"/>
    <w:lvl w:ilvl="0" w:tplc="2FCC0A4E">
      <w:start w:val="1"/>
      <w:numFmt w:val="decimal"/>
      <w:lvlText w:val="(%1)"/>
      <w:lvlJc w:val="left"/>
      <w:pPr>
        <w:ind w:left="644" w:hanging="360"/>
      </w:pPr>
      <w:rPr>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0E241BF0"/>
    <w:multiLevelType w:val="hybridMultilevel"/>
    <w:tmpl w:val="08448768"/>
    <w:lvl w:ilvl="0" w:tplc="EA88E208">
      <w:numFmt w:val="bullet"/>
      <w:lvlText w:val="-"/>
      <w:lvlJc w:val="left"/>
      <w:pPr>
        <w:ind w:left="720" w:hanging="360"/>
      </w:pPr>
      <w:rPr>
        <w:rFonts w:ascii="Calibri" w:eastAsia="Times New Roman" w:hAnsi="Calibri" w:cs="Times New Roman" w:hint="default"/>
      </w:rPr>
    </w:lvl>
    <w:lvl w:ilvl="1" w:tplc="8E68935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B40264"/>
    <w:multiLevelType w:val="hybridMultilevel"/>
    <w:tmpl w:val="5B984F46"/>
    <w:lvl w:ilvl="0" w:tplc="BCC67C1E">
      <w:start w:val="1"/>
      <w:numFmt w:val="decimal"/>
      <w:lvlText w:val="(%1)"/>
      <w:lvlJc w:val="left"/>
      <w:pPr>
        <w:ind w:left="644" w:hanging="360"/>
      </w:pPr>
      <w:rPr>
        <w:rFonts w:asciiTheme="minorHAnsi" w:eastAsia="Times New Roman" w:hAnsiTheme="minorHAnsi" w:cstheme="minorHAnsi"/>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1626526C"/>
    <w:multiLevelType w:val="hybridMultilevel"/>
    <w:tmpl w:val="5B984F46"/>
    <w:lvl w:ilvl="0" w:tplc="BCC67C1E">
      <w:start w:val="1"/>
      <w:numFmt w:val="decimal"/>
      <w:lvlText w:val="(%1)"/>
      <w:lvlJc w:val="left"/>
      <w:pPr>
        <w:ind w:left="720" w:hanging="360"/>
      </w:pPr>
      <w:rPr>
        <w:rFonts w:asciiTheme="minorHAnsi" w:eastAsia="Times New Roman" w:hAnsiTheme="minorHAnsi" w:cstheme="minorHAnsi"/>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241E3D9B"/>
    <w:multiLevelType w:val="hybridMultilevel"/>
    <w:tmpl w:val="70004D28"/>
    <w:lvl w:ilvl="0" w:tplc="A79A72D2">
      <w:start w:val="1"/>
      <w:numFmt w:val="upperRoman"/>
      <w:lvlText w:val="%1."/>
      <w:lvlJc w:val="left"/>
      <w:pPr>
        <w:ind w:left="3630" w:hanging="720"/>
      </w:pPr>
      <w:rPr>
        <w:rFonts w:hint="default"/>
      </w:rPr>
    </w:lvl>
    <w:lvl w:ilvl="1" w:tplc="04050019" w:tentative="1">
      <w:start w:val="1"/>
      <w:numFmt w:val="lowerLetter"/>
      <w:lvlText w:val="%2."/>
      <w:lvlJc w:val="left"/>
      <w:pPr>
        <w:ind w:left="3990" w:hanging="360"/>
      </w:pPr>
    </w:lvl>
    <w:lvl w:ilvl="2" w:tplc="0405001B" w:tentative="1">
      <w:start w:val="1"/>
      <w:numFmt w:val="lowerRoman"/>
      <w:lvlText w:val="%3."/>
      <w:lvlJc w:val="right"/>
      <w:pPr>
        <w:ind w:left="4710" w:hanging="180"/>
      </w:pPr>
    </w:lvl>
    <w:lvl w:ilvl="3" w:tplc="0405000F" w:tentative="1">
      <w:start w:val="1"/>
      <w:numFmt w:val="decimal"/>
      <w:lvlText w:val="%4."/>
      <w:lvlJc w:val="left"/>
      <w:pPr>
        <w:ind w:left="5430" w:hanging="360"/>
      </w:pPr>
    </w:lvl>
    <w:lvl w:ilvl="4" w:tplc="04050019" w:tentative="1">
      <w:start w:val="1"/>
      <w:numFmt w:val="lowerLetter"/>
      <w:lvlText w:val="%5."/>
      <w:lvlJc w:val="left"/>
      <w:pPr>
        <w:ind w:left="6150" w:hanging="360"/>
      </w:pPr>
    </w:lvl>
    <w:lvl w:ilvl="5" w:tplc="0405001B" w:tentative="1">
      <w:start w:val="1"/>
      <w:numFmt w:val="lowerRoman"/>
      <w:lvlText w:val="%6."/>
      <w:lvlJc w:val="right"/>
      <w:pPr>
        <w:ind w:left="6870" w:hanging="180"/>
      </w:pPr>
    </w:lvl>
    <w:lvl w:ilvl="6" w:tplc="0405000F" w:tentative="1">
      <w:start w:val="1"/>
      <w:numFmt w:val="decimal"/>
      <w:lvlText w:val="%7."/>
      <w:lvlJc w:val="left"/>
      <w:pPr>
        <w:ind w:left="7590" w:hanging="360"/>
      </w:pPr>
    </w:lvl>
    <w:lvl w:ilvl="7" w:tplc="04050019" w:tentative="1">
      <w:start w:val="1"/>
      <w:numFmt w:val="lowerLetter"/>
      <w:lvlText w:val="%8."/>
      <w:lvlJc w:val="left"/>
      <w:pPr>
        <w:ind w:left="8310" w:hanging="360"/>
      </w:pPr>
    </w:lvl>
    <w:lvl w:ilvl="8" w:tplc="0405001B" w:tentative="1">
      <w:start w:val="1"/>
      <w:numFmt w:val="lowerRoman"/>
      <w:lvlText w:val="%9."/>
      <w:lvlJc w:val="right"/>
      <w:pPr>
        <w:ind w:left="9030" w:hanging="180"/>
      </w:pPr>
    </w:lvl>
  </w:abstractNum>
  <w:abstractNum w:abstractNumId="7">
    <w:nsid w:val="27D12C8F"/>
    <w:multiLevelType w:val="hybridMultilevel"/>
    <w:tmpl w:val="3B24393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28410DAE"/>
    <w:multiLevelType w:val="hybridMultilevel"/>
    <w:tmpl w:val="5B984F46"/>
    <w:lvl w:ilvl="0" w:tplc="BCC67C1E">
      <w:start w:val="1"/>
      <w:numFmt w:val="decimal"/>
      <w:lvlText w:val="(%1)"/>
      <w:lvlJc w:val="left"/>
      <w:pPr>
        <w:ind w:left="720" w:hanging="360"/>
      </w:pPr>
      <w:rPr>
        <w:rFonts w:asciiTheme="minorHAnsi" w:eastAsia="Times New Roman" w:hAnsiTheme="minorHAnsi" w:cstheme="minorHAnsi"/>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36B447E9"/>
    <w:multiLevelType w:val="hybridMultilevel"/>
    <w:tmpl w:val="C4D47EF8"/>
    <w:lvl w:ilvl="0" w:tplc="8586E7C2">
      <w:start w:val="1"/>
      <w:numFmt w:val="decimal"/>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0">
    <w:nsid w:val="3BFE3882"/>
    <w:multiLevelType w:val="hybridMultilevel"/>
    <w:tmpl w:val="1DACA2E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576FF6"/>
    <w:multiLevelType w:val="hybridMultilevel"/>
    <w:tmpl w:val="618CAB6C"/>
    <w:lvl w:ilvl="0" w:tplc="F6665B1A">
      <w:start w:val="1"/>
      <w:numFmt w:val="decimal"/>
      <w:lvlText w:val="(%1)"/>
      <w:lvlJc w:val="left"/>
      <w:pPr>
        <w:ind w:left="107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E661ADC"/>
    <w:multiLevelType w:val="hybridMultilevel"/>
    <w:tmpl w:val="DC60F4CA"/>
    <w:lvl w:ilvl="0" w:tplc="EA88E208">
      <w:numFmt w:val="bullet"/>
      <w:lvlText w:val="-"/>
      <w:lvlJc w:val="left"/>
      <w:pPr>
        <w:ind w:left="1800" w:hanging="360"/>
      </w:pPr>
      <w:rPr>
        <w:rFonts w:ascii="Calibri" w:eastAsia="Times New Roman" w:hAnsi="Calibri" w:cs="Times New Roman" w:hint="default"/>
      </w:rPr>
    </w:lvl>
    <w:lvl w:ilvl="1" w:tplc="04050003">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3">
    <w:nsid w:val="3F4B7460"/>
    <w:multiLevelType w:val="hybridMultilevel"/>
    <w:tmpl w:val="C8829712"/>
    <w:lvl w:ilvl="0" w:tplc="1A385FC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1DB2BFD"/>
    <w:multiLevelType w:val="hybridMultilevel"/>
    <w:tmpl w:val="5B984F46"/>
    <w:lvl w:ilvl="0" w:tplc="BCC67C1E">
      <w:start w:val="1"/>
      <w:numFmt w:val="decimal"/>
      <w:lvlText w:val="(%1)"/>
      <w:lvlJc w:val="left"/>
      <w:pPr>
        <w:ind w:left="720" w:hanging="360"/>
      </w:pPr>
      <w:rPr>
        <w:rFonts w:asciiTheme="minorHAnsi" w:eastAsia="Times New Roman" w:hAnsiTheme="minorHAnsi" w:cstheme="minorHAnsi"/>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9297DFB"/>
    <w:multiLevelType w:val="hybridMultilevel"/>
    <w:tmpl w:val="A3EC3114"/>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51771B10"/>
    <w:multiLevelType w:val="hybridMultilevel"/>
    <w:tmpl w:val="D9A0591C"/>
    <w:lvl w:ilvl="0" w:tplc="8E68935C">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5A995BD3"/>
    <w:multiLevelType w:val="hybridMultilevel"/>
    <w:tmpl w:val="BE869B4C"/>
    <w:lvl w:ilvl="0" w:tplc="2FCC0A4E">
      <w:start w:val="1"/>
      <w:numFmt w:val="decimal"/>
      <w:lvlText w:val="(%1)"/>
      <w:lvlJc w:val="left"/>
      <w:pPr>
        <w:ind w:left="644" w:hanging="360"/>
      </w:pPr>
      <w:rPr>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nsid w:val="5D293F79"/>
    <w:multiLevelType w:val="hybridMultilevel"/>
    <w:tmpl w:val="7834F386"/>
    <w:lvl w:ilvl="0" w:tplc="1A385FC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64D45AA6"/>
    <w:multiLevelType w:val="hybridMultilevel"/>
    <w:tmpl w:val="5B984F46"/>
    <w:lvl w:ilvl="0" w:tplc="BCC67C1E">
      <w:start w:val="1"/>
      <w:numFmt w:val="decimal"/>
      <w:lvlText w:val="(%1)"/>
      <w:lvlJc w:val="left"/>
      <w:pPr>
        <w:ind w:left="720" w:hanging="360"/>
      </w:pPr>
      <w:rPr>
        <w:rFonts w:asciiTheme="minorHAnsi" w:eastAsia="Times New Roman" w:hAnsiTheme="minorHAnsi" w:cstheme="minorHAnsi"/>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68D170DF"/>
    <w:multiLevelType w:val="hybridMultilevel"/>
    <w:tmpl w:val="5B984F46"/>
    <w:lvl w:ilvl="0" w:tplc="BCC67C1E">
      <w:start w:val="1"/>
      <w:numFmt w:val="decimal"/>
      <w:lvlText w:val="(%1)"/>
      <w:lvlJc w:val="left"/>
      <w:pPr>
        <w:ind w:left="720" w:hanging="360"/>
      </w:pPr>
      <w:rPr>
        <w:rFonts w:asciiTheme="minorHAnsi" w:eastAsia="Times New Roman" w:hAnsiTheme="minorHAnsi" w:cstheme="minorHAnsi"/>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nsid w:val="6EDA66E8"/>
    <w:multiLevelType w:val="hybridMultilevel"/>
    <w:tmpl w:val="47CCF24C"/>
    <w:lvl w:ilvl="0" w:tplc="EA88E208">
      <w:numFmt w:val="bullet"/>
      <w:lvlText w:val="-"/>
      <w:lvlJc w:val="left"/>
      <w:pPr>
        <w:ind w:left="1860" w:hanging="360"/>
      </w:pPr>
      <w:rPr>
        <w:rFonts w:ascii="Calibri" w:eastAsia="Times New Roman" w:hAnsi="Calibri" w:cs="Times New Roman"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22">
    <w:nsid w:val="75CA2352"/>
    <w:multiLevelType w:val="hybridMultilevel"/>
    <w:tmpl w:val="2F2E7D88"/>
    <w:lvl w:ilvl="0" w:tplc="1B20E5F2">
      <w:start w:val="1"/>
      <w:numFmt w:val="decimal"/>
      <w:lvlText w:val="(%1)"/>
      <w:lvlJc w:val="left"/>
      <w:pPr>
        <w:ind w:left="720" w:hanging="360"/>
      </w:pPr>
      <w:rPr>
        <w:rFonts w:hint="default"/>
        <w:b w:val="0"/>
      </w:rPr>
    </w:lvl>
    <w:lvl w:ilvl="1" w:tplc="33465A56">
      <w:start w:val="1"/>
      <w:numFmt w:val="lowerLetter"/>
      <w:lvlText w:val="%2)"/>
      <w:lvlJc w:val="left"/>
      <w:pPr>
        <w:ind w:left="1440" w:hanging="360"/>
      </w:pPr>
      <w:rPr>
        <w:rFonts w:ascii="Calibri" w:hAnsi="Calibri" w:hint="default"/>
        <w:color w:val="00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CBC1740"/>
    <w:multiLevelType w:val="hybridMultilevel"/>
    <w:tmpl w:val="7E6429C6"/>
    <w:lvl w:ilvl="0" w:tplc="D408DE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7FCF75D9"/>
    <w:multiLevelType w:val="hybridMultilevel"/>
    <w:tmpl w:val="5B984F46"/>
    <w:lvl w:ilvl="0" w:tplc="BCC67C1E">
      <w:start w:val="1"/>
      <w:numFmt w:val="decimal"/>
      <w:lvlText w:val="(%1)"/>
      <w:lvlJc w:val="left"/>
      <w:pPr>
        <w:ind w:left="720" w:hanging="360"/>
      </w:pPr>
      <w:rPr>
        <w:rFonts w:asciiTheme="minorHAnsi" w:eastAsia="Times New Roman" w:hAnsiTheme="minorHAnsi" w:cstheme="minorHAnsi"/>
        <w:sz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3"/>
  </w:num>
  <w:num w:numId="2">
    <w:abstractNumId w:val="11"/>
  </w:num>
  <w:num w:numId="3">
    <w:abstractNumId w:val="1"/>
  </w:num>
  <w:num w:numId="4">
    <w:abstractNumId w:val="6"/>
  </w:num>
  <w:num w:numId="5">
    <w:abstractNumId w:val="2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12"/>
  </w:num>
  <w:num w:numId="11">
    <w:abstractNumId w:val="21"/>
  </w:num>
  <w:num w:numId="12">
    <w:abstractNumId w:val="10"/>
  </w:num>
  <w:num w:numId="13">
    <w:abstractNumId w:val="15"/>
  </w:num>
  <w:num w:numId="14">
    <w:abstractNumId w:val="7"/>
  </w:num>
  <w:num w:numId="15">
    <w:abstractNumId w:val="16"/>
  </w:num>
  <w:num w:numId="16">
    <w:abstractNumId w:val="17"/>
  </w:num>
  <w:num w:numId="17">
    <w:abstractNumId w:val="14"/>
  </w:num>
  <w:num w:numId="18">
    <w:abstractNumId w:val="8"/>
  </w:num>
  <w:num w:numId="19">
    <w:abstractNumId w:val="19"/>
  </w:num>
  <w:num w:numId="20">
    <w:abstractNumId w:val="20"/>
  </w:num>
  <w:num w:numId="21">
    <w:abstractNumId w:val="24"/>
  </w:num>
  <w:num w:numId="22">
    <w:abstractNumId w:val="5"/>
  </w:num>
  <w:num w:numId="23">
    <w:abstractNumId w:val="18"/>
  </w:num>
  <w:num w:numId="24">
    <w:abstractNumId w:val="1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877"/>
    <w:rsid w:val="00222AB7"/>
    <w:rsid w:val="00275286"/>
    <w:rsid w:val="002D38DA"/>
    <w:rsid w:val="00300F27"/>
    <w:rsid w:val="00303B96"/>
    <w:rsid w:val="00447AB4"/>
    <w:rsid w:val="005D4DBB"/>
    <w:rsid w:val="00746877"/>
    <w:rsid w:val="00972AE2"/>
    <w:rsid w:val="00B11758"/>
    <w:rsid w:val="00BE3063"/>
    <w:rsid w:val="00DE47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D7F8B-D612-4848-BBC1-F21A5CF3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687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746877"/>
    <w:pPr>
      <w:spacing w:before="120"/>
      <w:ind w:firstLine="851"/>
    </w:pPr>
  </w:style>
  <w:style w:type="paragraph" w:styleId="Normlnweb">
    <w:name w:val="Normal (Web)"/>
    <w:basedOn w:val="Normln"/>
    <w:uiPriority w:val="99"/>
    <w:semiHidden/>
    <w:rsid w:val="00746877"/>
    <w:pPr>
      <w:spacing w:before="100" w:beforeAutospacing="1" w:after="100" w:afterAutospacing="1"/>
    </w:pPr>
  </w:style>
  <w:style w:type="paragraph" w:styleId="Odstavecseseznamem">
    <w:name w:val="List Paragraph"/>
    <w:basedOn w:val="Normln"/>
    <w:qFormat/>
    <w:rsid w:val="00746877"/>
    <w:pPr>
      <w:ind w:left="708"/>
    </w:pPr>
  </w:style>
  <w:style w:type="character" w:styleId="Hypertextovodkaz">
    <w:name w:val="Hyperlink"/>
    <w:basedOn w:val="Standardnpsmoodstavce"/>
    <w:semiHidden/>
    <w:rsid w:val="00746877"/>
    <w:rPr>
      <w:color w:val="0000FF"/>
      <w:u w:val="single"/>
    </w:rPr>
  </w:style>
  <w:style w:type="paragraph" w:styleId="Bezmezer">
    <w:name w:val="No Spacing"/>
    <w:uiPriority w:val="1"/>
    <w:qFormat/>
    <w:rsid w:val="00746877"/>
    <w:pPr>
      <w:spacing w:after="0"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746877"/>
    <w:rPr>
      <w:sz w:val="20"/>
      <w:szCs w:val="20"/>
    </w:rPr>
  </w:style>
  <w:style w:type="character" w:customStyle="1" w:styleId="TextpoznpodarouChar">
    <w:name w:val="Text pozn. pod čarou Char"/>
    <w:basedOn w:val="Standardnpsmoodstavce"/>
    <w:link w:val="Textpoznpodarou"/>
    <w:uiPriority w:val="99"/>
    <w:semiHidden/>
    <w:rsid w:val="00746877"/>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46877"/>
    <w:rPr>
      <w:vertAlign w:val="superscript"/>
    </w:rPr>
  </w:style>
  <w:style w:type="paragraph" w:styleId="Zhlav">
    <w:name w:val="header"/>
    <w:basedOn w:val="Normln"/>
    <w:link w:val="ZhlavChar"/>
    <w:uiPriority w:val="99"/>
    <w:unhideWhenUsed/>
    <w:rsid w:val="00746877"/>
    <w:pPr>
      <w:tabs>
        <w:tab w:val="center" w:pos="4536"/>
        <w:tab w:val="right" w:pos="9072"/>
      </w:tabs>
    </w:pPr>
  </w:style>
  <w:style w:type="character" w:customStyle="1" w:styleId="ZhlavChar">
    <w:name w:val="Záhlaví Char"/>
    <w:basedOn w:val="Standardnpsmoodstavce"/>
    <w:link w:val="Zhlav"/>
    <w:uiPriority w:val="99"/>
    <w:rsid w:val="00746877"/>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46877"/>
    <w:pPr>
      <w:tabs>
        <w:tab w:val="center" w:pos="4536"/>
        <w:tab w:val="right" w:pos="9072"/>
      </w:tabs>
    </w:pPr>
  </w:style>
  <w:style w:type="character" w:customStyle="1" w:styleId="ZpatChar">
    <w:name w:val="Zápatí Char"/>
    <w:basedOn w:val="Standardnpsmoodstavce"/>
    <w:link w:val="Zpat"/>
    <w:uiPriority w:val="99"/>
    <w:rsid w:val="00746877"/>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47AB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7AB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cr.cz/soubor/aktualizovana-kic-a-postup-pri-realizaci-usneseni-vlady-cr-c-26.aspx" TargetMode="External"/><Relationship Id="rId3" Type="http://schemas.openxmlformats.org/officeDocument/2006/relationships/settings" Target="settings.xml"/><Relationship Id="rId7" Type="http://schemas.openxmlformats.org/officeDocument/2006/relationships/hyperlink" Target="mailto:hana.frydova@msmt.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pcizinci@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2792</Words>
  <Characters>16477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Frýdová Hana</dc:creator>
  <cp:keywords/>
  <dc:description/>
  <cp:lastModifiedBy>Kavan Vladimír</cp:lastModifiedBy>
  <cp:revision>3</cp:revision>
  <cp:lastPrinted>2016-11-21T08:46:00Z</cp:lastPrinted>
  <dcterms:created xsi:type="dcterms:W3CDTF">2016-11-21T10:05:00Z</dcterms:created>
  <dcterms:modified xsi:type="dcterms:W3CDTF">2016-11-21T10:06:00Z</dcterms:modified>
</cp:coreProperties>
</file>