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ED18" w14:textId="69803E3A" w:rsidR="00E407F1" w:rsidRDefault="008763B1" w:rsidP="00893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E407F1"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48328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D8076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</w:t>
      </w:r>
      <w:r w:rsidR="00D5306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</w:p>
    <w:p w14:paraId="51065A3B" w14:textId="77777777" w:rsidR="00E407F1" w:rsidRP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777813" w14:textId="77777777" w:rsidR="00E407F1" w:rsidRPr="00EC5416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6C46603E" w14:textId="77777777" w:rsid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62E727BA" w14:textId="77777777" w:rsidR="00E407F1" w:rsidRP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8EBF87D" w14:textId="77777777" w:rsid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6FA8BF28" w14:textId="77777777" w:rsidR="00E407F1" w:rsidRPr="00E407F1" w:rsidRDefault="00E407F1" w:rsidP="008930DC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2119C17" w14:textId="77777777" w:rsidR="00D5306B" w:rsidRDefault="00D5306B" w:rsidP="00D5306B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133V 124 </w:t>
      </w:r>
      <w:bookmarkStart w:id="0" w:name="_Hlk69901996"/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Financování projektů organizací zřízených MŠMT podaných do operačních programů Evropské unie</w:t>
      </w:r>
      <w:bookmarkEnd w:id="0"/>
    </w:p>
    <w:p w14:paraId="2E7B7B86" w14:textId="77777777" w:rsidR="00DB67A4" w:rsidRDefault="00DB67A4" w:rsidP="0089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537D9FF" w14:textId="56DF016D" w:rsidR="00D8076E" w:rsidRPr="00134297" w:rsidRDefault="00D8076E" w:rsidP="0089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Výzva je vyhlašována v souladu s ustanovením § 14 a násl. zákona č. 218/2000 Sb., </w:t>
      </w:r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o rozpočtových pravidlech a o změně některých zákonů (</w:t>
      </w:r>
      <w:bookmarkStart w:id="1" w:name="_Hlk201226996"/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rozpočtová pravidla</w:t>
      </w:r>
      <w:bookmarkEnd w:id="1"/>
      <w:r w:rsidRPr="00134297">
        <w:rPr>
          <w:rFonts w:ascii="Times New Roman" w:eastAsia="Times New Roman" w:hAnsi="Times New Roman" w:cs="Times New Roman"/>
          <w:sz w:val="24"/>
          <w:szCs w:val="24"/>
          <w:lang w:eastAsia="cs-CZ"/>
        </w:rPr>
        <w:t>), ve znění pozdějších předpisů</w:t>
      </w:r>
      <w:r w:rsidR="00D51E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„výzva“)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C3F04E" w14:textId="77777777" w:rsidR="00DB67A4" w:rsidRPr="002651F7" w:rsidRDefault="00DB67A4" w:rsidP="00893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E6AC8A" w14:textId="77777777" w:rsidR="00DB67A4" w:rsidRPr="00564C88" w:rsidRDefault="00DB67A4" w:rsidP="008930DC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275F990" w14:textId="77777777" w:rsidR="00DB67A4" w:rsidRPr="00E407F1" w:rsidRDefault="00DB67A4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133 120“).</w:t>
      </w:r>
    </w:p>
    <w:p w14:paraId="5B3E5A4B" w14:textId="35087B99" w:rsidR="000E4E07" w:rsidRPr="00564C88" w:rsidRDefault="00E407F1" w:rsidP="008930DC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DB2C976" w14:textId="4AD5BD14" w:rsidR="00D5306B" w:rsidRPr="00E407F1" w:rsidRDefault="00D5306B" w:rsidP="00D530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3BB">
        <w:rPr>
          <w:rFonts w:ascii="Times New Roman" w:eastAsia="Times New Roman" w:hAnsi="Times New Roman" w:cs="Times New Roman"/>
          <w:sz w:val="24"/>
          <w:szCs w:val="24"/>
          <w:lang w:eastAsia="cs-CZ"/>
        </w:rPr>
        <w:t>133V 124 Financování projektů organizací zřízených MŠMT podaných do operačních programů Evropské unie</w:t>
      </w:r>
      <w:r w:rsidR="00CA2BB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8DC7334" w14:textId="77777777" w:rsidR="00DB67A4" w:rsidRPr="002651F7" w:rsidRDefault="00DB67A4" w:rsidP="008930DC">
      <w:pPr>
        <w:numPr>
          <w:ilvl w:val="1"/>
          <w:numId w:val="0"/>
        </w:numPr>
        <w:spacing w:after="120" w:line="240" w:lineRule="auto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</w:pPr>
      <w:r w:rsidRPr="002651F7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cs-CZ"/>
        </w:rPr>
        <w:t>Poskytovatel:</w:t>
      </w:r>
    </w:p>
    <w:p w14:paraId="269E3F64" w14:textId="77777777" w:rsidR="00B722A0" w:rsidRPr="00134297" w:rsidRDefault="00B722A0" w:rsidP="008930DC">
      <w:pPr>
        <w:spacing w:after="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134297">
        <w:rPr>
          <w:rFonts w:ascii="Times New Roman" w:eastAsia="SimSun" w:hAnsi="Times New Roman" w:cs="Tahoma"/>
          <w:kern w:val="3"/>
          <w:sz w:val="24"/>
        </w:rPr>
        <w:t xml:space="preserve">Ministerstvo školství, mládeže a tělovýchovy, Karmelitská 529/5, 118 12 Praha 1, </w:t>
      </w:r>
      <w:r w:rsidRPr="00134297">
        <w:rPr>
          <w:rFonts w:ascii="Times New Roman" w:eastAsia="SimSun" w:hAnsi="Times New Roman" w:cs="Tahoma"/>
          <w:kern w:val="3"/>
          <w:sz w:val="24"/>
        </w:rPr>
        <w:br/>
        <w:t>IČO: 00022985 (</w:t>
      </w:r>
      <w:r w:rsidRPr="00441BF8">
        <w:rPr>
          <w:rFonts w:ascii="Times New Roman" w:eastAsia="SimSun" w:hAnsi="Times New Roman" w:cs="Tahoma"/>
          <w:kern w:val="3"/>
          <w:sz w:val="24"/>
        </w:rPr>
        <w:t>dále jen „poskytovatel“ nebo „MŠMT“)</w:t>
      </w:r>
      <w:r>
        <w:rPr>
          <w:rFonts w:ascii="Times New Roman" w:eastAsia="SimSun" w:hAnsi="Times New Roman" w:cs="Tahoma"/>
          <w:kern w:val="3"/>
          <w:sz w:val="24"/>
        </w:rPr>
        <w:t>.</w:t>
      </w:r>
    </w:p>
    <w:p w14:paraId="0E1CA61F" w14:textId="77777777" w:rsidR="00291A10" w:rsidRPr="00F223A5" w:rsidRDefault="00291A10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F223A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Věcné zaměření výzvy</w:t>
      </w:r>
    </w:p>
    <w:p w14:paraId="1BF0C4FC" w14:textId="2ED3C313" w:rsidR="00D5306B" w:rsidRDefault="00291A10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3A5">
        <w:rPr>
          <w:rFonts w:ascii="Times New Roman" w:hAnsi="Times New Roman" w:cs="Times New Roman"/>
          <w:sz w:val="24"/>
          <w:szCs w:val="24"/>
        </w:rPr>
        <w:t xml:space="preserve">Věcným zaměřením výzvy </w:t>
      </w:r>
      <w:r w:rsidRPr="00DB34F1">
        <w:rPr>
          <w:rFonts w:ascii="Times New Roman" w:hAnsi="Times New Roman" w:cs="Times New Roman"/>
          <w:sz w:val="24"/>
          <w:szCs w:val="24"/>
        </w:rPr>
        <w:t xml:space="preserve">je </w:t>
      </w:r>
      <w:r w:rsidR="00D5306B" w:rsidRPr="00D5306B">
        <w:rPr>
          <w:rFonts w:ascii="Times New Roman" w:hAnsi="Times New Roman" w:cs="Times New Roman"/>
          <w:sz w:val="24"/>
          <w:szCs w:val="24"/>
        </w:rPr>
        <w:t>realizace projekt</w:t>
      </w:r>
      <w:r w:rsidR="00D5306B">
        <w:rPr>
          <w:rFonts w:ascii="Times New Roman" w:hAnsi="Times New Roman" w:cs="Times New Roman"/>
          <w:sz w:val="24"/>
          <w:szCs w:val="24"/>
        </w:rPr>
        <w:t>ů</w:t>
      </w:r>
      <w:r w:rsidR="00650DD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D5306B" w:rsidRPr="00D5306B">
        <w:rPr>
          <w:rFonts w:ascii="Times New Roman" w:hAnsi="Times New Roman" w:cs="Times New Roman"/>
          <w:sz w:val="24"/>
          <w:szCs w:val="24"/>
        </w:rPr>
        <w:t xml:space="preserve"> spolufinancovan</w:t>
      </w:r>
      <w:r w:rsidR="006C4F00">
        <w:rPr>
          <w:rFonts w:ascii="Times New Roman" w:hAnsi="Times New Roman" w:cs="Times New Roman"/>
          <w:sz w:val="24"/>
          <w:szCs w:val="24"/>
        </w:rPr>
        <w:t>ých</w:t>
      </w:r>
      <w:r w:rsidR="001819DB">
        <w:rPr>
          <w:rFonts w:ascii="Times New Roman" w:hAnsi="Times New Roman" w:cs="Times New Roman"/>
          <w:sz w:val="24"/>
          <w:szCs w:val="24"/>
        </w:rPr>
        <w:t xml:space="preserve"> z </w:t>
      </w:r>
      <w:r w:rsidR="001819DB" w:rsidRPr="001819DB">
        <w:rPr>
          <w:rFonts w:ascii="Times New Roman" w:hAnsi="Times New Roman" w:cs="Times New Roman"/>
          <w:sz w:val="24"/>
          <w:szCs w:val="24"/>
        </w:rPr>
        <w:t>Integrova</w:t>
      </w:r>
      <w:r w:rsidR="001819DB">
        <w:rPr>
          <w:rFonts w:ascii="Times New Roman" w:hAnsi="Times New Roman" w:cs="Times New Roman"/>
          <w:sz w:val="24"/>
          <w:szCs w:val="24"/>
        </w:rPr>
        <w:t>ného</w:t>
      </w:r>
      <w:r w:rsidR="001819DB" w:rsidRPr="001819DB">
        <w:rPr>
          <w:rFonts w:ascii="Times New Roman" w:hAnsi="Times New Roman" w:cs="Times New Roman"/>
          <w:sz w:val="24"/>
          <w:szCs w:val="24"/>
        </w:rPr>
        <w:t xml:space="preserve"> regionální</w:t>
      </w:r>
      <w:r w:rsidR="001819DB">
        <w:rPr>
          <w:rFonts w:ascii="Times New Roman" w:hAnsi="Times New Roman" w:cs="Times New Roman"/>
          <w:sz w:val="24"/>
          <w:szCs w:val="24"/>
        </w:rPr>
        <w:t>ho</w:t>
      </w:r>
      <w:r w:rsidR="001819DB" w:rsidRPr="001819DB">
        <w:rPr>
          <w:rFonts w:ascii="Times New Roman" w:hAnsi="Times New Roman" w:cs="Times New Roman"/>
          <w:sz w:val="24"/>
          <w:szCs w:val="24"/>
        </w:rPr>
        <w:t xml:space="preserve"> operační</w:t>
      </w:r>
      <w:r w:rsidR="001819DB">
        <w:rPr>
          <w:rFonts w:ascii="Times New Roman" w:hAnsi="Times New Roman" w:cs="Times New Roman"/>
          <w:sz w:val="24"/>
          <w:szCs w:val="24"/>
        </w:rPr>
        <w:t>ho</w:t>
      </w:r>
      <w:r w:rsidR="001819DB" w:rsidRPr="001819DB">
        <w:rPr>
          <w:rFonts w:ascii="Times New Roman" w:hAnsi="Times New Roman" w:cs="Times New Roman"/>
          <w:sz w:val="24"/>
          <w:szCs w:val="24"/>
        </w:rPr>
        <w:t xml:space="preserve"> progra</w:t>
      </w:r>
      <w:r w:rsidR="001819DB">
        <w:rPr>
          <w:rFonts w:ascii="Times New Roman" w:hAnsi="Times New Roman" w:cs="Times New Roman"/>
          <w:sz w:val="24"/>
          <w:szCs w:val="24"/>
        </w:rPr>
        <w:t>mu</w:t>
      </w:r>
      <w:r w:rsidR="001819DB" w:rsidRPr="001819DB">
        <w:rPr>
          <w:rFonts w:ascii="Times New Roman" w:hAnsi="Times New Roman" w:cs="Times New Roman"/>
          <w:sz w:val="24"/>
          <w:szCs w:val="24"/>
        </w:rPr>
        <w:t xml:space="preserve"> 2021-2027 (dále jen „IROP“)</w:t>
      </w:r>
      <w:r w:rsidR="001819DB">
        <w:rPr>
          <w:rFonts w:ascii="Times New Roman" w:hAnsi="Times New Roman" w:cs="Times New Roman"/>
          <w:sz w:val="24"/>
          <w:szCs w:val="24"/>
        </w:rPr>
        <w:t>.</w:t>
      </w:r>
    </w:p>
    <w:p w14:paraId="32F9B51C" w14:textId="07906C50" w:rsidR="009D5267" w:rsidRPr="006C4F00" w:rsidRDefault="007D57E9" w:rsidP="006C4F00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6C4F00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Základní vymezení výzvy</w:t>
      </w:r>
    </w:p>
    <w:p w14:paraId="30A5CBE3" w14:textId="77777777" w:rsidR="00925082" w:rsidRPr="002F320E" w:rsidRDefault="006F0010" w:rsidP="002901AB">
      <w:pPr>
        <w:pStyle w:val="Odstavecseseznamem"/>
        <w:numPr>
          <w:ilvl w:val="0"/>
          <w:numId w:val="5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43C61" w:rsidRPr="002F320E">
        <w:rPr>
          <w:rFonts w:eastAsia="Times New Roman" w:cs="Times New Roman"/>
          <w:szCs w:val="24"/>
          <w:lang w:eastAsia="cs-CZ"/>
        </w:rPr>
        <w:t>:</w:t>
      </w:r>
    </w:p>
    <w:p w14:paraId="7E7A86DE" w14:textId="5F388566" w:rsidR="008058B9" w:rsidRPr="00E407F1" w:rsidRDefault="00DB67A4" w:rsidP="00264A8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7A4">
        <w:rPr>
          <w:rFonts w:ascii="Times New Roman" w:hAnsi="Times New Roman" w:cs="Times New Roman"/>
          <w:sz w:val="24"/>
          <w:szCs w:val="24"/>
        </w:rPr>
        <w:t>Průběžná nesoutěžní výzva</w:t>
      </w:r>
      <w:r w:rsidR="00DB7C14">
        <w:rPr>
          <w:rFonts w:ascii="Times New Roman" w:hAnsi="Times New Roman" w:cs="Times New Roman"/>
          <w:sz w:val="24"/>
          <w:szCs w:val="24"/>
        </w:rPr>
        <w:t>.</w:t>
      </w:r>
    </w:p>
    <w:p w14:paraId="592A3E55" w14:textId="77777777" w:rsidR="00DB67A4" w:rsidRPr="00470210" w:rsidRDefault="00DB67A4" w:rsidP="002901AB">
      <w:pPr>
        <w:pStyle w:val="Odstavecseseznamem"/>
        <w:numPr>
          <w:ilvl w:val="0"/>
          <w:numId w:val="5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470210">
        <w:rPr>
          <w:rFonts w:eastAsia="Times New Roman" w:cs="Times New Roman"/>
          <w:szCs w:val="24"/>
          <w:lang w:eastAsia="cs-CZ"/>
        </w:rPr>
        <w:t>Oprávněný žadatel o poskytnutí dotace</w:t>
      </w:r>
      <w:r>
        <w:rPr>
          <w:rStyle w:val="Znakapoznpodarou"/>
          <w:rFonts w:eastAsia="Times New Roman" w:cs="Times New Roman"/>
          <w:szCs w:val="24"/>
          <w:lang w:eastAsia="cs-CZ"/>
        </w:rPr>
        <w:footnoteReference w:id="2"/>
      </w:r>
      <w:r w:rsidRPr="00470210">
        <w:rPr>
          <w:rFonts w:eastAsia="Times New Roman" w:cs="Times New Roman"/>
          <w:szCs w:val="24"/>
          <w:lang w:eastAsia="cs-CZ"/>
        </w:rPr>
        <w:t>:</w:t>
      </w:r>
    </w:p>
    <w:p w14:paraId="12AA60B0" w14:textId="07074025" w:rsidR="006C4F00" w:rsidRDefault="000C2D09" w:rsidP="008930DC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41">
        <w:rPr>
          <w:rFonts w:ascii="Times New Roman" w:hAnsi="Times New Roman" w:cs="Times New Roman"/>
          <w:sz w:val="24"/>
          <w:szCs w:val="24"/>
        </w:rPr>
        <w:t>Státní příspěvkové organizace zřízené MŠMT vykonávající</w:t>
      </w:r>
      <w:r w:rsidRPr="001A7154">
        <w:rPr>
          <w:rFonts w:ascii="Times New Roman" w:hAnsi="Times New Roman" w:cs="Times New Roman"/>
          <w:sz w:val="24"/>
          <w:szCs w:val="24"/>
        </w:rPr>
        <w:t xml:space="preserve"> činnost školy/školského zařízení </w:t>
      </w:r>
      <w:r>
        <w:rPr>
          <w:rFonts w:ascii="Times New Roman" w:hAnsi="Times New Roman" w:cs="Times New Roman"/>
          <w:sz w:val="24"/>
          <w:szCs w:val="24"/>
        </w:rPr>
        <w:br/>
      </w:r>
      <w:r w:rsidRPr="001A7154">
        <w:rPr>
          <w:rFonts w:ascii="Times New Roman" w:hAnsi="Times New Roman" w:cs="Times New Roman"/>
          <w:sz w:val="24"/>
          <w:szCs w:val="24"/>
        </w:rPr>
        <w:t>s výjimkou Národního pedagogického institutu. Jedná se o právnické osoby vykonávající činnost škol, a školských zařízení, které podle zákona č. 157/2000 Sb., o přechodu některých věcí, práv a závazků z majetku České republiky do majetku krajů, ve znění pozdějších předpisů, nadále zůstaly v působnosti státu jako MŠMT zřizované přímo řízené organizace</w:t>
      </w:r>
      <w:r w:rsidR="006C4F00">
        <w:rPr>
          <w:rFonts w:ascii="Times New Roman" w:hAnsi="Times New Roman" w:cs="Times New Roman"/>
          <w:sz w:val="24"/>
          <w:szCs w:val="24"/>
        </w:rPr>
        <w:t>.</w:t>
      </w:r>
    </w:p>
    <w:p w14:paraId="5A7C435B" w14:textId="77777777" w:rsidR="00E437FD" w:rsidRDefault="00E437FD" w:rsidP="00E437FD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EAB1010" w14:textId="5FE4757E" w:rsidR="00DB67A4" w:rsidRPr="00E437FD" w:rsidRDefault="00DB67A4" w:rsidP="002901AB">
      <w:pPr>
        <w:pStyle w:val="Odstavecseseznamem"/>
        <w:numPr>
          <w:ilvl w:val="0"/>
          <w:numId w:val="5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/>
          <w:lang w:eastAsia="cs-CZ"/>
        </w:rPr>
      </w:pPr>
      <w:r w:rsidRPr="00E437FD">
        <w:rPr>
          <w:rFonts w:eastAsia="Times New Roman" w:cs="Times New Roman"/>
          <w:szCs w:val="24"/>
          <w:lang w:eastAsia="cs-CZ"/>
        </w:rPr>
        <w:lastRenderedPageBreak/>
        <w:t>Harmonogram</w:t>
      </w:r>
      <w:r>
        <w:t xml:space="preserve"> výzvy</w:t>
      </w:r>
      <w:r w:rsidRPr="00E437FD">
        <w:rPr>
          <w:rFonts w:eastAsia="Times New Roman"/>
          <w:lang w:eastAsia="cs-CZ"/>
        </w:rPr>
        <w:t>:</w:t>
      </w:r>
    </w:p>
    <w:p w14:paraId="5393F9C6" w14:textId="564CA246" w:rsidR="00DB67A4" w:rsidRPr="006C4F00" w:rsidRDefault="00DB67A4" w:rsidP="002901AB">
      <w:pPr>
        <w:pStyle w:val="Odstavecseseznamem"/>
        <w:numPr>
          <w:ilvl w:val="0"/>
          <w:numId w:val="3"/>
        </w:numPr>
        <w:spacing w:before="60" w:after="60" w:line="240" w:lineRule="auto"/>
        <w:ind w:left="850" w:hanging="425"/>
        <w:contextualSpacing w:val="0"/>
        <w:jc w:val="both"/>
        <w:rPr>
          <w:rFonts w:cs="Times New Roman"/>
          <w:b w:val="0"/>
          <w:i w:val="0"/>
          <w:szCs w:val="24"/>
        </w:rPr>
      </w:pPr>
      <w:r w:rsidRPr="006C4F00">
        <w:rPr>
          <w:rFonts w:cs="Times New Roman"/>
          <w:b w:val="0"/>
          <w:i w:val="0"/>
          <w:szCs w:val="24"/>
        </w:rPr>
        <w:t>Počátek příjmu žádostí o poskytnutí dotace:</w:t>
      </w:r>
      <w:r w:rsidRPr="006C4F00">
        <w:rPr>
          <w:rFonts w:cs="Times New Roman"/>
          <w:b w:val="0"/>
          <w:i w:val="0"/>
          <w:szCs w:val="24"/>
        </w:rPr>
        <w:tab/>
        <w:t xml:space="preserve"> </w:t>
      </w:r>
      <w:r w:rsidR="00931BB5">
        <w:rPr>
          <w:rFonts w:cs="Times New Roman"/>
          <w:b w:val="0"/>
          <w:i w:val="0"/>
          <w:szCs w:val="24"/>
        </w:rPr>
        <w:tab/>
      </w:r>
      <w:r w:rsidR="00850B96" w:rsidRPr="006C4F00">
        <w:rPr>
          <w:rFonts w:cs="Times New Roman"/>
          <w:b w:val="0"/>
          <w:i w:val="0"/>
          <w:szCs w:val="24"/>
        </w:rPr>
        <w:t>k datu zveřejnění výzvy</w:t>
      </w:r>
    </w:p>
    <w:p w14:paraId="6EE1F11A" w14:textId="77E528A5" w:rsidR="00DB67A4" w:rsidRPr="006C4F00" w:rsidRDefault="00DB67A4" w:rsidP="002901AB">
      <w:pPr>
        <w:pStyle w:val="Odstavecseseznamem"/>
        <w:numPr>
          <w:ilvl w:val="0"/>
          <w:numId w:val="3"/>
        </w:numPr>
        <w:spacing w:before="60" w:after="60" w:line="240" w:lineRule="auto"/>
        <w:ind w:left="850" w:hanging="425"/>
        <w:contextualSpacing w:val="0"/>
        <w:jc w:val="both"/>
        <w:rPr>
          <w:rFonts w:cs="Times New Roman"/>
          <w:b w:val="0"/>
          <w:i w:val="0"/>
          <w:szCs w:val="24"/>
        </w:rPr>
      </w:pPr>
      <w:r w:rsidRPr="006C4F00">
        <w:rPr>
          <w:rFonts w:cs="Times New Roman"/>
          <w:b w:val="0"/>
          <w:i w:val="0"/>
          <w:szCs w:val="24"/>
        </w:rPr>
        <w:t>Konec příjmu žádostí o poskytnutí dotace:</w:t>
      </w:r>
      <w:r w:rsidRPr="006C4F00">
        <w:rPr>
          <w:rFonts w:cs="Times New Roman"/>
          <w:b w:val="0"/>
          <w:i w:val="0"/>
          <w:szCs w:val="24"/>
        </w:rPr>
        <w:tab/>
      </w:r>
      <w:r w:rsidRPr="006C4F00">
        <w:rPr>
          <w:rFonts w:cs="Times New Roman"/>
          <w:b w:val="0"/>
          <w:i w:val="0"/>
          <w:szCs w:val="24"/>
        </w:rPr>
        <w:tab/>
        <w:t xml:space="preserve"> </w:t>
      </w:r>
      <w:r w:rsidR="006C4F00">
        <w:rPr>
          <w:rFonts w:cs="Times New Roman"/>
          <w:b w:val="0"/>
          <w:i w:val="0"/>
          <w:szCs w:val="24"/>
        </w:rPr>
        <w:t xml:space="preserve">           </w:t>
      </w:r>
      <w:r w:rsidR="007B3F94" w:rsidRPr="006C4F00">
        <w:rPr>
          <w:rFonts w:cs="Times New Roman"/>
          <w:b w:val="0"/>
          <w:i w:val="0"/>
          <w:szCs w:val="24"/>
        </w:rPr>
        <w:t>31. 12. 2025</w:t>
      </w:r>
    </w:p>
    <w:p w14:paraId="6CEB59EB" w14:textId="6FFC125B" w:rsidR="00DB67A4" w:rsidRPr="006C4F00" w:rsidRDefault="00DB67A4" w:rsidP="002901AB">
      <w:pPr>
        <w:pStyle w:val="Odstavecseseznamem"/>
        <w:numPr>
          <w:ilvl w:val="0"/>
          <w:numId w:val="3"/>
        </w:numPr>
        <w:spacing w:before="60" w:after="240" w:line="240" w:lineRule="auto"/>
        <w:ind w:left="850" w:hanging="425"/>
        <w:contextualSpacing w:val="0"/>
        <w:jc w:val="both"/>
        <w:rPr>
          <w:rFonts w:cs="Times New Roman"/>
          <w:b w:val="0"/>
          <w:i w:val="0"/>
          <w:szCs w:val="24"/>
        </w:rPr>
      </w:pPr>
      <w:r w:rsidRPr="006C4F00">
        <w:rPr>
          <w:rFonts w:cs="Times New Roman"/>
          <w:b w:val="0"/>
          <w:i w:val="0"/>
          <w:szCs w:val="24"/>
        </w:rPr>
        <w:t xml:space="preserve">Konec realizace </w:t>
      </w:r>
      <w:r w:rsidR="00B76F2D">
        <w:rPr>
          <w:rFonts w:cs="Times New Roman"/>
          <w:b w:val="0"/>
          <w:i w:val="0"/>
          <w:szCs w:val="24"/>
        </w:rPr>
        <w:t>projektu</w:t>
      </w:r>
      <w:r w:rsidRPr="006C4F00">
        <w:rPr>
          <w:rFonts w:cs="Times New Roman"/>
          <w:b w:val="0"/>
          <w:i w:val="0"/>
          <w:szCs w:val="24"/>
        </w:rPr>
        <w:t>:</w:t>
      </w:r>
      <w:r w:rsidRPr="006C4F00">
        <w:rPr>
          <w:rFonts w:cs="Times New Roman"/>
          <w:b w:val="0"/>
          <w:i w:val="0"/>
          <w:szCs w:val="24"/>
        </w:rPr>
        <w:tab/>
      </w:r>
      <w:r w:rsidRPr="006C4F00">
        <w:rPr>
          <w:rFonts w:cs="Times New Roman"/>
          <w:b w:val="0"/>
          <w:i w:val="0"/>
          <w:szCs w:val="24"/>
        </w:rPr>
        <w:tab/>
      </w:r>
      <w:r w:rsidRPr="006C4F00">
        <w:rPr>
          <w:rFonts w:cs="Times New Roman"/>
          <w:b w:val="0"/>
          <w:i w:val="0"/>
          <w:szCs w:val="24"/>
        </w:rPr>
        <w:tab/>
      </w:r>
      <w:r w:rsidRPr="006C4F00">
        <w:rPr>
          <w:rFonts w:cs="Times New Roman"/>
          <w:b w:val="0"/>
          <w:i w:val="0"/>
          <w:szCs w:val="24"/>
        </w:rPr>
        <w:tab/>
      </w:r>
      <w:r w:rsidR="006C4F00">
        <w:rPr>
          <w:rFonts w:cs="Times New Roman"/>
          <w:b w:val="0"/>
          <w:i w:val="0"/>
          <w:szCs w:val="24"/>
        </w:rPr>
        <w:t xml:space="preserve">            </w:t>
      </w:r>
      <w:r w:rsidR="00C53606">
        <w:rPr>
          <w:rFonts w:cs="Times New Roman"/>
          <w:b w:val="0"/>
          <w:i w:val="0"/>
          <w:szCs w:val="24"/>
        </w:rPr>
        <w:t xml:space="preserve">31. 12. 2026 </w:t>
      </w:r>
    </w:p>
    <w:p w14:paraId="2FD63729" w14:textId="122C0D5C" w:rsidR="001358E2" w:rsidRPr="00F662ED" w:rsidRDefault="001358E2" w:rsidP="002901AB">
      <w:pPr>
        <w:pStyle w:val="Odstavecseseznamem"/>
        <w:numPr>
          <w:ilvl w:val="0"/>
          <w:numId w:val="5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</w:pPr>
      <w:r w:rsidRPr="00470210">
        <w:rPr>
          <w:rFonts w:eastAsia="Times New Roman" w:cs="Times New Roman"/>
          <w:szCs w:val="24"/>
          <w:lang w:eastAsia="cs-CZ"/>
        </w:rPr>
        <w:t>Alokace</w:t>
      </w:r>
      <w:r w:rsidRPr="00470210">
        <w:t xml:space="preserve"> na výzvu:</w:t>
      </w:r>
      <w:r w:rsidRPr="00F662ED">
        <w:rPr>
          <w:lang w:eastAsia="cs-CZ"/>
        </w:rPr>
        <w:tab/>
      </w:r>
    </w:p>
    <w:p w14:paraId="4AD0A64B" w14:textId="6D1197A1" w:rsidR="00C775C2" w:rsidRPr="00E60E61" w:rsidRDefault="006C4F00" w:rsidP="00E60E61">
      <w:pPr>
        <w:pStyle w:val="Odstavecseseznamem"/>
        <w:numPr>
          <w:ilvl w:val="0"/>
          <w:numId w:val="3"/>
        </w:numPr>
        <w:spacing w:before="60" w:after="60" w:line="240" w:lineRule="auto"/>
        <w:ind w:left="850" w:hanging="425"/>
        <w:contextualSpacing w:val="0"/>
        <w:jc w:val="both"/>
        <w:rPr>
          <w:rFonts w:cs="Times New Roman"/>
          <w:b w:val="0"/>
          <w:i w:val="0"/>
          <w:szCs w:val="24"/>
        </w:rPr>
      </w:pPr>
      <w:r w:rsidRPr="006C4F00">
        <w:rPr>
          <w:rFonts w:cs="Times New Roman"/>
          <w:b w:val="0"/>
          <w:i w:val="0"/>
          <w:szCs w:val="24"/>
        </w:rPr>
        <w:t>rozpočet kapitoly MŠMT</w:t>
      </w:r>
      <w:r w:rsidR="00E83ABF">
        <w:rPr>
          <w:rFonts w:cs="Times New Roman"/>
          <w:b w:val="0"/>
          <w:i w:val="0"/>
          <w:szCs w:val="24"/>
        </w:rPr>
        <w:tab/>
      </w:r>
      <w:r w:rsidR="00E83ABF">
        <w:rPr>
          <w:rFonts w:cs="Times New Roman"/>
          <w:b w:val="0"/>
          <w:i w:val="0"/>
          <w:szCs w:val="24"/>
        </w:rPr>
        <w:tab/>
      </w:r>
      <w:r w:rsidR="00E83ABF">
        <w:rPr>
          <w:rFonts w:cs="Times New Roman"/>
          <w:b w:val="0"/>
          <w:i w:val="0"/>
          <w:szCs w:val="24"/>
        </w:rPr>
        <w:tab/>
      </w:r>
      <w:r w:rsidR="00E83ABF">
        <w:rPr>
          <w:rFonts w:cs="Times New Roman"/>
          <w:b w:val="0"/>
          <w:i w:val="0"/>
          <w:szCs w:val="24"/>
        </w:rPr>
        <w:tab/>
      </w:r>
      <w:bookmarkStart w:id="2" w:name="_Hlk99716113"/>
      <w:r w:rsidR="00E3717B">
        <w:rPr>
          <w:rFonts w:cs="Times New Roman"/>
          <w:b w:val="0"/>
          <w:i w:val="0"/>
          <w:szCs w:val="24"/>
        </w:rPr>
        <w:tab/>
      </w:r>
      <w:r w:rsidR="00634382">
        <w:rPr>
          <w:rFonts w:cs="Times New Roman"/>
          <w:b w:val="0"/>
          <w:i w:val="0"/>
          <w:szCs w:val="24"/>
        </w:rPr>
        <w:t>3 000</w:t>
      </w:r>
      <w:r w:rsidR="00E60E61">
        <w:rPr>
          <w:rFonts w:cs="Times New Roman"/>
          <w:b w:val="0"/>
          <w:i w:val="0"/>
          <w:szCs w:val="24"/>
        </w:rPr>
        <w:t> </w:t>
      </w:r>
      <w:r w:rsidR="00634382">
        <w:rPr>
          <w:rFonts w:cs="Times New Roman"/>
          <w:b w:val="0"/>
          <w:i w:val="0"/>
          <w:szCs w:val="24"/>
        </w:rPr>
        <w:t>000</w:t>
      </w:r>
      <w:r w:rsidR="00E60E61">
        <w:rPr>
          <w:rFonts w:cs="Times New Roman"/>
          <w:b w:val="0"/>
          <w:i w:val="0"/>
          <w:szCs w:val="24"/>
        </w:rPr>
        <w:t xml:space="preserve"> Kč</w:t>
      </w:r>
    </w:p>
    <w:p w14:paraId="79050AC7" w14:textId="77777777" w:rsidR="001F063D" w:rsidRDefault="001F063D" w:rsidP="00472153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1F063D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Limit alokace prostředků státního rozpočtu určených na předfinancování výdajů, které mají být následně kryty z prostředků rozpočtu Evropské unie není stanoven. Tyto výdaje budou rozpočtovány na základě skutečně přijatých žádostí o poskytnutí dotace, které byly schváleny Řídicím orgánem IROP k financování.</w:t>
      </w:r>
    </w:p>
    <w:p w14:paraId="7A0D534E" w14:textId="48517BBE" w:rsidR="007B3F94" w:rsidRDefault="007B3F94" w:rsidP="00264A8E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0F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si vyhrazuje právo na úpravu výše alokace výzvy (snížení či zvýšení) </w:t>
      </w:r>
      <w:r w:rsidRPr="008D1C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rámci celkové účasti státního rozpočtu na realizaci programu 133 120 </w:t>
      </w:r>
      <w:r w:rsidR="00E36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závislosti na podmínkách příslušné výzvy </w:t>
      </w:r>
      <w:r w:rsidR="002801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IROP </w:t>
      </w:r>
      <w:r w:rsidR="00E362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výše dotační podpory z IROP na konkrétní projekt </w:t>
      </w:r>
      <w:r w:rsidRPr="008D1C64">
        <w:rPr>
          <w:rFonts w:ascii="Times New Roman" w:eastAsia="Times New Roman" w:hAnsi="Times New Roman" w:cs="Times New Roman"/>
          <w:sz w:val="24"/>
          <w:szCs w:val="24"/>
          <w:lang w:eastAsia="cs-CZ"/>
        </w:rPr>
        <w:t>a dle možností rozpočtu kapitoly poskytovatele.</w:t>
      </w:r>
    </w:p>
    <w:bookmarkEnd w:id="2"/>
    <w:p w14:paraId="239720B9" w14:textId="77777777" w:rsidR="009A771C" w:rsidRDefault="001358E2" w:rsidP="002901AB">
      <w:pPr>
        <w:pStyle w:val="Odstavecseseznamem"/>
        <w:numPr>
          <w:ilvl w:val="0"/>
          <w:numId w:val="5"/>
        </w:numPr>
        <w:suppressAutoHyphens/>
        <w:autoSpaceDN w:val="0"/>
        <w:spacing w:before="120" w:after="120" w:line="240" w:lineRule="auto"/>
        <w:ind w:left="425" w:hanging="425"/>
        <w:contextualSpacing w:val="0"/>
        <w:jc w:val="both"/>
        <w:textAlignment w:val="baseline"/>
        <w:rPr>
          <w:rFonts w:eastAsia="Times New Roman" w:cs="Times New Roman"/>
          <w:szCs w:val="24"/>
          <w:lang w:eastAsia="cs-CZ"/>
        </w:rPr>
      </w:pPr>
      <w:r w:rsidRPr="00E7409B">
        <w:rPr>
          <w:rFonts w:eastAsia="Times New Roman" w:cs="Times New Roman"/>
          <w:szCs w:val="24"/>
          <w:lang w:eastAsia="cs-CZ"/>
        </w:rPr>
        <w:t>Zdroje financování</w:t>
      </w:r>
    </w:p>
    <w:p w14:paraId="2501C018" w14:textId="77777777" w:rsidR="003375AA" w:rsidRDefault="009A771C" w:rsidP="003375AA">
      <w:pPr>
        <w:pStyle w:val="Odstavecseseznamem"/>
        <w:numPr>
          <w:ilvl w:val="0"/>
          <w:numId w:val="13"/>
        </w:numPr>
        <w:suppressAutoHyphens/>
        <w:autoSpaceDN w:val="0"/>
        <w:spacing w:before="60" w:after="60" w:line="240" w:lineRule="auto"/>
        <w:ind w:left="1139" w:hanging="357"/>
        <w:contextualSpacing w:val="0"/>
        <w:jc w:val="both"/>
        <w:textAlignment w:val="baseline"/>
        <w:rPr>
          <w:rFonts w:eastAsia="Times New Roman" w:cs="Times New Roman"/>
          <w:b w:val="0"/>
          <w:bCs/>
          <w:i w:val="0"/>
          <w:iCs/>
          <w:szCs w:val="24"/>
          <w:lang w:eastAsia="cs-CZ"/>
        </w:rPr>
      </w:pPr>
      <w:bookmarkStart w:id="3" w:name="_Hlk200020964"/>
      <w:r w:rsidRPr="00E45176">
        <w:rPr>
          <w:rFonts w:eastAsia="Times New Roman" w:cs="Times New Roman"/>
          <w:b w:val="0"/>
          <w:bCs/>
          <w:i w:val="0"/>
          <w:iCs/>
          <w:szCs w:val="24"/>
          <w:lang w:eastAsia="cs-CZ"/>
        </w:rPr>
        <w:t>rozpočet kapitoly</w:t>
      </w:r>
      <w:r w:rsidR="00815E04">
        <w:rPr>
          <w:rFonts w:eastAsia="Times New Roman" w:cs="Times New Roman"/>
          <w:b w:val="0"/>
          <w:bCs/>
          <w:i w:val="0"/>
          <w:iCs/>
          <w:szCs w:val="24"/>
          <w:lang w:eastAsia="cs-CZ"/>
        </w:rPr>
        <w:t xml:space="preserve"> </w:t>
      </w:r>
      <w:r w:rsidRPr="00E45176">
        <w:rPr>
          <w:rFonts w:eastAsia="Times New Roman" w:cs="Times New Roman"/>
          <w:b w:val="0"/>
          <w:bCs/>
          <w:i w:val="0"/>
          <w:iCs/>
          <w:szCs w:val="24"/>
          <w:lang w:eastAsia="cs-CZ"/>
        </w:rPr>
        <w:t>MŠMT</w:t>
      </w:r>
      <w:r>
        <w:rPr>
          <w:rFonts w:eastAsia="Times New Roman" w:cs="Times New Roman"/>
          <w:b w:val="0"/>
          <w:bCs/>
          <w:i w:val="0"/>
          <w:iCs/>
          <w:szCs w:val="24"/>
          <w:lang w:eastAsia="cs-CZ"/>
        </w:rPr>
        <w:t>,</w:t>
      </w:r>
    </w:p>
    <w:p w14:paraId="4F94F8D1" w14:textId="77777777" w:rsidR="001F063D" w:rsidRPr="001F063D" w:rsidRDefault="001F063D" w:rsidP="001F063D">
      <w:pPr>
        <w:pStyle w:val="Odstavecseseznamem"/>
        <w:numPr>
          <w:ilvl w:val="0"/>
          <w:numId w:val="13"/>
        </w:numPr>
        <w:spacing w:before="60" w:after="0" w:line="240" w:lineRule="auto"/>
        <w:ind w:left="1139" w:hanging="357"/>
        <w:contextualSpacing w:val="0"/>
        <w:jc w:val="both"/>
        <w:rPr>
          <w:rFonts w:cs="Times New Roman"/>
          <w:b w:val="0"/>
          <w:i w:val="0"/>
          <w:szCs w:val="24"/>
        </w:rPr>
      </w:pPr>
      <w:bookmarkStart w:id="4" w:name="_Hlk200367046"/>
      <w:r w:rsidRPr="001F063D">
        <w:rPr>
          <w:rFonts w:cs="Times New Roman"/>
          <w:b w:val="0"/>
          <w:i w:val="0"/>
          <w:szCs w:val="24"/>
        </w:rPr>
        <w:t>prostředky poskytnuté ze státního rozpočtu na předfinancování výdajů, které mají být kryty prostředky z rozpočtu Evropské unie (EFRR</w:t>
      </w:r>
      <w:bookmarkEnd w:id="4"/>
      <w:r w:rsidRPr="001F063D">
        <w:rPr>
          <w:rFonts w:cs="Times New Roman"/>
          <w:b w:val="0"/>
          <w:i w:val="0"/>
          <w:szCs w:val="24"/>
        </w:rPr>
        <w:t>)</w:t>
      </w:r>
      <w:r w:rsidRPr="001F063D">
        <w:rPr>
          <w:rFonts w:cs="Times New Roman"/>
          <w:b w:val="0"/>
          <w:i w:val="0"/>
          <w:szCs w:val="24"/>
          <w:vertAlign w:val="superscript"/>
        </w:rPr>
        <w:footnoteReference w:id="3"/>
      </w:r>
      <w:r w:rsidRPr="001F063D">
        <w:rPr>
          <w:rFonts w:cs="Times New Roman"/>
          <w:b w:val="0"/>
          <w:i w:val="0"/>
          <w:szCs w:val="24"/>
        </w:rPr>
        <w:t>,</w:t>
      </w:r>
    </w:p>
    <w:p w14:paraId="0D2EB942" w14:textId="4458D1B7" w:rsidR="003F0CCE" w:rsidRPr="003F0CCE" w:rsidRDefault="009A771C" w:rsidP="003F0CCE">
      <w:pPr>
        <w:pStyle w:val="Odstavecseseznamem"/>
        <w:numPr>
          <w:ilvl w:val="0"/>
          <w:numId w:val="13"/>
        </w:numPr>
        <w:spacing w:before="60" w:after="0" w:line="240" w:lineRule="auto"/>
        <w:ind w:left="1139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vlastní zdroje příjemce</w:t>
      </w:r>
      <w:r>
        <w:rPr>
          <w:rStyle w:val="Znakapoznpodarou"/>
          <w:rFonts w:cs="Times New Roman"/>
          <w:b w:val="0"/>
          <w:i w:val="0"/>
          <w:szCs w:val="24"/>
        </w:rPr>
        <w:footnoteReference w:id="4"/>
      </w:r>
      <w:r w:rsidR="000943C6">
        <w:rPr>
          <w:rFonts w:cs="Times New Roman"/>
          <w:b w:val="0"/>
          <w:i w:val="0"/>
          <w:szCs w:val="24"/>
        </w:rPr>
        <w:t>.</w:t>
      </w:r>
    </w:p>
    <w:bookmarkEnd w:id="3"/>
    <w:p w14:paraId="366A0B4F" w14:textId="36068E38" w:rsidR="00F223A5" w:rsidRPr="00F223A5" w:rsidRDefault="00F223A5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F223A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Závazné indikátory a</w:t>
      </w:r>
      <w:r w:rsidR="00A33564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</w:t>
      </w:r>
      <w:r w:rsidRPr="00F223A5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parametry</w:t>
      </w:r>
      <w:r w:rsidR="00AA40F0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projektu</w:t>
      </w:r>
    </w:p>
    <w:p w14:paraId="4F1FE79E" w14:textId="08FE8240" w:rsidR="008B564D" w:rsidRDefault="008B564D" w:rsidP="008930DC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564D">
        <w:rPr>
          <w:rFonts w:ascii="Times New Roman" w:hAnsi="Times New Roman"/>
          <w:sz w:val="24"/>
          <w:szCs w:val="24"/>
        </w:rPr>
        <w:t>Žadatel je povinen se zavázat ke splnění v</w:t>
      </w:r>
      <w:r w:rsidR="007F0F3D" w:rsidRPr="007F0F3D">
        <w:t xml:space="preserve"> </w:t>
      </w:r>
      <w:r w:rsidR="007F0F3D" w:rsidRPr="007F0F3D">
        <w:rPr>
          <w:rFonts w:ascii="Times New Roman" w:hAnsi="Times New Roman"/>
          <w:sz w:val="24"/>
          <w:szCs w:val="24"/>
        </w:rPr>
        <w:t>žádostí o poskytnutí dotace</w:t>
      </w:r>
      <w:r w:rsidR="007F0F3D">
        <w:rPr>
          <w:rFonts w:ascii="Times New Roman" w:hAnsi="Times New Roman"/>
          <w:sz w:val="24"/>
          <w:szCs w:val="24"/>
        </w:rPr>
        <w:t xml:space="preserve"> (dále jen „</w:t>
      </w:r>
      <w:r w:rsidRPr="008B564D">
        <w:rPr>
          <w:rFonts w:ascii="Times New Roman" w:hAnsi="Times New Roman"/>
          <w:sz w:val="24"/>
          <w:szCs w:val="24"/>
        </w:rPr>
        <w:t>žádost</w:t>
      </w:r>
      <w:r w:rsidR="007F0F3D">
        <w:rPr>
          <w:rFonts w:ascii="Times New Roman" w:hAnsi="Times New Roman"/>
          <w:sz w:val="24"/>
          <w:szCs w:val="24"/>
        </w:rPr>
        <w:t>“)</w:t>
      </w:r>
      <w:r w:rsidRPr="008B564D">
        <w:rPr>
          <w:rFonts w:ascii="Times New Roman" w:hAnsi="Times New Roman"/>
          <w:sz w:val="24"/>
          <w:szCs w:val="24"/>
        </w:rPr>
        <w:t xml:space="preserve"> zvolených indikátorů a parametrů</w:t>
      </w:r>
      <w:r w:rsidR="00650DD5">
        <w:rPr>
          <w:rFonts w:ascii="Times New Roman" w:hAnsi="Times New Roman"/>
          <w:sz w:val="24"/>
          <w:szCs w:val="24"/>
        </w:rPr>
        <w:t xml:space="preserve"> uvedených v bodu 3.1. Indikátory projektu a 3.2 Parametry projektu a dle pravidel</w:t>
      </w:r>
      <w:r w:rsidR="007F0F3D">
        <w:rPr>
          <w:rFonts w:ascii="Times New Roman" w:hAnsi="Times New Roman"/>
          <w:sz w:val="24"/>
          <w:szCs w:val="24"/>
        </w:rPr>
        <w:t xml:space="preserve"> </w:t>
      </w:r>
      <w:r w:rsidR="00650DD5">
        <w:rPr>
          <w:rFonts w:ascii="Times New Roman" w:hAnsi="Times New Roman"/>
          <w:sz w:val="24"/>
          <w:szCs w:val="24"/>
        </w:rPr>
        <w:t>IROP</w:t>
      </w:r>
      <w:r w:rsidRPr="008B564D">
        <w:rPr>
          <w:rFonts w:ascii="Times New Roman" w:hAnsi="Times New Roman"/>
          <w:sz w:val="24"/>
          <w:szCs w:val="24"/>
        </w:rPr>
        <w:t>.</w:t>
      </w:r>
    </w:p>
    <w:p w14:paraId="484DDA21" w14:textId="570FED18" w:rsidR="008B564D" w:rsidRPr="008B564D" w:rsidRDefault="008B564D" w:rsidP="001819DB">
      <w:pPr>
        <w:keepNext/>
        <w:keepLines/>
        <w:numPr>
          <w:ilvl w:val="1"/>
          <w:numId w:val="2"/>
        </w:numPr>
        <w:spacing w:before="240" w:after="120" w:line="240" w:lineRule="auto"/>
        <w:ind w:left="578" w:hanging="578"/>
        <w:jc w:val="both"/>
        <w:outlineLvl w:val="1"/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</w:pPr>
      <w:r w:rsidRPr="00586141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>Indikátory</w:t>
      </w:r>
      <w:r w:rsidRPr="008B564D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 xml:space="preserve"> </w:t>
      </w:r>
      <w:r w:rsidR="00B76F2D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>projektu</w:t>
      </w:r>
    </w:p>
    <w:p w14:paraId="4A44B3CF" w14:textId="1CEDB07F" w:rsidR="009743E1" w:rsidRPr="008B564D" w:rsidRDefault="008B564D" w:rsidP="008930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B564D">
        <w:rPr>
          <w:rFonts w:ascii="Times New Roman" w:hAnsi="Times New Roman"/>
          <w:sz w:val="24"/>
          <w:szCs w:val="24"/>
        </w:rPr>
        <w:t>Žadatel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564D">
        <w:rPr>
          <w:rFonts w:ascii="Times New Roman" w:hAnsi="Times New Roman"/>
          <w:sz w:val="24"/>
          <w:szCs w:val="24"/>
        </w:rPr>
        <w:t>uvede do žádosti níže uveden</w:t>
      </w:r>
      <w:r>
        <w:rPr>
          <w:rFonts w:ascii="Times New Roman" w:hAnsi="Times New Roman"/>
          <w:sz w:val="24"/>
          <w:szCs w:val="24"/>
        </w:rPr>
        <w:t>é</w:t>
      </w:r>
      <w:r w:rsidR="009C06B3">
        <w:rPr>
          <w:rFonts w:ascii="Times New Roman" w:hAnsi="Times New Roman"/>
          <w:sz w:val="24"/>
          <w:szCs w:val="24"/>
        </w:rPr>
        <w:t xml:space="preserve"> </w:t>
      </w:r>
      <w:r w:rsidRPr="008B564D">
        <w:rPr>
          <w:rFonts w:ascii="Times New Roman" w:hAnsi="Times New Roman"/>
          <w:sz w:val="24"/>
          <w:szCs w:val="24"/>
        </w:rPr>
        <w:t>indikátor</w:t>
      </w:r>
      <w:r>
        <w:rPr>
          <w:rFonts w:ascii="Times New Roman" w:hAnsi="Times New Roman"/>
          <w:sz w:val="24"/>
          <w:szCs w:val="24"/>
        </w:rPr>
        <w:t>y</w:t>
      </w:r>
      <w:r w:rsidRPr="008B564D">
        <w:rPr>
          <w:rFonts w:ascii="Times New Roman" w:hAnsi="Times New Roman"/>
          <w:sz w:val="24"/>
          <w:szCs w:val="24"/>
        </w:rPr>
        <w:t>:</w:t>
      </w: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1842"/>
      </w:tblGrid>
      <w:tr w:rsidR="00A92CC5" w:rsidRPr="00052EE9" w14:paraId="0B61797E" w14:textId="77777777" w:rsidTr="00C53606">
        <w:trPr>
          <w:trHeight w:val="437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4CB2A" w14:textId="14C9C6EE" w:rsidR="00A92CC5" w:rsidRPr="00052EE9" w:rsidRDefault="00264A8E" w:rsidP="00264A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I</w:t>
            </w:r>
            <w:r w:rsidR="00A92CC5" w:rsidRPr="009D5267">
              <w:rPr>
                <w:rFonts w:ascii="Times New Roman" w:eastAsia="Times New Roman" w:hAnsi="Times New Roman"/>
                <w:b/>
                <w:bCs/>
                <w:lang w:eastAsia="cs-CZ"/>
              </w:rPr>
              <w:t>ndikátor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06F7E9" w14:textId="30DEBB1E" w:rsidR="00A92CC5" w:rsidRPr="00052EE9" w:rsidRDefault="00F1581B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9C06B3" w:rsidRPr="009C06B3" w14:paraId="4426DF3C" w14:textId="77777777" w:rsidTr="00C53606">
        <w:trPr>
          <w:trHeight w:val="364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1CD8" w14:textId="7EE82D5E" w:rsidR="009C06B3" w:rsidRPr="00264A8E" w:rsidRDefault="00264A8E" w:rsidP="00264A8E">
            <w:pPr>
              <w:pStyle w:val="Default"/>
              <w:rPr>
                <w:sz w:val="20"/>
                <w:szCs w:val="20"/>
              </w:rPr>
            </w:pPr>
            <w:r w:rsidRPr="00264A8E">
              <w:t>509051 -</w:t>
            </w:r>
            <w:r>
              <w:rPr>
                <w:sz w:val="20"/>
                <w:szCs w:val="20"/>
              </w:rPr>
              <w:t xml:space="preserve"> </w:t>
            </w:r>
            <w:r w:rsidR="009C06B3" w:rsidRPr="009C06B3">
              <w:t xml:space="preserve">Počet nových odborných učeben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D91" w14:textId="77777777" w:rsidR="009C06B3" w:rsidRPr="009C06B3" w:rsidRDefault="009C06B3" w:rsidP="009C0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B3">
              <w:rPr>
                <w:rFonts w:ascii="Times New Roman" w:hAnsi="Times New Roman"/>
                <w:sz w:val="24"/>
                <w:szCs w:val="24"/>
              </w:rPr>
              <w:t xml:space="preserve">učebna </w:t>
            </w:r>
          </w:p>
        </w:tc>
      </w:tr>
      <w:tr w:rsidR="009C06B3" w:rsidRPr="009C06B3" w14:paraId="09E777F8" w14:textId="77777777" w:rsidTr="00C53606">
        <w:trPr>
          <w:trHeight w:val="553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C229" w14:textId="701C607C" w:rsidR="009C06B3" w:rsidRPr="009C06B3" w:rsidRDefault="00264A8E" w:rsidP="002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8E">
              <w:rPr>
                <w:rFonts w:ascii="Times New Roman" w:hAnsi="Times New Roman"/>
                <w:sz w:val="24"/>
                <w:szCs w:val="24"/>
              </w:rPr>
              <w:t>500501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C06B3" w:rsidRPr="009C06B3">
              <w:rPr>
                <w:rFonts w:ascii="Times New Roman" w:hAnsi="Times New Roman"/>
                <w:sz w:val="24"/>
                <w:szCs w:val="24"/>
              </w:rPr>
              <w:t xml:space="preserve">Počet uživatelů nových nebo modernizovaných vzdělávacích zařízení za rok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8A1E" w14:textId="77777777" w:rsidR="009C06B3" w:rsidRPr="009C06B3" w:rsidRDefault="009C06B3" w:rsidP="009C0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B3">
              <w:rPr>
                <w:rFonts w:ascii="Times New Roman" w:hAnsi="Times New Roman"/>
                <w:sz w:val="24"/>
                <w:szCs w:val="24"/>
              </w:rPr>
              <w:t xml:space="preserve">uživatelé/rok </w:t>
            </w:r>
          </w:p>
        </w:tc>
      </w:tr>
      <w:tr w:rsidR="009C06B3" w:rsidRPr="009C06B3" w14:paraId="7E5B9098" w14:textId="77777777" w:rsidTr="00C53606">
        <w:trPr>
          <w:trHeight w:val="420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59E2" w14:textId="64C432BC" w:rsidR="009C06B3" w:rsidRPr="009C06B3" w:rsidRDefault="00264A8E" w:rsidP="002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8E">
              <w:rPr>
                <w:rFonts w:ascii="Times New Roman" w:hAnsi="Times New Roman"/>
                <w:sz w:val="24"/>
                <w:szCs w:val="24"/>
              </w:rPr>
              <w:t>500002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C06B3" w:rsidRPr="009C06B3">
              <w:rPr>
                <w:rFonts w:ascii="Times New Roman" w:hAnsi="Times New Roman"/>
                <w:sz w:val="24"/>
                <w:szCs w:val="24"/>
              </w:rPr>
              <w:t xml:space="preserve">Počet podpořených škol či vzdělávacích zařízení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F749" w14:textId="77777777" w:rsidR="009C06B3" w:rsidRPr="009C06B3" w:rsidRDefault="009C06B3" w:rsidP="009C0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B3">
              <w:rPr>
                <w:rFonts w:ascii="Times New Roman" w:hAnsi="Times New Roman"/>
                <w:sz w:val="24"/>
                <w:szCs w:val="24"/>
              </w:rPr>
              <w:t xml:space="preserve">zařízení </w:t>
            </w:r>
          </w:p>
        </w:tc>
      </w:tr>
      <w:tr w:rsidR="009C06B3" w:rsidRPr="009C06B3" w14:paraId="2E581859" w14:textId="77777777" w:rsidTr="00C53606">
        <w:trPr>
          <w:trHeight w:val="412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5FF6" w14:textId="79FAB889" w:rsidR="009C06B3" w:rsidRPr="009C06B3" w:rsidRDefault="00264A8E" w:rsidP="00264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8E">
              <w:rPr>
                <w:rFonts w:ascii="Times New Roman" w:hAnsi="Times New Roman"/>
                <w:sz w:val="24"/>
                <w:szCs w:val="24"/>
              </w:rPr>
              <w:t>50902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="009C06B3" w:rsidRPr="009C06B3">
              <w:rPr>
                <w:rFonts w:ascii="Times New Roman" w:hAnsi="Times New Roman"/>
                <w:sz w:val="24"/>
                <w:szCs w:val="24"/>
              </w:rPr>
              <w:t>Kapacita nových učeben v podpořených vzdělávacích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6B3" w:rsidRPr="009C06B3">
              <w:rPr>
                <w:rFonts w:ascii="Times New Roman" w:hAnsi="Times New Roman"/>
                <w:sz w:val="24"/>
                <w:szCs w:val="24"/>
              </w:rPr>
              <w:t xml:space="preserve">zařízeních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4AC5" w14:textId="77777777" w:rsidR="009C06B3" w:rsidRPr="009C06B3" w:rsidRDefault="009C06B3" w:rsidP="009C0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6B3">
              <w:rPr>
                <w:rFonts w:ascii="Times New Roman" w:hAnsi="Times New Roman"/>
                <w:sz w:val="24"/>
                <w:szCs w:val="24"/>
              </w:rPr>
              <w:t xml:space="preserve">osoby </w:t>
            </w:r>
          </w:p>
        </w:tc>
      </w:tr>
      <w:tr w:rsidR="00DB34F1" w:rsidRPr="00052EE9" w14:paraId="6074F969" w14:textId="77777777" w:rsidTr="002A0488">
        <w:trPr>
          <w:trHeight w:val="424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9411" w14:textId="49F7C7E8" w:rsidR="00DB34F1" w:rsidRPr="00052EE9" w:rsidRDefault="00DB34F1" w:rsidP="00264A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 xml:space="preserve">Počet rekonstruovaných </w:t>
            </w:r>
            <w:r w:rsidR="00262799" w:rsidRPr="00C77903">
              <w:rPr>
                <w:rFonts w:ascii="Times New Roman" w:hAnsi="Times New Roman"/>
                <w:sz w:val="24"/>
                <w:szCs w:val="24"/>
              </w:rPr>
              <w:t>objektů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88CE" w14:textId="5D86A3DA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77903">
              <w:rPr>
                <w:rFonts w:ascii="Times New Roman" w:hAnsi="Times New Roman"/>
                <w:sz w:val="24"/>
                <w:szCs w:val="24"/>
              </w:rPr>
              <w:t>objekt</w:t>
            </w:r>
          </w:p>
        </w:tc>
      </w:tr>
      <w:tr w:rsidR="00DB34F1" w:rsidRPr="00052EE9" w14:paraId="1856FA47" w14:textId="77777777" w:rsidTr="00C53606">
        <w:trPr>
          <w:trHeight w:val="428"/>
          <w:jc w:val="center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B6EC" w14:textId="48644C1F" w:rsidR="00DB34F1" w:rsidRPr="00857A4A" w:rsidRDefault="00E7295B" w:rsidP="00264A8E">
            <w:pPr>
              <w:spacing w:after="0" w:line="240" w:lineRule="auto"/>
              <w:rPr>
                <w:rFonts w:ascii="Times New Roman" w:hAnsi="Times New Roman"/>
              </w:rPr>
            </w:pPr>
            <w:r w:rsidRPr="00E7295B">
              <w:rPr>
                <w:rFonts w:ascii="Times New Roman" w:hAnsi="Times New Roman"/>
                <w:sz w:val="24"/>
                <w:szCs w:val="24"/>
              </w:rPr>
              <w:t>Realizované projekty EU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42EB" w14:textId="654AF9E5" w:rsidR="00DB34F1" w:rsidRPr="00857A4A" w:rsidRDefault="00DB34F1" w:rsidP="008930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počet</w:t>
            </w:r>
          </w:p>
        </w:tc>
      </w:tr>
    </w:tbl>
    <w:p w14:paraId="058158A2" w14:textId="179D3F19" w:rsidR="008B798D" w:rsidRPr="00D53C11" w:rsidRDefault="00D53C11" w:rsidP="00C53606">
      <w:pPr>
        <w:tabs>
          <w:tab w:val="left" w:pos="62"/>
        </w:tabs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3C11">
        <w:rPr>
          <w:rFonts w:ascii="Times New Roman" w:eastAsia="Times New Roman" w:hAnsi="Times New Roman"/>
          <w:sz w:val="24"/>
          <w:szCs w:val="24"/>
          <w:lang w:eastAsia="cs-CZ"/>
        </w:rPr>
        <w:t>K indikátoru musí být vyplněna cílová hodnota</w:t>
      </w:r>
      <w:r w:rsidR="009C06B3">
        <w:rPr>
          <w:rFonts w:ascii="Times New Roman" w:eastAsia="Times New Roman" w:hAnsi="Times New Roman"/>
          <w:sz w:val="24"/>
          <w:szCs w:val="24"/>
          <w:lang w:eastAsia="cs-CZ"/>
        </w:rPr>
        <w:t xml:space="preserve"> i výchozí hodnota.</w:t>
      </w:r>
    </w:p>
    <w:p w14:paraId="5D27C21F" w14:textId="503A1F9E" w:rsidR="00D53C11" w:rsidRPr="00552DEC" w:rsidRDefault="00D53C11" w:rsidP="008930DC">
      <w:pPr>
        <w:keepNext/>
        <w:keepLines/>
        <w:numPr>
          <w:ilvl w:val="1"/>
          <w:numId w:val="2"/>
        </w:numPr>
        <w:spacing w:before="120" w:after="120" w:line="240" w:lineRule="auto"/>
        <w:ind w:left="578" w:hanging="578"/>
        <w:jc w:val="both"/>
        <w:outlineLvl w:val="1"/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</w:pPr>
      <w:r w:rsidRPr="00552DEC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lastRenderedPageBreak/>
        <w:t xml:space="preserve">Parametry </w:t>
      </w:r>
      <w:r w:rsidR="00B76F2D">
        <w:rPr>
          <w:rFonts w:ascii="Times New Roman" w:eastAsiaTheme="majorEastAsia" w:hAnsi="Times New Roman" w:cstheme="majorBidi"/>
          <w:b/>
          <w:kern w:val="3"/>
          <w:sz w:val="28"/>
          <w:szCs w:val="26"/>
          <w:lang w:eastAsia="cs-CZ"/>
        </w:rPr>
        <w:t>projektu</w:t>
      </w:r>
    </w:p>
    <w:p w14:paraId="025FA146" w14:textId="7B2B6E8B" w:rsidR="00A92CC5" w:rsidRPr="00D53C11" w:rsidRDefault="00D53C11" w:rsidP="008930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53C11">
        <w:rPr>
          <w:rFonts w:ascii="Times New Roman" w:hAnsi="Times New Roman"/>
          <w:sz w:val="24"/>
          <w:szCs w:val="24"/>
        </w:rPr>
        <w:t>Žadatel uvede do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3C11">
        <w:rPr>
          <w:rFonts w:ascii="Times New Roman" w:hAnsi="Times New Roman"/>
          <w:sz w:val="24"/>
          <w:szCs w:val="24"/>
        </w:rPr>
        <w:t>níže uveden</w:t>
      </w:r>
      <w:r>
        <w:rPr>
          <w:rFonts w:ascii="Times New Roman" w:hAnsi="Times New Roman"/>
          <w:sz w:val="24"/>
          <w:szCs w:val="24"/>
        </w:rPr>
        <w:t>é</w:t>
      </w:r>
      <w:r w:rsidRPr="00D53C11">
        <w:rPr>
          <w:rFonts w:ascii="Times New Roman" w:hAnsi="Times New Roman"/>
          <w:sz w:val="24"/>
          <w:szCs w:val="24"/>
        </w:rPr>
        <w:t xml:space="preserve"> parametr</w:t>
      </w:r>
      <w:r>
        <w:rPr>
          <w:rFonts w:ascii="Times New Roman" w:hAnsi="Times New Roman"/>
          <w:sz w:val="24"/>
          <w:szCs w:val="24"/>
        </w:rPr>
        <w:t>y</w:t>
      </w:r>
      <w:r w:rsidRPr="00D53C11">
        <w:rPr>
          <w:rFonts w:ascii="Times New Roman" w:hAnsi="Times New Roman"/>
          <w:sz w:val="24"/>
          <w:szCs w:val="24"/>
        </w:rPr>
        <w:t>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3"/>
        <w:gridCol w:w="2719"/>
      </w:tblGrid>
      <w:tr w:rsidR="00F1581B" w:rsidRPr="00052EE9" w14:paraId="69F5F89B" w14:textId="77777777" w:rsidTr="005223B9">
        <w:trPr>
          <w:trHeight w:val="422"/>
          <w:jc w:val="center"/>
        </w:trPr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023EC7" w14:textId="7D9F2C5D" w:rsidR="00F1581B" w:rsidRPr="00052EE9" w:rsidRDefault="00F1581B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FE08B" w14:textId="726206B1" w:rsidR="00F1581B" w:rsidRPr="00052EE9" w:rsidRDefault="00F1581B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DB34F1" w:rsidRPr="00052EE9" w14:paraId="2586A3E7" w14:textId="77777777" w:rsidTr="00B01D8C">
        <w:trPr>
          <w:trHeight w:val="414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306C" w14:textId="2E35C854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technická obnova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DD87A" w14:textId="6D254063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2A7DBC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A8C0749" w14:textId="77777777" w:rsidTr="00B01D8C">
        <w:trPr>
          <w:trHeight w:val="434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97C1" w14:textId="04852EA3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Obestavěný prostor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– nově získaný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00C2" w14:textId="2A95055D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44708">
              <w:rPr>
                <w:rFonts w:ascii="Times New Roman" w:hAnsi="Times New Roman"/>
                <w:sz w:val="24"/>
                <w:szCs w:val="24"/>
              </w:rPr>
              <w:t>m</w:t>
            </w:r>
            <w:r w:rsidRPr="004E11A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B34F1" w:rsidRPr="00052EE9" w14:paraId="72008472" w14:textId="77777777" w:rsidTr="00B01D8C">
        <w:trPr>
          <w:trHeight w:val="398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828A" w14:textId="1B176CEE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technická obnova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A9EB" w14:textId="50E39900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DB34F1" w:rsidRPr="00052EE9" w14:paraId="188FAEE3" w14:textId="77777777" w:rsidTr="00B01D8C">
        <w:trPr>
          <w:trHeight w:val="431"/>
          <w:jc w:val="center"/>
        </w:trPr>
        <w:tc>
          <w:tcPr>
            <w:tcW w:w="6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9A7" w14:textId="0ADDE6F3" w:rsidR="00DB34F1" w:rsidRPr="00052EE9" w:rsidRDefault="00DB34F1" w:rsidP="00893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P</w:t>
            </w:r>
            <w:r w:rsidRPr="00744708"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>locha užitková celkem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cs-CZ"/>
              </w:rPr>
              <w:t xml:space="preserve"> – nově získaná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DA47" w14:textId="3D6D84BB" w:rsidR="00DB34F1" w:rsidRPr="00052EE9" w:rsidRDefault="00DB34F1" w:rsidP="00893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EB6371">
              <w:rPr>
                <w:rFonts w:ascii="Times New Roman" w:hAnsi="Times New Roman"/>
                <w:sz w:val="24"/>
                <w:szCs w:val="24"/>
              </w:rPr>
              <w:t>m</w:t>
            </w:r>
            <w:r w:rsidRPr="00EB637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14:paraId="4C64D63D" w14:textId="696B00A5" w:rsidR="00D53C11" w:rsidRPr="00B40815" w:rsidRDefault="00C5766D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bookmarkStart w:id="5" w:name="_Toc8389273"/>
      <w:r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Způsobilost</w:t>
      </w:r>
      <w:r w:rsidRPr="00552DEC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</w:t>
      </w:r>
      <w:r w:rsidR="00D53C11" w:rsidRPr="00552DEC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>výdajů</w:t>
      </w:r>
    </w:p>
    <w:p w14:paraId="45FFCCE5" w14:textId="6E2D4005" w:rsidR="005A3845" w:rsidRPr="00E437FD" w:rsidRDefault="005A3845" w:rsidP="00CA2BB4">
      <w:pPr>
        <w:spacing w:after="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E437FD">
        <w:rPr>
          <w:rFonts w:ascii="Times New Roman" w:eastAsia="SimSun" w:hAnsi="Times New Roman" w:cs="Tahoma"/>
          <w:kern w:val="3"/>
          <w:sz w:val="24"/>
          <w:lang w:eastAsia="cs-CZ"/>
        </w:rPr>
        <w:t xml:space="preserve">Konkrétní výdaje musí být vynaloženy v souladu s věcným zaměřením </w:t>
      </w:r>
      <w:r w:rsidR="00AE058F" w:rsidRPr="00E437FD">
        <w:rPr>
          <w:rFonts w:ascii="Times New Roman" w:eastAsia="SimSun" w:hAnsi="Times New Roman" w:cs="Tahoma"/>
          <w:kern w:val="3"/>
          <w:sz w:val="24"/>
          <w:lang w:eastAsia="cs-CZ"/>
        </w:rPr>
        <w:t xml:space="preserve">a pravidly </w:t>
      </w:r>
      <w:r w:rsidRPr="00E437FD">
        <w:rPr>
          <w:rFonts w:ascii="Times New Roman" w:eastAsia="SimSun" w:hAnsi="Times New Roman" w:cs="Tahoma"/>
          <w:kern w:val="3"/>
          <w:sz w:val="24"/>
          <w:lang w:eastAsia="cs-CZ"/>
        </w:rPr>
        <w:t xml:space="preserve">výzvy, účelem dotace </w:t>
      </w:r>
      <w:r w:rsidR="002801F7" w:rsidRPr="00E437FD">
        <w:rPr>
          <w:rFonts w:ascii="Times New Roman" w:eastAsia="SimSun" w:hAnsi="Times New Roman" w:cs="Tahoma"/>
          <w:kern w:val="3"/>
          <w:sz w:val="24"/>
          <w:lang w:eastAsia="cs-CZ"/>
        </w:rPr>
        <w:t xml:space="preserve">uvedeným </w:t>
      </w:r>
      <w:r w:rsidRPr="00E437FD">
        <w:rPr>
          <w:rFonts w:ascii="Times New Roman" w:eastAsia="SimSun" w:hAnsi="Times New Roman" w:cs="Tahoma"/>
          <w:kern w:val="3"/>
          <w:sz w:val="24"/>
          <w:lang w:eastAsia="cs-CZ"/>
        </w:rPr>
        <w:t xml:space="preserve">v žádosti a </w:t>
      </w:r>
      <w:r w:rsidR="002801F7" w:rsidRPr="00E437FD">
        <w:rPr>
          <w:rFonts w:ascii="Times New Roman" w:eastAsia="SimSun" w:hAnsi="Times New Roman" w:cs="Tahoma"/>
          <w:kern w:val="3"/>
          <w:sz w:val="24"/>
          <w:lang w:eastAsia="cs-CZ"/>
        </w:rPr>
        <w:t>následně stanoveným v</w:t>
      </w:r>
      <w:r w:rsidR="001466A9" w:rsidRPr="00E437FD">
        <w:rPr>
          <w:rFonts w:ascii="Times New Roman" w:eastAsia="SimSun" w:hAnsi="Times New Roman" w:cs="Tahoma"/>
          <w:kern w:val="3"/>
          <w:sz w:val="24"/>
          <w:lang w:eastAsia="cs-CZ"/>
        </w:rPr>
        <w:t> </w:t>
      </w:r>
      <w:r w:rsidR="00E64AD4" w:rsidRPr="00E437FD">
        <w:rPr>
          <w:rFonts w:ascii="Times New Roman" w:eastAsia="SimSun" w:hAnsi="Times New Roman" w:cs="Tahoma"/>
          <w:kern w:val="3"/>
          <w:sz w:val="24"/>
          <w:lang w:eastAsia="cs-CZ"/>
        </w:rPr>
        <w:t>R</w:t>
      </w:r>
      <w:r w:rsidRPr="00E437FD">
        <w:rPr>
          <w:rFonts w:ascii="Times New Roman" w:eastAsia="SimSun" w:hAnsi="Times New Roman" w:cs="Tahoma"/>
          <w:kern w:val="3"/>
          <w:sz w:val="24"/>
          <w:lang w:eastAsia="cs-CZ"/>
        </w:rPr>
        <w:t>ozhodnutí o poskytnutí dotace</w:t>
      </w:r>
      <w:r w:rsidR="00B3303F" w:rsidRPr="00E437FD">
        <w:rPr>
          <w:rFonts w:ascii="Times New Roman" w:eastAsia="SimSun" w:hAnsi="Times New Roman" w:cs="Tahoma"/>
          <w:kern w:val="3"/>
          <w:sz w:val="24"/>
          <w:lang w:eastAsia="cs-CZ"/>
        </w:rPr>
        <w:t xml:space="preserve"> (dále jen „rozhodnutí“).</w:t>
      </w:r>
    </w:p>
    <w:bookmarkEnd w:id="5"/>
    <w:p w14:paraId="2CE05520" w14:textId="77777777" w:rsidR="00D33A3A" w:rsidRPr="00D33A3A" w:rsidRDefault="00D33A3A" w:rsidP="008930DC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/>
        <w:ind w:left="680" w:hanging="680"/>
        <w:jc w:val="both"/>
        <w:rPr>
          <w:szCs w:val="20"/>
        </w:rPr>
      </w:pPr>
      <w:r w:rsidRPr="00D33A3A">
        <w:rPr>
          <w:rFonts w:eastAsiaTheme="majorEastAsia" w:cstheme="majorBidi"/>
          <w:kern w:val="3"/>
          <w:szCs w:val="26"/>
        </w:rPr>
        <w:t>Obsah</w:t>
      </w:r>
      <w:r w:rsidRPr="00D33A3A">
        <w:rPr>
          <w:szCs w:val="20"/>
        </w:rPr>
        <w:t xml:space="preserve"> a </w:t>
      </w:r>
      <w:r w:rsidRPr="00D33A3A">
        <w:rPr>
          <w:rFonts w:eastAsiaTheme="majorEastAsia" w:cstheme="majorBidi"/>
          <w:kern w:val="3"/>
          <w:szCs w:val="26"/>
        </w:rPr>
        <w:t>způsob</w:t>
      </w:r>
      <w:r w:rsidRPr="00D33A3A">
        <w:rPr>
          <w:szCs w:val="20"/>
        </w:rPr>
        <w:t xml:space="preserve"> podání žádostí</w:t>
      </w:r>
    </w:p>
    <w:p w14:paraId="2FF48FD1" w14:textId="18BC6793" w:rsidR="00C87C15" w:rsidRDefault="00C87C15" w:rsidP="008930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B4682">
        <w:rPr>
          <w:rFonts w:ascii="Times New Roman" w:hAnsi="Times New Roman"/>
          <w:sz w:val="24"/>
          <w:szCs w:val="24"/>
        </w:rPr>
        <w:t xml:space="preserve">Žádosti se předkládají nejpozději do termínu stanoveného v bodu 2 c) Harmonogram výzvy. Pro splnění termínu je rozhodné datum, kdy byla žádost doručena poskytovateli v souladu </w:t>
      </w:r>
      <w:r>
        <w:rPr>
          <w:rFonts w:ascii="Times New Roman" w:hAnsi="Times New Roman"/>
          <w:sz w:val="24"/>
          <w:szCs w:val="24"/>
        </w:rPr>
        <w:br/>
      </w:r>
      <w:r w:rsidRPr="000B4682">
        <w:rPr>
          <w:rFonts w:ascii="Times New Roman" w:hAnsi="Times New Roman"/>
          <w:sz w:val="24"/>
          <w:szCs w:val="24"/>
        </w:rPr>
        <w:t>s § 37 odst. 5 správního řádu. Žádost musí obsahovat náležitosti dle § 14 odst. 3 rozpočtových pravidel.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477">
        <w:rPr>
          <w:rFonts w:ascii="Times New Roman" w:hAnsi="Times New Roman"/>
          <w:sz w:val="24"/>
          <w:szCs w:val="24"/>
        </w:rPr>
        <w:t>Žádost se podává poskytovateli písemně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35477">
        <w:rPr>
          <w:rFonts w:ascii="Times New Roman" w:hAnsi="Times New Roman"/>
          <w:sz w:val="24"/>
          <w:szCs w:val="24"/>
        </w:rPr>
        <w:t xml:space="preserve">Vzor formuláře „Žádost o poskytnutí dotace“ tvoří přílohu č. </w:t>
      </w:r>
      <w:r w:rsidR="00FE5F70">
        <w:rPr>
          <w:rFonts w:ascii="Times New Roman" w:hAnsi="Times New Roman"/>
          <w:sz w:val="24"/>
          <w:szCs w:val="24"/>
        </w:rPr>
        <w:t>3</w:t>
      </w:r>
      <w:r w:rsidRPr="00D35477">
        <w:rPr>
          <w:rFonts w:ascii="Times New Roman" w:hAnsi="Times New Roman"/>
          <w:sz w:val="24"/>
          <w:szCs w:val="24"/>
        </w:rPr>
        <w:t xml:space="preserve"> výzvy.</w:t>
      </w:r>
    </w:p>
    <w:p w14:paraId="26897EF1" w14:textId="77777777" w:rsidR="00D33A3A" w:rsidRPr="00E27A3F" w:rsidRDefault="00D33A3A" w:rsidP="0076575F">
      <w:pPr>
        <w:pStyle w:val="Nadpis3"/>
        <w:keepLines/>
        <w:numPr>
          <w:ilvl w:val="1"/>
          <w:numId w:val="2"/>
        </w:numPr>
        <w:spacing w:before="120" w:after="120"/>
        <w:ind w:left="708" w:hanging="680"/>
        <w:jc w:val="both"/>
        <w:rPr>
          <w:rFonts w:ascii="Times New Roman" w:hAnsi="Times New Roman"/>
        </w:rPr>
      </w:pPr>
      <w:r w:rsidRPr="00E27A3F">
        <w:rPr>
          <w:rFonts w:ascii="Times New Roman" w:hAnsi="Times New Roman"/>
          <w:lang w:eastAsia="en-US"/>
        </w:rPr>
        <w:t>Obsah</w:t>
      </w:r>
      <w:r w:rsidRPr="00E27A3F">
        <w:rPr>
          <w:rFonts w:ascii="Times New Roman" w:hAnsi="Times New Roman"/>
        </w:rPr>
        <w:t xml:space="preserve"> žádosti</w:t>
      </w:r>
    </w:p>
    <w:p w14:paraId="29E37F16" w14:textId="6EDB7935" w:rsidR="00D33A3A" w:rsidRDefault="00D33A3A" w:rsidP="008930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4452A">
        <w:rPr>
          <w:rFonts w:ascii="Times New Roman" w:hAnsi="Times New Roman"/>
          <w:sz w:val="24"/>
          <w:szCs w:val="24"/>
        </w:rPr>
        <w:t>Žádosti mohou být předkládány průběžně na základě oprávněných potřeb. Ke každé žádosti musí být přiloženy povinné dokumenty, které tvoří přílohu žádosti:</w:t>
      </w:r>
    </w:p>
    <w:p w14:paraId="2AEBE761" w14:textId="18BC4C11" w:rsidR="008A774F" w:rsidRPr="008A774F" w:rsidRDefault="008A774F" w:rsidP="002901AB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projektová žádost </w:t>
      </w:r>
      <w:r w:rsidR="001819DB">
        <w:rPr>
          <w:rFonts w:ascii="Times New Roman" w:eastAsia="Times New Roman" w:hAnsi="Times New Roman" w:cs="Times New Roman"/>
          <w:sz w:val="24"/>
          <w:szCs w:val="24"/>
          <w:lang w:eastAsia="cs-CZ"/>
        </w:rPr>
        <w:t>podaná do IROP</w:t>
      </w:r>
      <w:r w:rsidR="006D7E1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D28490F" w14:textId="592B4FAB" w:rsidR="008A774F" w:rsidRPr="008A774F" w:rsidRDefault="008A774F" w:rsidP="002901AB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4F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projektu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0787DD12" w14:textId="4816A57A" w:rsidR="008A774F" w:rsidRDefault="008A774F" w:rsidP="002901AB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 prokazující schválení projektu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6D7E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819DB">
        <w:rPr>
          <w:rFonts w:ascii="Times New Roman" w:eastAsia="Times New Roman" w:hAnsi="Times New Roman" w:cs="Times New Roman"/>
          <w:sz w:val="24"/>
          <w:szCs w:val="24"/>
          <w:lang w:eastAsia="cs-CZ"/>
        </w:rPr>
        <w:t>IROP</w:t>
      </w:r>
      <w:r w:rsidR="006D7E1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1D8D32A9" w14:textId="77777777" w:rsidR="008B6CB4" w:rsidRDefault="00D33A3A" w:rsidP="002901AB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774F">
        <w:rPr>
          <w:rFonts w:ascii="Times New Roman" w:eastAsia="Times New Roman" w:hAnsi="Times New Roman" w:cs="Times New Roman"/>
          <w:sz w:val="24"/>
          <w:szCs w:val="24"/>
          <w:lang w:eastAsia="cs-CZ"/>
        </w:rPr>
        <w:t>plná moc vystavena statutárním orgánem v případě, že je statutární orgán zastupován jinou osobou</w:t>
      </w:r>
      <w:r w:rsidR="001819DB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Pr="008A7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lná moc musí být písemná a musí z ní vyplývat zmocněnec, rozsah </w:t>
      </w:r>
      <w:r w:rsidRPr="008A774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a doba zastoupení</w:t>
      </w:r>
      <w:r w:rsidR="008B6CB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C7F2C46" w14:textId="1A570172" w:rsidR="00D33A3A" w:rsidRPr="00603AB2" w:rsidRDefault="008B6CB4" w:rsidP="002901AB">
      <w:pPr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09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aktuální tabulka Tvorba a čerpání prostředků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Fondu reprodukce majetku.</w:t>
      </w:r>
    </w:p>
    <w:p w14:paraId="401E0FEF" w14:textId="77777777" w:rsidR="00D33A3A" w:rsidRDefault="00D33A3A" w:rsidP="00CA2BB4">
      <w:pPr>
        <w:spacing w:before="120" w:after="12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A4452A">
        <w:rPr>
          <w:rFonts w:ascii="Times New Roman" w:eastAsia="SimSun" w:hAnsi="Times New Roman" w:cs="Tahoma"/>
          <w:kern w:val="3"/>
          <w:sz w:val="24"/>
          <w:lang w:eastAsia="cs-CZ"/>
        </w:rPr>
        <w:t>Žadatel může být poskytovatelem v důvodných případech vyzván k doložení dalších podkladů nebo údajů nezbytných pro vydání rozhodnutí podle § 14k odst. 3 rozpočtových pravidel.</w:t>
      </w:r>
    </w:p>
    <w:p w14:paraId="5C5624DB" w14:textId="5324538A" w:rsidR="00D33A3A" w:rsidRPr="00E27A3F" w:rsidRDefault="00D33A3A" w:rsidP="008930DC">
      <w:pPr>
        <w:spacing w:after="0" w:line="240" w:lineRule="auto"/>
        <w:jc w:val="both"/>
        <w:rPr>
          <w:rFonts w:ascii="Times New Roman" w:eastAsia="SimSun" w:hAnsi="Times New Roman" w:cs="Tahoma"/>
          <w:kern w:val="3"/>
          <w:sz w:val="24"/>
          <w:lang w:eastAsia="cs-CZ"/>
        </w:rPr>
      </w:pPr>
      <w:r w:rsidRPr="007B7B6B">
        <w:rPr>
          <w:rFonts w:ascii="Times New Roman" w:eastAsia="SimSun" w:hAnsi="Times New Roman" w:cs="Tahoma"/>
          <w:kern w:val="3"/>
          <w:sz w:val="24"/>
          <w:lang w:eastAsia="cs-CZ"/>
        </w:rPr>
        <w:t>Žadatel předkládá žádost</w:t>
      </w:r>
      <w:r>
        <w:rPr>
          <w:rFonts w:ascii="Times New Roman" w:eastAsia="SimSun" w:hAnsi="Times New Roman" w:cs="Tahoma"/>
          <w:kern w:val="3"/>
          <w:sz w:val="24"/>
          <w:lang w:eastAsia="cs-CZ"/>
        </w:rPr>
        <w:t xml:space="preserve"> </w:t>
      </w:r>
      <w:r w:rsidRPr="007B7B6B">
        <w:rPr>
          <w:rFonts w:ascii="Times New Roman" w:eastAsia="SimSun" w:hAnsi="Times New Roman" w:cs="Tahoma"/>
          <w:kern w:val="3"/>
          <w:sz w:val="24"/>
          <w:lang w:eastAsia="cs-CZ"/>
        </w:rPr>
        <w:t>včetně příloh v jednom vyhotovení</w:t>
      </w:r>
      <w:r w:rsidR="00262799">
        <w:rPr>
          <w:rFonts w:ascii="Times New Roman" w:eastAsia="SimSun" w:hAnsi="Times New Roman" w:cs="Tahoma"/>
          <w:kern w:val="3"/>
          <w:sz w:val="24"/>
          <w:lang w:eastAsia="cs-CZ"/>
        </w:rPr>
        <w:t>.</w:t>
      </w:r>
    </w:p>
    <w:p w14:paraId="6FD0C803" w14:textId="77777777" w:rsidR="00D33A3A" w:rsidRPr="00E27A3F" w:rsidRDefault="00D33A3A" w:rsidP="0076575F">
      <w:pPr>
        <w:pStyle w:val="Nadpis3"/>
        <w:keepLines/>
        <w:numPr>
          <w:ilvl w:val="1"/>
          <w:numId w:val="2"/>
        </w:numPr>
        <w:spacing w:before="120" w:after="120"/>
        <w:ind w:left="708" w:hanging="680"/>
        <w:jc w:val="both"/>
        <w:rPr>
          <w:rFonts w:ascii="Times New Roman" w:eastAsiaTheme="majorEastAsia" w:hAnsi="Times New Roman" w:cstheme="majorBidi"/>
          <w:kern w:val="3"/>
          <w:szCs w:val="24"/>
        </w:rPr>
      </w:pPr>
      <w:r w:rsidRPr="0076575F">
        <w:rPr>
          <w:rFonts w:ascii="Times New Roman" w:hAnsi="Times New Roman"/>
        </w:rPr>
        <w:t>Způsob</w:t>
      </w:r>
      <w:r w:rsidRPr="00E27A3F">
        <w:rPr>
          <w:rFonts w:ascii="Times New Roman" w:eastAsiaTheme="majorEastAsia" w:hAnsi="Times New Roman" w:cstheme="majorBidi"/>
          <w:kern w:val="3"/>
          <w:szCs w:val="24"/>
        </w:rPr>
        <w:t xml:space="preserve"> podání žádosti</w:t>
      </w:r>
    </w:p>
    <w:p w14:paraId="5783EB97" w14:textId="678C6066" w:rsidR="008B798D" w:rsidRDefault="00D33A3A" w:rsidP="00CA2BB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včetně příloh zasílá žadatel prostřednictvím informačního systému datových schránek, ID datové schránky: </w:t>
      </w:r>
      <w:r w:rsidRPr="007B7B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vidaawt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na níže uvedenou adresu:  </w:t>
      </w:r>
    </w:p>
    <w:p w14:paraId="12C4B377" w14:textId="1F2131E5" w:rsidR="00D33A3A" w:rsidRPr="007B7B6B" w:rsidRDefault="00D33A3A" w:rsidP="008930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1F258FC9" w14:textId="77777777" w:rsidR="00D33A3A" w:rsidRPr="007B7B6B" w:rsidRDefault="00D33A3A" w:rsidP="008930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7F09C44B" w14:textId="77777777" w:rsidR="00D33A3A" w:rsidRPr="007B7B6B" w:rsidRDefault="00D33A3A" w:rsidP="008930DC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34BC6CE1" w14:textId="77777777" w:rsidR="00D33A3A" w:rsidRPr="007B7B6B" w:rsidRDefault="00D33A3A" w:rsidP="008930DC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7B7B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0FD4825C" w14:textId="77777777" w:rsidR="002210A8" w:rsidRDefault="00D33A3A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Zásilky poskytovatel přijímá prostřednictvím provozovatele poštovních služeb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5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osobním doručením na podatelnu </w:t>
      </w:r>
      <w:r w:rsidR="00234F48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pracovních dnech od 8:00 do 15:00 hodin</w:t>
      </w:r>
      <w:r w:rsidRPr="007B7B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6"/>
      </w:r>
      <w:r w:rsidRPr="007B7B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6092379" w14:textId="5159D609" w:rsidR="00E62A6E" w:rsidRPr="007B7B6B" w:rsidRDefault="00E62A6E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 je možno doručit i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e-mailu s uznávaným elektronickým podpisem </w:t>
      </w:r>
      <w:r w:rsidR="002210A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dle § 6 zákona č.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297/2016 Sb.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o službách vytvářejících důvěru pro elektronické transakce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pozdějších předpisů,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spojení s § 37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 správního řádu</w:t>
      </w:r>
      <w:r w:rsidRPr="00EB0A1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C62728" w14:textId="2D8193DF" w:rsidR="00C87C15" w:rsidRDefault="00C87C15" w:rsidP="008930D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Hmotněprávní lhůta pro podání žádosti je zachována pouze v případě, že nejpozději v poslední den lhůty je žádost doručena poskytovateli</w:t>
      </w:r>
      <w:r w:rsidRPr="00B4081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ootnoteReference w:id="7"/>
      </w:r>
      <w:r w:rsidRPr="00B4081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FA40243" w14:textId="5BF39B95" w:rsidR="00D33A3A" w:rsidRDefault="00D33A3A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6B">
        <w:rPr>
          <w:rFonts w:ascii="Times New Roman" w:hAnsi="Times New Roman" w:cs="Times New Roman"/>
          <w:sz w:val="24"/>
          <w:szCs w:val="24"/>
        </w:rPr>
        <w:t xml:space="preserve">Je preferováno a doporučeno předkládání všech uvedených dokumentů v elektronické podobě </w:t>
      </w:r>
      <w:r w:rsidRPr="009A1AFE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</w:t>
      </w:r>
      <w:r w:rsidRPr="007B7B6B">
        <w:rPr>
          <w:rFonts w:ascii="Times New Roman" w:hAnsi="Times New Roman" w:cs="Times New Roman"/>
          <w:sz w:val="24"/>
          <w:szCs w:val="24"/>
        </w:rPr>
        <w:t xml:space="preserve"> informačního systému datových schránek.</w:t>
      </w:r>
    </w:p>
    <w:p w14:paraId="27F3F652" w14:textId="0FAD5A75" w:rsidR="00234F48" w:rsidRPr="007B7B6B" w:rsidRDefault="00234F48" w:rsidP="0089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F48">
        <w:rPr>
          <w:rFonts w:ascii="Times New Roman" w:hAnsi="Times New Roman" w:cs="Times New Roman"/>
          <w:sz w:val="24"/>
          <w:szCs w:val="24"/>
        </w:rPr>
        <w:t>Pokud bude žádost podána v listinné formě, musí být podána v jednom originálním vyhotovení opatřeným podpisem statutárního orgánu žadatele. V případě, že je statutární orgán zastupován jinou osobou, bude doložen originál nebo ověřená kopie plné moci nebo obdobného dokumentu rovněž doložen v listinné podobě společně se žádostí.</w:t>
      </w:r>
    </w:p>
    <w:p w14:paraId="5C72F362" w14:textId="77777777" w:rsidR="006B7AC5" w:rsidRPr="006B7AC5" w:rsidRDefault="006B7AC5" w:rsidP="008930DC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/>
        <w:ind w:left="680" w:hanging="680"/>
        <w:jc w:val="both"/>
        <w:rPr>
          <w:rFonts w:eastAsiaTheme="majorEastAsia" w:cstheme="majorBidi"/>
          <w:kern w:val="3"/>
          <w:szCs w:val="26"/>
        </w:rPr>
      </w:pPr>
      <w:r w:rsidRPr="00481A0E">
        <w:rPr>
          <w:rFonts w:eastAsiaTheme="majorEastAsia" w:cstheme="majorBidi"/>
          <w:kern w:val="3"/>
          <w:szCs w:val="26"/>
        </w:rPr>
        <w:t>Obecné</w:t>
      </w:r>
      <w:r w:rsidRPr="006B7AC5">
        <w:rPr>
          <w:rFonts w:eastAsiaTheme="majorEastAsia" w:cstheme="majorBidi"/>
          <w:kern w:val="3"/>
          <w:szCs w:val="26"/>
        </w:rPr>
        <w:t xml:space="preserve"> zásady výzvy </w:t>
      </w:r>
    </w:p>
    <w:p w14:paraId="6F6B0E74" w14:textId="5D9D8D83" w:rsidR="00FE5F70" w:rsidRDefault="00D33A3A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4B3">
        <w:rPr>
          <w:rFonts w:ascii="Times New Roman" w:hAnsi="Times New Roman" w:cs="Times New Roman"/>
          <w:sz w:val="24"/>
          <w:szCs w:val="24"/>
        </w:rPr>
        <w:t>Dotace je poskytována v souladu s ustanovením § 14 a násl. zákona o rozpočtových pravidlech, zákonem č. 500/2004 Sb., správní řád, ve znění pozdějších předpisů, prováděcí vyhláškou o účasti státního rozpočtu na financování programů reprodukce majetku, ve znění pozdějších předpisů, zákonem č. 320/2001 Sb., o finanční kontrole ve veřejné správě a o změně některých zákonů (</w:t>
      </w:r>
      <w:bookmarkStart w:id="6" w:name="_Hlk201227030"/>
      <w:r w:rsidRPr="001A04B3">
        <w:rPr>
          <w:rFonts w:ascii="Times New Roman" w:hAnsi="Times New Roman" w:cs="Times New Roman"/>
          <w:sz w:val="24"/>
          <w:szCs w:val="24"/>
        </w:rPr>
        <w:t>zákon o finanční kontrole</w:t>
      </w:r>
      <w:bookmarkEnd w:id="6"/>
      <w:r w:rsidRPr="001A04B3">
        <w:rPr>
          <w:rFonts w:ascii="Times New Roman" w:hAnsi="Times New Roman" w:cs="Times New Roman"/>
          <w:sz w:val="24"/>
          <w:szCs w:val="24"/>
        </w:rPr>
        <w:t>), ve znění pozdějších předpisů, pokyny poskytovatele</w:t>
      </w:r>
      <w:r w:rsidR="00FE5F70">
        <w:rPr>
          <w:rFonts w:ascii="Times New Roman" w:hAnsi="Times New Roman" w:cs="Times New Roman"/>
          <w:sz w:val="24"/>
          <w:szCs w:val="24"/>
        </w:rPr>
        <w:t xml:space="preserve"> </w:t>
      </w:r>
      <w:r w:rsidR="00AE6F6F">
        <w:rPr>
          <w:rFonts w:ascii="Times New Roman" w:hAnsi="Times New Roman" w:cs="Times New Roman"/>
          <w:sz w:val="24"/>
          <w:szCs w:val="24"/>
        </w:rPr>
        <w:br/>
      </w:r>
      <w:r w:rsidR="00FE5F70">
        <w:rPr>
          <w:rFonts w:ascii="Times New Roman" w:hAnsi="Times New Roman" w:cs="Times New Roman"/>
          <w:sz w:val="24"/>
          <w:szCs w:val="24"/>
        </w:rPr>
        <w:t xml:space="preserve">a </w:t>
      </w:r>
      <w:r w:rsidR="00FE5F70" w:rsidRPr="00FE5F70">
        <w:rPr>
          <w:rFonts w:ascii="Times New Roman" w:hAnsi="Times New Roman" w:cs="Times New Roman"/>
          <w:sz w:val="24"/>
          <w:szCs w:val="24"/>
        </w:rPr>
        <w:t>podmínkami pro poskytnutí</w:t>
      </w:r>
      <w:r w:rsidR="00AE6F6F">
        <w:rPr>
          <w:rFonts w:ascii="Times New Roman" w:hAnsi="Times New Roman" w:cs="Times New Roman"/>
          <w:sz w:val="24"/>
          <w:szCs w:val="24"/>
        </w:rPr>
        <w:t xml:space="preserve"> dotace</w:t>
      </w:r>
      <w:r w:rsidR="00FE5F70">
        <w:rPr>
          <w:rFonts w:ascii="Times New Roman" w:hAnsi="Times New Roman" w:cs="Times New Roman"/>
          <w:sz w:val="24"/>
          <w:szCs w:val="24"/>
        </w:rPr>
        <w:t xml:space="preserve">, které </w:t>
      </w:r>
      <w:r w:rsidR="00AE6F6F">
        <w:rPr>
          <w:rFonts w:ascii="Times New Roman" w:hAnsi="Times New Roman" w:cs="Times New Roman"/>
          <w:sz w:val="24"/>
          <w:szCs w:val="24"/>
        </w:rPr>
        <w:t xml:space="preserve">jsou uvedeny v příloze č. 1 a příloze č. 2 výzvy </w:t>
      </w:r>
      <w:r w:rsidR="00AE6F6F">
        <w:rPr>
          <w:rFonts w:ascii="Times New Roman" w:hAnsi="Times New Roman" w:cs="Times New Roman"/>
          <w:sz w:val="24"/>
          <w:szCs w:val="24"/>
        </w:rPr>
        <w:br/>
        <w:t xml:space="preserve">a následně budou </w:t>
      </w:r>
      <w:r w:rsidR="00AE6F6F" w:rsidRPr="00FE5F70">
        <w:rPr>
          <w:rFonts w:ascii="Times New Roman" w:hAnsi="Times New Roman" w:cs="Times New Roman"/>
          <w:sz w:val="24"/>
          <w:szCs w:val="24"/>
        </w:rPr>
        <w:t>nedílnou součástí rozhodnutí</w:t>
      </w:r>
      <w:r w:rsidR="00AE6F6F">
        <w:rPr>
          <w:rFonts w:ascii="Times New Roman" w:hAnsi="Times New Roman" w:cs="Times New Roman"/>
          <w:sz w:val="24"/>
          <w:szCs w:val="24"/>
        </w:rPr>
        <w:t>.</w:t>
      </w:r>
    </w:p>
    <w:p w14:paraId="0FA1950C" w14:textId="77777777" w:rsidR="00D33A3A" w:rsidRPr="001A04B3" w:rsidRDefault="00D33A3A" w:rsidP="0089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60">
        <w:rPr>
          <w:rFonts w:ascii="Times New Roman" w:hAnsi="Times New Roman" w:cs="Times New Roman"/>
          <w:sz w:val="24"/>
          <w:szCs w:val="24"/>
        </w:rPr>
        <w:t xml:space="preserve">Vyhlášenou výzvu a navazující dokumentaci je možné upřesnit v případech vynucených změnou právních předpisů nebo změnou metodického prostředí. Změnou výzvy nesmí dojít </w:t>
      </w:r>
      <w:r>
        <w:rPr>
          <w:rFonts w:ascii="Times New Roman" w:hAnsi="Times New Roman" w:cs="Times New Roman"/>
          <w:sz w:val="24"/>
          <w:szCs w:val="24"/>
        </w:rPr>
        <w:br/>
      </w:r>
      <w:r w:rsidRPr="00C91560">
        <w:rPr>
          <w:rFonts w:ascii="Times New Roman" w:hAnsi="Times New Roman" w:cs="Times New Roman"/>
          <w:sz w:val="24"/>
          <w:szCs w:val="24"/>
        </w:rPr>
        <w:t>k diskriminaci žadatelů/příjemců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1560">
        <w:rPr>
          <w:rFonts w:ascii="Times New Roman" w:hAnsi="Times New Roman" w:cs="Times New Roman"/>
          <w:sz w:val="24"/>
          <w:szCs w:val="24"/>
        </w:rPr>
        <w:t xml:space="preserve">či zhoršení jejich postavení. Změna textace výzvy </w:t>
      </w:r>
      <w:r>
        <w:rPr>
          <w:rFonts w:ascii="Times New Roman" w:hAnsi="Times New Roman" w:cs="Times New Roman"/>
          <w:sz w:val="24"/>
          <w:szCs w:val="24"/>
        </w:rPr>
        <w:br/>
      </w:r>
      <w:r w:rsidRPr="00C91560">
        <w:rPr>
          <w:rFonts w:ascii="Times New Roman" w:hAnsi="Times New Roman" w:cs="Times New Roman"/>
          <w:sz w:val="24"/>
          <w:szCs w:val="24"/>
        </w:rPr>
        <w:t>v oblasti věcného zaměření je možná pouze za účelem upřesnění textu, podstata věcného zaměření nesmí být změněna. Změny výzvy budou vždy zveřejněny na webových stránkách MŠMT u vyhlášené výzvy.</w:t>
      </w:r>
    </w:p>
    <w:p w14:paraId="61EC79AD" w14:textId="77777777" w:rsidR="00D33A3A" w:rsidRPr="00603AB2" w:rsidRDefault="00D33A3A" w:rsidP="008930DC">
      <w:pPr>
        <w:spacing w:before="24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03A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Žadatel musí dodržet následující závazné podmínky pro poskytnutí dotace: </w:t>
      </w:r>
    </w:p>
    <w:p w14:paraId="0D22315F" w14:textId="77777777" w:rsidR="00770CFB" w:rsidRPr="00603AB2" w:rsidRDefault="00770CFB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>Žádosti je možné podávat v období pro počátek a konec příjmu žádostí uvedenému v bo</w:t>
      </w:r>
      <w:r w:rsidRPr="00603AB2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603AB2">
        <w:rPr>
          <w:rFonts w:ascii="Times New Roman" w:eastAsia="Calibri" w:hAnsi="Times New Roman" w:cs="Times New Roman"/>
          <w:sz w:val="24"/>
          <w:szCs w:val="24"/>
        </w:rPr>
        <w:t> 2 výzvy.</w:t>
      </w:r>
    </w:p>
    <w:p w14:paraId="01578B0D" w14:textId="77777777" w:rsidR="00270042" w:rsidRPr="00603AB2" w:rsidRDefault="00270042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AB2">
        <w:rPr>
          <w:rFonts w:ascii="Times New Roman" w:eastAsia="Calibri" w:hAnsi="Times New Roman" w:cs="Times New Roman"/>
          <w:sz w:val="24"/>
          <w:szCs w:val="24"/>
        </w:rPr>
        <w:t>Dotace se poskytuje výhradně na základě žádosti doplněné povinnými přílohami dle bodu 5.1 Obsah žádosti.</w:t>
      </w:r>
    </w:p>
    <w:p w14:paraId="0212263F" w14:textId="48545609" w:rsidR="0054713F" w:rsidRPr="000F1B9D" w:rsidRDefault="0054713F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>Příjemce se zároveň zavazuje realizovat projekt v souladu se žádostí o podporu evidovanou v Monitorovacím systému 2021+ (dále jen „MS2021+“)</w:t>
      </w:r>
      <w:r w:rsidR="00AE058F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8"/>
      </w:r>
      <w:r w:rsidRPr="000F1B9D">
        <w:rPr>
          <w:rFonts w:ascii="Times New Roman" w:eastAsia="Calibri" w:hAnsi="Times New Roman" w:cs="Times New Roman"/>
          <w:sz w:val="24"/>
          <w:szCs w:val="24"/>
        </w:rPr>
        <w:t xml:space="preserve"> pod registračním číslem uvedeným na </w:t>
      </w:r>
      <w:r w:rsidR="000F1B9D">
        <w:rPr>
          <w:rFonts w:ascii="Times New Roman" w:eastAsia="Calibri" w:hAnsi="Times New Roman" w:cs="Times New Roman"/>
          <w:sz w:val="24"/>
          <w:szCs w:val="24"/>
        </w:rPr>
        <w:t>r</w:t>
      </w:r>
      <w:r w:rsidRPr="000F1B9D">
        <w:rPr>
          <w:rFonts w:ascii="Times New Roman" w:eastAsia="Calibri" w:hAnsi="Times New Roman" w:cs="Times New Roman"/>
          <w:sz w:val="24"/>
          <w:szCs w:val="24"/>
        </w:rPr>
        <w:t>ozhodnutí, ve znění schválených Žádostí o změnu evidovaných v MS2021+.</w:t>
      </w:r>
    </w:p>
    <w:p w14:paraId="0FF88EC4" w14:textId="2AB95D7A" w:rsidR="00C5766D" w:rsidRPr="000F1B9D" w:rsidRDefault="00C5766D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 xml:space="preserve">Příjemce je povinen se od zahájení realizace až do ukončení doby udržitelnosti projektu řídit </w:t>
      </w:r>
      <w:r w:rsidR="000F1B9D">
        <w:rPr>
          <w:rFonts w:ascii="Times New Roman" w:eastAsia="Calibri" w:hAnsi="Times New Roman" w:cs="Times New Roman"/>
          <w:sz w:val="24"/>
          <w:szCs w:val="24"/>
        </w:rPr>
        <w:t>r</w:t>
      </w:r>
      <w:r w:rsidRPr="000F1B9D">
        <w:rPr>
          <w:rFonts w:ascii="Times New Roman" w:eastAsia="Calibri" w:hAnsi="Times New Roman" w:cs="Times New Roman"/>
          <w:sz w:val="24"/>
          <w:szCs w:val="24"/>
        </w:rPr>
        <w:t>ozhodnutím</w:t>
      </w:r>
      <w:r w:rsidR="000F1B9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F1B9D">
        <w:rPr>
          <w:rFonts w:ascii="Times New Roman" w:eastAsia="Calibri" w:hAnsi="Times New Roman" w:cs="Times New Roman"/>
          <w:sz w:val="24"/>
          <w:szCs w:val="24"/>
        </w:rPr>
        <w:t xml:space="preserve">Obecnými pravidly pro žadatele a příjemce </w:t>
      </w:r>
      <w:r w:rsidR="000F1B9D">
        <w:rPr>
          <w:rFonts w:ascii="Times New Roman" w:eastAsia="Calibri" w:hAnsi="Times New Roman" w:cs="Times New Roman"/>
          <w:sz w:val="24"/>
          <w:szCs w:val="24"/>
        </w:rPr>
        <w:t xml:space="preserve">IROP </w:t>
      </w:r>
      <w:r w:rsidRPr="000F1B9D">
        <w:rPr>
          <w:rFonts w:ascii="Times New Roman" w:eastAsia="Calibri" w:hAnsi="Times New Roman" w:cs="Times New Roman"/>
          <w:sz w:val="24"/>
          <w:szCs w:val="24"/>
        </w:rPr>
        <w:t>včetně jejich příloh, Specifickými pravidly pro žadatele a příjemce</w:t>
      </w:r>
      <w:r w:rsidR="000F1B9D">
        <w:rPr>
          <w:rFonts w:ascii="Times New Roman" w:eastAsia="Calibri" w:hAnsi="Times New Roman" w:cs="Times New Roman"/>
          <w:sz w:val="24"/>
          <w:szCs w:val="24"/>
        </w:rPr>
        <w:t xml:space="preserve"> IROP</w:t>
      </w:r>
      <w:r w:rsidRPr="000F1B9D">
        <w:rPr>
          <w:rFonts w:ascii="Times New Roman" w:eastAsia="Calibri" w:hAnsi="Times New Roman" w:cs="Times New Roman"/>
          <w:sz w:val="24"/>
          <w:szCs w:val="24"/>
        </w:rPr>
        <w:t xml:space="preserve"> včetně jejich příloh, Závaznými </w:t>
      </w:r>
      <w:r w:rsidRPr="000F1B9D">
        <w:rPr>
          <w:rFonts w:ascii="Times New Roman" w:eastAsia="Calibri" w:hAnsi="Times New Roman" w:cs="Times New Roman"/>
          <w:sz w:val="24"/>
          <w:szCs w:val="24"/>
        </w:rPr>
        <w:lastRenderedPageBreak/>
        <w:t>stanovisky Řídicího orgánu IROP a Příručkou pro práci v MS2021+, jakož i právními předpisy a dokumenty, na které je výslovně odkazováno.</w:t>
      </w:r>
    </w:p>
    <w:p w14:paraId="4EB4E84D" w14:textId="4C6F1DFB" w:rsidR="0054713F" w:rsidRPr="000F1B9D" w:rsidRDefault="00270042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AB2">
        <w:rPr>
          <w:rFonts w:ascii="Times New Roman" w:eastAsia="Calibri" w:hAnsi="Times New Roman" w:cs="Times New Roman"/>
          <w:sz w:val="24"/>
          <w:szCs w:val="24"/>
        </w:rPr>
        <w:t>Přijetí žádosti nezakládá nárok na poskytnutí dotace. Žádost a související dokumentace podléhá posouzení dle bodu 8. této výzvy.</w:t>
      </w:r>
    </w:p>
    <w:p w14:paraId="4C484851" w14:textId="77777777" w:rsidR="00270042" w:rsidRPr="00603AB2" w:rsidRDefault="00270042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AB2">
        <w:rPr>
          <w:rFonts w:ascii="Times New Roman" w:eastAsia="Calibri" w:hAnsi="Times New Roman" w:cs="Times New Roman"/>
          <w:sz w:val="24"/>
          <w:szCs w:val="24"/>
        </w:rPr>
        <w:t>O poskytnutí dotace a výši dotace rozhoduje poskytovatel.</w:t>
      </w:r>
    </w:p>
    <w:p w14:paraId="4ECF5BD6" w14:textId="205485FC" w:rsidR="00C5766D" w:rsidRPr="000F1B9D" w:rsidRDefault="00C5766D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>Dotace se poskytuje</w:t>
      </w:r>
      <w:r w:rsidR="00A974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B9D">
        <w:rPr>
          <w:rFonts w:ascii="Times New Roman" w:eastAsia="Calibri" w:hAnsi="Times New Roman" w:cs="Times New Roman"/>
          <w:sz w:val="24"/>
          <w:szCs w:val="24"/>
        </w:rPr>
        <w:t xml:space="preserve">na základě </w:t>
      </w:r>
      <w:r w:rsidR="000F1B9D">
        <w:rPr>
          <w:rFonts w:ascii="Times New Roman" w:eastAsia="Calibri" w:hAnsi="Times New Roman" w:cs="Times New Roman"/>
          <w:sz w:val="24"/>
          <w:szCs w:val="24"/>
        </w:rPr>
        <w:t>r</w:t>
      </w:r>
      <w:r w:rsidRPr="000F1B9D">
        <w:rPr>
          <w:rFonts w:ascii="Times New Roman" w:eastAsia="Calibri" w:hAnsi="Times New Roman" w:cs="Times New Roman"/>
          <w:sz w:val="24"/>
          <w:szCs w:val="24"/>
        </w:rPr>
        <w:t>ozhodnutí</w:t>
      </w:r>
      <w:r w:rsidR="000F1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B9D">
        <w:rPr>
          <w:rFonts w:ascii="Times New Roman" w:eastAsia="Calibri" w:hAnsi="Times New Roman" w:cs="Times New Roman"/>
          <w:sz w:val="24"/>
          <w:szCs w:val="24"/>
        </w:rPr>
        <w:t xml:space="preserve">vydaného podle § 14 odst. 4 ve spojení s § 14m </w:t>
      </w:r>
      <w:r w:rsidR="009F7223">
        <w:rPr>
          <w:rFonts w:ascii="Times New Roman" w:eastAsia="Calibri" w:hAnsi="Times New Roman" w:cs="Times New Roman"/>
          <w:sz w:val="24"/>
          <w:szCs w:val="24"/>
        </w:rPr>
        <w:t>rozpočtových pravidel</w:t>
      </w:r>
      <w:r w:rsidRPr="000F1B9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37DD4E" w14:textId="462E9BFF" w:rsidR="0054713F" w:rsidRPr="000F1B9D" w:rsidRDefault="00860CAE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0CAE">
        <w:rPr>
          <w:rFonts w:ascii="Times New Roman" w:eastAsia="Calibri" w:hAnsi="Times New Roman" w:cs="Times New Roman"/>
          <w:sz w:val="24"/>
          <w:szCs w:val="24"/>
        </w:rPr>
        <w:t xml:space="preserve">Dotaci lze použít pouze ve shodě s rozhodnutím, výhradně pro účel stanovený </w:t>
      </w:r>
      <w:r w:rsidRPr="00860CAE">
        <w:rPr>
          <w:rFonts w:ascii="Times New Roman" w:eastAsia="Calibri" w:hAnsi="Times New Roman" w:cs="Times New Roman"/>
          <w:sz w:val="24"/>
          <w:szCs w:val="24"/>
        </w:rPr>
        <w:br/>
        <w:t xml:space="preserve">v rozhodnutí, věcně vymezený závazností jednotlivých ukazatelů stanovených </w:t>
      </w:r>
      <w:r w:rsidRPr="00860CAE">
        <w:rPr>
          <w:rFonts w:ascii="Times New Roman" w:eastAsia="Calibri" w:hAnsi="Times New Roman" w:cs="Times New Roman"/>
          <w:sz w:val="24"/>
          <w:szCs w:val="24"/>
        </w:rPr>
        <w:br/>
        <w:t>v rozhodnutí a podmínkami</w:t>
      </w:r>
      <w:r w:rsidR="000E10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60CAE">
        <w:rPr>
          <w:rFonts w:ascii="Times New Roman" w:eastAsia="Calibri" w:hAnsi="Times New Roman" w:cs="Times New Roman"/>
          <w:sz w:val="24"/>
          <w:szCs w:val="24"/>
        </w:rPr>
        <w:t>které jsou nedílnou součástí rozhodnutí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C0B2CC3" w14:textId="77777777" w:rsidR="00270042" w:rsidRPr="000F1B9D" w:rsidRDefault="00270042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>Nikdy nesmí dojít ke dvojímu financování konkrétního výdaje ze státního rozpočtu.</w:t>
      </w:r>
    </w:p>
    <w:p w14:paraId="23C0E672" w14:textId="775F4973" w:rsidR="00270042" w:rsidRPr="000F1B9D" w:rsidRDefault="00270042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 xml:space="preserve">Výběr zhotovitelů a dodavatelů stavebních prací, služeb a dodávek (dále jen „dodavatelé“) v rámci realizace projektu musí být prováděn v souladu se zákonem č. 134/2016 Sb., </w:t>
      </w:r>
      <w:r w:rsidRPr="000F1B9D">
        <w:rPr>
          <w:rFonts w:ascii="Times New Roman" w:eastAsia="Calibri" w:hAnsi="Times New Roman" w:cs="Times New Roman"/>
          <w:sz w:val="24"/>
          <w:szCs w:val="24"/>
        </w:rPr>
        <w:br/>
        <w:t>o zadávání veřejných zakázek, ve znění pozdějších předpisů</w:t>
      </w:r>
      <w:r w:rsidR="00C275E9" w:rsidRPr="000F1B9D">
        <w:rPr>
          <w:rFonts w:ascii="Times New Roman" w:eastAsia="Calibri" w:hAnsi="Times New Roman" w:cs="Times New Roman"/>
          <w:sz w:val="24"/>
          <w:szCs w:val="24"/>
        </w:rPr>
        <w:t xml:space="preserve">, v souladu s Metodickým pokynem pro oblast zadávání zakázek </w:t>
      </w:r>
      <w:r w:rsidR="00AB0E18">
        <w:rPr>
          <w:rFonts w:ascii="Times New Roman" w:eastAsia="Calibri" w:hAnsi="Times New Roman" w:cs="Times New Roman"/>
          <w:sz w:val="24"/>
          <w:szCs w:val="24"/>
        </w:rPr>
        <w:t>IROP</w:t>
      </w:r>
      <w:r w:rsidR="00C275E9" w:rsidRPr="000F1B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713F" w:rsidRPr="000F1B9D">
        <w:rPr>
          <w:rFonts w:ascii="Times New Roman" w:eastAsia="Calibri" w:hAnsi="Times New Roman" w:cs="Times New Roman"/>
          <w:sz w:val="24"/>
          <w:szCs w:val="24"/>
        </w:rPr>
        <w:t>a vnitřním předpisem MŠMT o zadávání veřejných zakázek</w:t>
      </w:r>
      <w:r w:rsidRPr="000F1B9D">
        <w:rPr>
          <w:rFonts w:ascii="Times New Roman" w:eastAsia="Calibri" w:hAnsi="Times New Roman" w:cs="Times New Roman"/>
          <w:sz w:val="24"/>
          <w:szCs w:val="24"/>
        </w:rPr>
        <w:t>. Veškerá výběrová/zadávací řízení, které je zadavatel povinen provádět, podléhají</w:t>
      </w:r>
      <w:r w:rsidR="00AB0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1B9D">
        <w:rPr>
          <w:rFonts w:ascii="Times New Roman" w:eastAsia="Calibri" w:hAnsi="Times New Roman" w:cs="Times New Roman"/>
          <w:sz w:val="24"/>
          <w:szCs w:val="24"/>
        </w:rPr>
        <w:t>kontrole ze strany poskytovatele. Výběrové řízení, jehož předmět bude hrazen z dotace, nesmí být zahájeno bez vydání Registrace akce a odsouhlasením textu zadávací dokumentace veřejné zakázky poskytovatelem.</w:t>
      </w:r>
    </w:p>
    <w:p w14:paraId="32C0381D" w14:textId="77777777" w:rsidR="00270042" w:rsidRPr="000F1B9D" w:rsidRDefault="00270042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>Příjemce je povinen v době udržitelnosti zachovat účel, na který mu byla dotace poskytnuta.</w:t>
      </w:r>
    </w:p>
    <w:p w14:paraId="65738CF0" w14:textId="4C537A7C" w:rsidR="001C0F89" w:rsidRPr="000F1B9D" w:rsidRDefault="00270042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>Poskytnutá dotace nesmí být použita na podnikatelskou činnost sloužící k vytváření zisku.</w:t>
      </w:r>
    </w:p>
    <w:p w14:paraId="49B0CD0D" w14:textId="4965F226" w:rsidR="00C275E9" w:rsidRPr="000F1B9D" w:rsidRDefault="00C275E9" w:rsidP="002901AB">
      <w:pPr>
        <w:numPr>
          <w:ilvl w:val="0"/>
          <w:numId w:val="7"/>
        </w:numPr>
        <w:spacing w:before="60" w:after="6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B9D">
        <w:rPr>
          <w:rFonts w:ascii="Times New Roman" w:eastAsia="Calibri" w:hAnsi="Times New Roman" w:cs="Times New Roman"/>
          <w:sz w:val="24"/>
          <w:szCs w:val="24"/>
        </w:rPr>
        <w:t>Příjemce je povinen předkládat pravdivé a úplné informace o průběhu realizace a</w:t>
      </w:r>
      <w:r w:rsidR="00860CAE">
        <w:rPr>
          <w:rFonts w:ascii="Times New Roman" w:eastAsia="Calibri" w:hAnsi="Times New Roman" w:cs="Times New Roman"/>
          <w:sz w:val="24"/>
          <w:szCs w:val="24"/>
        </w:rPr>
        <w:t> </w:t>
      </w:r>
      <w:r w:rsidRPr="000F1B9D">
        <w:rPr>
          <w:rFonts w:ascii="Times New Roman" w:eastAsia="Calibri" w:hAnsi="Times New Roman" w:cs="Times New Roman"/>
          <w:sz w:val="24"/>
          <w:szCs w:val="24"/>
        </w:rPr>
        <w:t>udržitelnosti projektu ve lhůtách a dle pravidel uvedených v podmínkách pro poskytnutí dotace.</w:t>
      </w:r>
    </w:p>
    <w:p w14:paraId="27A8AE5D" w14:textId="73D5BEBE" w:rsidR="00B44948" w:rsidRDefault="00270042" w:rsidP="00C53606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0C7F">
        <w:rPr>
          <w:rFonts w:ascii="Times New Roman" w:eastAsia="Calibri" w:hAnsi="Times New Roman" w:cs="Times New Roman"/>
          <w:sz w:val="24"/>
          <w:szCs w:val="24"/>
        </w:rPr>
        <w:t xml:space="preserve">Osobní údaje, získané v souvislosti s vyřizováním žádostí podle této výzvy a s případným následným poskytnutím dotace, budou ze strany MŠMT zpracovávány výhradně v souvislosti s tímto účelem a v souladu s platnou národní i evropskou legislativou v oblasti ochrany osobních údajů. Další informace o zpracování osobních údajů v podmínkách MŠMT jsou dostupné na </w:t>
      </w:r>
      <w:hyperlink r:id="rId8" w:history="1">
        <w:r w:rsidRPr="00430C7F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https://www.msmt.cz/ministerstvo/zakladni-informace-o-zpracovani-osobnich-udaju-ministerstvem</w:t>
        </w:r>
      </w:hyperlink>
      <w:r w:rsidRPr="00430C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2B7B7C" w14:textId="77777777" w:rsidR="00D33A3A" w:rsidRPr="00D33A3A" w:rsidRDefault="00D33A3A" w:rsidP="008930DC">
      <w:pPr>
        <w:pStyle w:val="Nadpis2"/>
        <w:keepLines/>
        <w:numPr>
          <w:ilvl w:val="0"/>
          <w:numId w:val="2"/>
        </w:numPr>
        <w:tabs>
          <w:tab w:val="clear" w:pos="567"/>
          <w:tab w:val="num" w:pos="1134"/>
        </w:tabs>
        <w:spacing w:before="240" w:after="240"/>
        <w:ind w:left="680" w:hanging="680"/>
        <w:jc w:val="both"/>
        <w:rPr>
          <w:b w:val="0"/>
          <w:bCs w:val="0"/>
          <w:iCs w:val="0"/>
          <w:szCs w:val="20"/>
        </w:rPr>
      </w:pPr>
      <w:r w:rsidRPr="00D33A3A">
        <w:rPr>
          <w:szCs w:val="20"/>
        </w:rPr>
        <w:t>Řízení o žádosti</w:t>
      </w:r>
    </w:p>
    <w:p w14:paraId="382D4872" w14:textId="77777777" w:rsidR="00D33A3A" w:rsidRPr="00D33A3A" w:rsidRDefault="00D33A3A" w:rsidP="008930DC">
      <w:pPr>
        <w:spacing w:after="12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 xml:space="preserve">Řízení vede poskytovatel. Účastníkem řízení je pouze žadatel. </w:t>
      </w:r>
    </w:p>
    <w:p w14:paraId="770B4AA5" w14:textId="42E12D0B" w:rsidR="00DF13C2" w:rsidRPr="00D33A3A" w:rsidRDefault="00DF13C2" w:rsidP="008930D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13C2">
        <w:rPr>
          <w:rFonts w:ascii="Times New Roman" w:eastAsia="Calibri" w:hAnsi="Times New Roman" w:cs="Times New Roman"/>
          <w:sz w:val="24"/>
          <w:szCs w:val="24"/>
        </w:rPr>
        <w:t>Řízení je ukončeno vydáním usnesení o zastavení řízení, vydáním rozhodnutí o poskytnutí dotace nebo vydáním rozhodnutí o zamítnutí žádosti nebo její části</w:t>
      </w:r>
      <w:r w:rsidRPr="00D33A3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9"/>
      </w:r>
      <w:r w:rsidRPr="00D33A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3A33D0" w14:textId="3AA2DE65" w:rsidR="00D33A3A" w:rsidRPr="00D33A3A" w:rsidRDefault="00D33A3A" w:rsidP="008930DC">
      <w:pPr>
        <w:spacing w:after="6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>Poskytovatel usnesením řízení zastaví v případě, že:</w:t>
      </w:r>
    </w:p>
    <w:p w14:paraId="1DE29E63" w14:textId="77777777" w:rsidR="00D33A3A" w:rsidRPr="00D33A3A" w:rsidRDefault="00D33A3A" w:rsidP="002901AB">
      <w:pPr>
        <w:numPr>
          <w:ilvl w:val="0"/>
          <w:numId w:val="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žádost nebyla podána ve lhůtě stanovené touto výzvou,</w:t>
      </w:r>
    </w:p>
    <w:p w14:paraId="19E2FE0E" w14:textId="77777777" w:rsidR="00D33A3A" w:rsidRPr="00D33A3A" w:rsidRDefault="00D33A3A" w:rsidP="002901AB">
      <w:pPr>
        <w:numPr>
          <w:ilvl w:val="0"/>
          <w:numId w:val="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neodpovídá okruhu oprávněných žadatelů uvedenému v této výzvě,</w:t>
      </w:r>
    </w:p>
    <w:p w14:paraId="34391A81" w14:textId="77777777" w:rsidR="00D33A3A" w:rsidRPr="00D33A3A" w:rsidRDefault="00D33A3A" w:rsidP="002901AB">
      <w:pPr>
        <w:numPr>
          <w:ilvl w:val="0"/>
          <w:numId w:val="8"/>
        </w:numPr>
        <w:spacing w:after="60" w:line="240" w:lineRule="auto"/>
        <w:jc w:val="both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D33A3A">
        <w:rPr>
          <w:rFonts w:ascii="Times New Roman" w:eastAsia="Calibri" w:hAnsi="Times New Roman" w:cs="Times New Roman"/>
          <w:kern w:val="3"/>
          <w:sz w:val="24"/>
          <w:szCs w:val="24"/>
        </w:rPr>
        <w:t xml:space="preserve">žádost je v rozporu s věcným zaměřením výzvy, </w:t>
      </w:r>
    </w:p>
    <w:p w14:paraId="0DBAA247" w14:textId="77777777" w:rsidR="00D33A3A" w:rsidRPr="00D33A3A" w:rsidRDefault="00D33A3A" w:rsidP="002901AB">
      <w:pPr>
        <w:numPr>
          <w:ilvl w:val="0"/>
          <w:numId w:val="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ani po uplynutí poskytnuté lhůty neodstranil vady žádosti,</w:t>
      </w:r>
    </w:p>
    <w:p w14:paraId="4BF04859" w14:textId="77777777" w:rsidR="00D33A3A" w:rsidRPr="00D33A3A" w:rsidRDefault="00D33A3A" w:rsidP="002901AB">
      <w:pPr>
        <w:numPr>
          <w:ilvl w:val="0"/>
          <w:numId w:val="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D33A3A">
        <w:rPr>
          <w:rFonts w:ascii="Times New Roman" w:eastAsia="Times New Roman" w:hAnsi="Times New Roman" w:cs="Times New Roman"/>
          <w:kern w:val="3"/>
          <w:sz w:val="24"/>
        </w:rPr>
        <w:t>žadatel zanikl přede dnem vydání rozhodnutí,</w:t>
      </w:r>
    </w:p>
    <w:p w14:paraId="7743BB5B" w14:textId="77777777" w:rsidR="00C53606" w:rsidRDefault="00510ABF" w:rsidP="002901AB">
      <w:pPr>
        <w:pStyle w:val="Odstavecseseznamem"/>
        <w:numPr>
          <w:ilvl w:val="0"/>
          <w:numId w:val="8"/>
        </w:numPr>
        <w:spacing w:after="60"/>
        <w:ind w:left="714" w:hanging="357"/>
        <w:contextualSpacing w:val="0"/>
        <w:rPr>
          <w:rFonts w:eastAsia="Times New Roman" w:cs="Times New Roman"/>
          <w:b w:val="0"/>
          <w:i w:val="0"/>
          <w:kern w:val="3"/>
        </w:rPr>
      </w:pPr>
      <w:r w:rsidRPr="00510ABF">
        <w:rPr>
          <w:rFonts w:eastAsia="Times New Roman" w:cs="Times New Roman"/>
          <w:b w:val="0"/>
          <w:i w:val="0"/>
          <w:kern w:val="3"/>
        </w:rPr>
        <w:lastRenderedPageBreak/>
        <w:t>bydliště nebo státní občanství skutečného majitele žadatele nebo sídlo právnické osoby nebo místo správy právního uspořádání, které vystupují v jeho struktuře vztahů podle zákona upravujícího evidenci skutečných majitelů, je ve státě nebo jurisdikci uvedených na unijním seznamu jurisdikcí nespolupracujících v daňové oblasti schváleném Radou Evropské unie.</w:t>
      </w:r>
    </w:p>
    <w:p w14:paraId="5C144DE8" w14:textId="1A883AC8" w:rsidR="00D33A3A" w:rsidRPr="00C53606" w:rsidRDefault="00D33A3A" w:rsidP="002901AB">
      <w:pPr>
        <w:numPr>
          <w:ilvl w:val="0"/>
          <w:numId w:val="8"/>
        </w:numPr>
        <w:suppressAutoHyphens/>
        <w:autoSpaceDN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C53606">
        <w:rPr>
          <w:rFonts w:ascii="Times New Roman" w:eastAsia="Times New Roman" w:hAnsi="Times New Roman" w:cs="Times New Roman"/>
          <w:kern w:val="3"/>
          <w:sz w:val="24"/>
        </w:rPr>
        <w:t>nastane jiný důvod stanovený správním řádem</w:t>
      </w:r>
      <w:bookmarkStart w:id="7" w:name="_Toc519773874"/>
      <w:r w:rsidRPr="00C53606">
        <w:rPr>
          <w:rFonts w:ascii="Times New Roman" w:eastAsia="Times New Roman" w:hAnsi="Times New Roman" w:cs="Times New Roman"/>
          <w:kern w:val="3"/>
          <w:sz w:val="24"/>
        </w:rPr>
        <w:t>.</w:t>
      </w:r>
    </w:p>
    <w:p w14:paraId="11FD9361" w14:textId="77777777" w:rsidR="00D33A3A" w:rsidRPr="00D33A3A" w:rsidRDefault="00D33A3A" w:rsidP="00E23907">
      <w:pPr>
        <w:spacing w:before="120" w:after="12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hAnsi="Times New Roman" w:cs="Tahoma"/>
          <w:sz w:val="24"/>
        </w:rPr>
        <w:t>Žádosti, která byla rozhodnutím o zamítnutí žádosti nebo její části pravomocně zcela nebo zčásti zamítnuta, lze novým rozhodnutím dle § 14p rozpočtových pravidel zcela vyhovět, případně zčásti vyhovět a ve zbytku ji zamítnout, souhlasí-li s tím žadatel</w:t>
      </w:r>
      <w:bookmarkEnd w:id="7"/>
      <w:r w:rsidRPr="00D33A3A">
        <w:rPr>
          <w:rFonts w:ascii="Times New Roman" w:hAnsi="Times New Roman" w:cs="Tahoma"/>
          <w:sz w:val="24"/>
        </w:rPr>
        <w:t>.</w:t>
      </w:r>
      <w:r w:rsidRPr="00D33A3A">
        <w:rPr>
          <w:rFonts w:ascii="Times New Roman" w:eastAsia="SimSun" w:hAnsi="Times New Roman" w:cs="Tahoma"/>
          <w:kern w:val="3"/>
          <w:sz w:val="24"/>
        </w:rPr>
        <w:t xml:space="preserve"> </w:t>
      </w:r>
    </w:p>
    <w:p w14:paraId="480B9866" w14:textId="77777777" w:rsidR="00D33A3A" w:rsidRPr="00D33A3A" w:rsidRDefault="00D33A3A" w:rsidP="002E586A">
      <w:pPr>
        <w:spacing w:before="120" w:after="120" w:line="240" w:lineRule="auto"/>
        <w:jc w:val="both"/>
        <w:rPr>
          <w:rFonts w:ascii="Times New Roman" w:hAnsi="Times New Roman" w:cs="Tahoma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>Na dotaci není právní nárok.</w:t>
      </w:r>
    </w:p>
    <w:p w14:paraId="7FE268AD" w14:textId="77777777" w:rsidR="00D33A3A" w:rsidRPr="00D33A3A" w:rsidRDefault="00D33A3A" w:rsidP="008930DC">
      <w:pPr>
        <w:spacing w:after="160" w:line="240" w:lineRule="auto"/>
        <w:jc w:val="both"/>
        <w:rPr>
          <w:rFonts w:ascii="Times New Roman" w:eastAsia="SimSun" w:hAnsi="Times New Roman" w:cs="Tahoma"/>
          <w:kern w:val="3"/>
          <w:sz w:val="24"/>
        </w:rPr>
      </w:pPr>
      <w:r w:rsidRPr="00D33A3A">
        <w:rPr>
          <w:rFonts w:ascii="Times New Roman" w:eastAsia="SimSun" w:hAnsi="Times New Roman" w:cs="Tahoma"/>
          <w:kern w:val="3"/>
          <w:sz w:val="24"/>
        </w:rPr>
        <w:t xml:space="preserve">Proti rozhodnutí poskytovatele není přípustné odvolání ani rozklad. Obnova řízení </w:t>
      </w:r>
      <w:r w:rsidRPr="00D33A3A">
        <w:rPr>
          <w:rFonts w:ascii="Times New Roman" w:eastAsia="SimSun" w:hAnsi="Times New Roman" w:cs="Tahoma"/>
          <w:kern w:val="3"/>
          <w:sz w:val="24"/>
        </w:rPr>
        <w:br/>
        <w:t>se nepřipouští. Přezkumné řízení se nepřipouští, s výjimkou postupu podle § 153 odst. 1 písm. a) správního řádu.</w:t>
      </w:r>
    </w:p>
    <w:p w14:paraId="2BD6BD12" w14:textId="77777777" w:rsidR="00D33A3A" w:rsidRPr="00D33A3A" w:rsidRDefault="00D33A3A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0"/>
          <w:lang w:eastAsia="cs-CZ"/>
        </w:rPr>
      </w:pPr>
      <w:r w:rsidRPr="00D33A3A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Posouzení předložených žádostí</w:t>
      </w:r>
    </w:p>
    <w:p w14:paraId="7105C0CA" w14:textId="77777777" w:rsidR="00D51EC4" w:rsidRPr="00C53606" w:rsidRDefault="00D33A3A" w:rsidP="00D51EC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A3A">
        <w:rPr>
          <w:rFonts w:ascii="Times New Roman" w:hAnsi="Times New Roman" w:cs="Times New Roman"/>
          <w:sz w:val="24"/>
          <w:szCs w:val="24"/>
        </w:rPr>
        <w:t xml:space="preserve">Žadatelé předkládají žádosti zpracované v souladu s § 14 odst. 3 rozpočtových pravidel </w:t>
      </w:r>
      <w:r w:rsidRPr="00D33A3A">
        <w:rPr>
          <w:rFonts w:ascii="Times New Roman" w:hAnsi="Times New Roman" w:cs="Times New Roman"/>
          <w:sz w:val="24"/>
          <w:szCs w:val="24"/>
        </w:rPr>
        <w:br/>
        <w:t>a v souladu s vyhlášenou výzvou k předložení žádostí podle ustanovení § 14j rozpočtových pravidel. Tyto žádosti jsou posuzovány a hodnoceny na základě podmínek a kritérií výzvy.</w:t>
      </w:r>
      <w:r w:rsidR="00D51EC4">
        <w:rPr>
          <w:rFonts w:ascii="Times New Roman" w:hAnsi="Times New Roman" w:cs="Times New Roman"/>
          <w:sz w:val="24"/>
          <w:szCs w:val="24"/>
        </w:rPr>
        <w:t xml:space="preserve"> </w:t>
      </w:r>
      <w:r w:rsidR="00D51EC4" w:rsidRPr="00C53606">
        <w:rPr>
          <w:rFonts w:ascii="Times New Roman" w:hAnsi="Times New Roman" w:cs="Times New Roman"/>
          <w:sz w:val="24"/>
          <w:szCs w:val="24"/>
        </w:rPr>
        <w:t>Věcné hodnocení projektové žádosti bylo provedeno Ministerstv</w:t>
      </w:r>
      <w:r w:rsidR="00D51EC4">
        <w:rPr>
          <w:rFonts w:ascii="Times New Roman" w:hAnsi="Times New Roman" w:cs="Times New Roman"/>
          <w:sz w:val="24"/>
          <w:szCs w:val="24"/>
        </w:rPr>
        <w:t>em</w:t>
      </w:r>
      <w:r w:rsidR="00D51EC4" w:rsidRPr="00C53606">
        <w:rPr>
          <w:rFonts w:ascii="Times New Roman" w:hAnsi="Times New Roman" w:cs="Times New Roman"/>
          <w:sz w:val="24"/>
          <w:szCs w:val="24"/>
        </w:rPr>
        <w:t xml:space="preserve"> pro místní rozvoj České republiky jako Řídicí</w:t>
      </w:r>
      <w:r w:rsidR="00D51EC4">
        <w:rPr>
          <w:rFonts w:ascii="Times New Roman" w:hAnsi="Times New Roman" w:cs="Times New Roman"/>
          <w:sz w:val="24"/>
          <w:szCs w:val="24"/>
        </w:rPr>
        <w:t>m</w:t>
      </w:r>
      <w:r w:rsidR="00D51EC4" w:rsidRPr="00C53606">
        <w:rPr>
          <w:rFonts w:ascii="Times New Roman" w:hAnsi="Times New Roman" w:cs="Times New Roman"/>
          <w:sz w:val="24"/>
          <w:szCs w:val="24"/>
        </w:rPr>
        <w:t xml:space="preserve"> orgán</w:t>
      </w:r>
      <w:r w:rsidR="00D51EC4">
        <w:rPr>
          <w:rFonts w:ascii="Times New Roman" w:hAnsi="Times New Roman" w:cs="Times New Roman"/>
          <w:sz w:val="24"/>
          <w:szCs w:val="24"/>
        </w:rPr>
        <w:t>em</w:t>
      </w:r>
      <w:r w:rsidR="00D51EC4" w:rsidRPr="00C53606">
        <w:rPr>
          <w:rFonts w:ascii="Times New Roman" w:hAnsi="Times New Roman" w:cs="Times New Roman"/>
          <w:sz w:val="24"/>
          <w:szCs w:val="24"/>
        </w:rPr>
        <w:t xml:space="preserve"> </w:t>
      </w:r>
      <w:r w:rsidR="00D51EC4">
        <w:rPr>
          <w:rFonts w:ascii="Times New Roman" w:hAnsi="Times New Roman" w:cs="Times New Roman"/>
          <w:sz w:val="24"/>
          <w:szCs w:val="24"/>
        </w:rPr>
        <w:t>IROP.</w:t>
      </w:r>
    </w:p>
    <w:p w14:paraId="07C79FF8" w14:textId="66366BAA" w:rsidR="00D33A3A" w:rsidRPr="00ED2248" w:rsidRDefault="00D33A3A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248">
        <w:rPr>
          <w:rFonts w:ascii="Times New Roman" w:hAnsi="Times New Roman" w:cs="Times New Roman"/>
          <w:b/>
          <w:sz w:val="24"/>
          <w:szCs w:val="24"/>
        </w:rPr>
        <w:t xml:space="preserve">Jednotlivé fáze v procesu posouzení </w:t>
      </w:r>
      <w:r w:rsidR="00D51EC4">
        <w:rPr>
          <w:rFonts w:ascii="Times New Roman" w:hAnsi="Times New Roman" w:cs="Times New Roman"/>
          <w:b/>
          <w:sz w:val="24"/>
          <w:szCs w:val="24"/>
        </w:rPr>
        <w:t xml:space="preserve">v rámci výzvy </w:t>
      </w:r>
      <w:r w:rsidRPr="00ED2248">
        <w:rPr>
          <w:rFonts w:ascii="Times New Roman" w:hAnsi="Times New Roman" w:cs="Times New Roman"/>
          <w:b/>
          <w:sz w:val="24"/>
          <w:szCs w:val="24"/>
        </w:rPr>
        <w:t>jsou:</w:t>
      </w:r>
    </w:p>
    <w:p w14:paraId="1050A60B" w14:textId="4BE40638" w:rsidR="00D33A3A" w:rsidRDefault="00D33A3A" w:rsidP="002901AB">
      <w:pPr>
        <w:numPr>
          <w:ilvl w:val="1"/>
          <w:numId w:val="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Formální kontrola (bod 8.1)</w:t>
      </w:r>
      <w:r w:rsidR="004550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2C1846" w14:textId="04C777E7" w:rsidR="00E23907" w:rsidRPr="00ED2248" w:rsidRDefault="00E23907" w:rsidP="002901AB">
      <w:pPr>
        <w:numPr>
          <w:ilvl w:val="1"/>
          <w:numId w:val="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907">
        <w:rPr>
          <w:rFonts w:ascii="Times New Roman" w:eastAsia="Calibri" w:hAnsi="Times New Roman" w:cs="Times New Roman"/>
          <w:sz w:val="24"/>
          <w:szCs w:val="24"/>
        </w:rPr>
        <w:t>Věcné hodnocení – vyřazovací kritéria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E23907">
        <w:rPr>
          <w:rFonts w:ascii="Times New Roman" w:eastAsia="Calibri" w:hAnsi="Times New Roman" w:cs="Times New Roman"/>
          <w:sz w:val="24"/>
          <w:szCs w:val="24"/>
        </w:rPr>
        <w:t>bod 8.</w:t>
      </w:r>
      <w:r>
        <w:rPr>
          <w:rFonts w:ascii="Times New Roman" w:eastAsia="Calibri" w:hAnsi="Times New Roman" w:cs="Times New Roman"/>
          <w:sz w:val="24"/>
          <w:szCs w:val="24"/>
        </w:rPr>
        <w:t>2)</w:t>
      </w:r>
      <w:r w:rsidR="004550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6F6FF4" w14:textId="024ACF2E" w:rsidR="00587C9F" w:rsidRPr="00587C9F" w:rsidRDefault="00651578" w:rsidP="002901AB">
      <w:pPr>
        <w:numPr>
          <w:ilvl w:val="1"/>
          <w:numId w:val="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578">
        <w:rPr>
          <w:rFonts w:ascii="Times New Roman" w:eastAsia="Calibri" w:hAnsi="Times New Roman" w:cs="Times New Roman"/>
          <w:sz w:val="24"/>
          <w:szCs w:val="24"/>
        </w:rPr>
        <w:t xml:space="preserve">Doložení dalších podkladů a úprava žádosti </w:t>
      </w:r>
      <w:r w:rsidR="00D33A3A" w:rsidRPr="00ED2248">
        <w:rPr>
          <w:rFonts w:ascii="Times New Roman" w:eastAsia="Calibri" w:hAnsi="Times New Roman" w:cs="Times New Roman"/>
          <w:sz w:val="24"/>
          <w:szCs w:val="24"/>
        </w:rPr>
        <w:t>(bod 8.</w:t>
      </w:r>
      <w:r w:rsidR="00E23907">
        <w:rPr>
          <w:rFonts w:ascii="Times New Roman" w:eastAsia="Calibri" w:hAnsi="Times New Roman" w:cs="Times New Roman"/>
          <w:sz w:val="24"/>
          <w:szCs w:val="24"/>
        </w:rPr>
        <w:t>3</w:t>
      </w:r>
      <w:r w:rsidR="00D33A3A" w:rsidRPr="00ED2248">
        <w:rPr>
          <w:rFonts w:ascii="Times New Roman" w:eastAsia="Calibri" w:hAnsi="Times New Roman" w:cs="Times New Roman"/>
          <w:sz w:val="24"/>
          <w:szCs w:val="24"/>
        </w:rPr>
        <w:t>)</w:t>
      </w:r>
      <w:r w:rsidR="004550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DF994B" w14:textId="528B3F86" w:rsidR="00D33A3A" w:rsidRPr="00ED2248" w:rsidRDefault="00D33A3A" w:rsidP="002901AB">
      <w:pPr>
        <w:numPr>
          <w:ilvl w:val="1"/>
          <w:numId w:val="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Vydání Registrace akce (bod 8.</w:t>
      </w:r>
      <w:r w:rsidR="00E23907">
        <w:rPr>
          <w:rFonts w:ascii="Times New Roman" w:eastAsia="Calibri" w:hAnsi="Times New Roman" w:cs="Times New Roman"/>
          <w:sz w:val="24"/>
          <w:szCs w:val="24"/>
        </w:rPr>
        <w:t>4</w:t>
      </w:r>
      <w:r w:rsidRPr="00ED2248">
        <w:rPr>
          <w:rFonts w:ascii="Times New Roman" w:eastAsia="Calibri" w:hAnsi="Times New Roman" w:cs="Times New Roman"/>
          <w:sz w:val="24"/>
          <w:szCs w:val="24"/>
        </w:rPr>
        <w:t>)</w:t>
      </w:r>
      <w:r w:rsidR="004550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08B48E" w14:textId="79C913E0" w:rsidR="00D33A3A" w:rsidRPr="00ED2248" w:rsidRDefault="00D33A3A" w:rsidP="002901AB">
      <w:pPr>
        <w:numPr>
          <w:ilvl w:val="1"/>
          <w:numId w:val="9"/>
        </w:numPr>
        <w:spacing w:after="6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Vydání rozhodnutí</w:t>
      </w:r>
      <w:r w:rsidR="00455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248">
        <w:rPr>
          <w:rFonts w:ascii="Times New Roman" w:eastAsia="Calibri" w:hAnsi="Times New Roman" w:cs="Times New Roman"/>
          <w:sz w:val="24"/>
          <w:szCs w:val="24"/>
        </w:rPr>
        <w:t>(bod 8.</w:t>
      </w:r>
      <w:r w:rsidR="00E23907">
        <w:rPr>
          <w:rFonts w:ascii="Times New Roman" w:eastAsia="Calibri" w:hAnsi="Times New Roman" w:cs="Times New Roman"/>
          <w:sz w:val="24"/>
          <w:szCs w:val="24"/>
        </w:rPr>
        <w:t>5</w:t>
      </w:r>
      <w:r w:rsidRPr="00ED2248">
        <w:rPr>
          <w:rFonts w:ascii="Times New Roman" w:eastAsia="Calibri" w:hAnsi="Times New Roman" w:cs="Times New Roman"/>
          <w:sz w:val="24"/>
          <w:szCs w:val="24"/>
        </w:rPr>
        <w:t>)</w:t>
      </w:r>
      <w:r w:rsidR="004550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C5C6FC" w14:textId="5466BF58" w:rsidR="00D33A3A" w:rsidRPr="00D33A3A" w:rsidRDefault="00D33A3A" w:rsidP="002901AB">
      <w:pPr>
        <w:numPr>
          <w:ilvl w:val="1"/>
          <w:numId w:val="9"/>
        </w:numPr>
        <w:spacing w:after="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248">
        <w:rPr>
          <w:rFonts w:ascii="Times New Roman" w:eastAsia="Calibri" w:hAnsi="Times New Roman" w:cs="Times New Roman"/>
          <w:sz w:val="24"/>
          <w:szCs w:val="24"/>
        </w:rPr>
        <w:t>Změna rozhodnutí</w:t>
      </w:r>
      <w:r w:rsidR="00455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2248">
        <w:rPr>
          <w:rFonts w:ascii="Times New Roman" w:eastAsia="Calibri" w:hAnsi="Times New Roman" w:cs="Times New Roman"/>
          <w:sz w:val="24"/>
          <w:szCs w:val="24"/>
        </w:rPr>
        <w:t>(bod 8.</w:t>
      </w:r>
      <w:r w:rsidR="00E23907">
        <w:rPr>
          <w:rFonts w:ascii="Times New Roman" w:eastAsia="Calibri" w:hAnsi="Times New Roman" w:cs="Times New Roman"/>
          <w:sz w:val="24"/>
          <w:szCs w:val="24"/>
        </w:rPr>
        <w:t>6</w:t>
      </w:r>
      <w:r w:rsidRPr="00ED224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6D6AC72" w14:textId="77777777" w:rsidR="00D33A3A" w:rsidRPr="00D33A3A" w:rsidRDefault="00D33A3A" w:rsidP="00C53606">
      <w:pPr>
        <w:keepNext/>
        <w:keepLines/>
        <w:numPr>
          <w:ilvl w:val="1"/>
          <w:numId w:val="2"/>
        </w:numPr>
        <w:spacing w:before="240" w:after="240" w:line="240" w:lineRule="auto"/>
        <w:ind w:left="708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6"/>
          <w:lang w:eastAsia="cs-CZ"/>
        </w:rPr>
      </w:pPr>
      <w:r w:rsidRPr="00D33A3A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Formální</w:t>
      </w:r>
      <w:r w:rsidRPr="00D33A3A">
        <w:rPr>
          <w:rFonts w:ascii="Cambria" w:eastAsia="Calibri" w:hAnsi="Cambria" w:cs="Times New Roman"/>
          <w:b/>
          <w:bCs/>
          <w:sz w:val="26"/>
          <w:szCs w:val="26"/>
          <w:lang w:eastAsia="cs-CZ"/>
        </w:rPr>
        <w:t xml:space="preserve"> kontrola</w:t>
      </w:r>
    </w:p>
    <w:p w14:paraId="54A27657" w14:textId="727E707F" w:rsidR="00D33A3A" w:rsidRPr="00D33A3A" w:rsidRDefault="00D33A3A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A3A">
        <w:rPr>
          <w:rFonts w:ascii="Times New Roman" w:eastAsia="Times New Roman" w:hAnsi="Times New Roman" w:cs="Times New Roman"/>
          <w:sz w:val="24"/>
          <w:szCs w:val="24"/>
          <w:lang w:eastAsia="cs-CZ"/>
        </w:rPr>
        <w:t>Formální kontrole odpovídají definované kontrolní otázky v tabulce pro oddíl A. Formální kontrolou je ověřováno, zda žádost včetně všech požadovaných dokumentů (dále jen „kompletní žádost“) splňuje formální podmínky stanovené výzvou. Kontrolováno je doložení všech požadovaných dokumentů v předepsané formě</w:t>
      </w:r>
      <w:r w:rsid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087F" w:rsidRP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>i správnost vyplněných údajů</w:t>
      </w:r>
      <w:r w:rsidR="005C08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28549DB" w14:textId="0E9C33CE" w:rsidR="00651578" w:rsidRDefault="00D33A3A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3A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 kontrola žádostí (skupina otázek v oddíle A) bude prováděna systémem odpovědi ANO/NE. </w:t>
      </w:r>
    </w:p>
    <w:p w14:paraId="4E042E88" w14:textId="18E8095F" w:rsidR="00651578" w:rsidRDefault="00651578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může být v rámci formální kontroly poskytovatelem písemně vyzván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odstranění vad žádosti v přiměřené lhůtě stanovené poskytovatelem. V případě neodstranění vad žádosti ve stanovené lhůtě</w:t>
      </w:r>
      <w:r w:rsidR="006D7E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poskytovatel usnesením řízení o žádosti zastaví. </w:t>
      </w:r>
    </w:p>
    <w:p w14:paraId="38F85514" w14:textId="7B02EC17" w:rsidR="004550DC" w:rsidRDefault="00651578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E1DD7">
        <w:rPr>
          <w:rFonts w:ascii="Times New Roman" w:eastAsia="Times New Roman" w:hAnsi="Times New Roman" w:cs="Times New Roman"/>
          <w:sz w:val="24"/>
          <w:szCs w:val="24"/>
          <w:lang w:eastAsia="cs-CZ"/>
        </w:rPr>
        <w:t>Nesplnění formálních podmínek dle otázek A1 až A3 bude považováno za neodstranitelné vady žádosti a poskytovatel v takovém případě usnesením řízení o žádosti zastaví.</w:t>
      </w:r>
    </w:p>
    <w:p w14:paraId="31E83D33" w14:textId="77777777" w:rsidR="001A63BC" w:rsidRDefault="001A63BC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2F1A87" w14:textId="77777777" w:rsidR="001A63BC" w:rsidRPr="00C53606" w:rsidRDefault="001A63BC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514074" w14:textId="5804CEA5" w:rsidR="00587C9F" w:rsidRPr="00587C9F" w:rsidRDefault="00587C9F" w:rsidP="008930D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7C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Oddíl A – </w:t>
      </w:r>
      <w:r w:rsidRPr="00587C9F">
        <w:rPr>
          <w:rFonts w:ascii="Times New Roman" w:hAnsi="Times New Roman"/>
          <w:b/>
          <w:sz w:val="24"/>
          <w:szCs w:val="24"/>
        </w:rPr>
        <w:t>Formální</w:t>
      </w:r>
      <w:r w:rsidRPr="00587C9F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366"/>
        <w:gridCol w:w="1701"/>
      </w:tblGrid>
      <w:tr w:rsidR="00587C9F" w:rsidRPr="00587C9F" w14:paraId="097ACDAE" w14:textId="77777777" w:rsidTr="0048205E">
        <w:trPr>
          <w:trHeight w:val="492"/>
          <w:jc w:val="center"/>
        </w:trPr>
        <w:tc>
          <w:tcPr>
            <w:tcW w:w="7366" w:type="dxa"/>
            <w:shd w:val="clear" w:color="auto" w:fill="BDD6EE" w:themeFill="accent1" w:themeFillTint="66"/>
            <w:vAlign w:val="center"/>
          </w:tcPr>
          <w:p w14:paraId="4522546B" w14:textId="77777777" w:rsidR="00587C9F" w:rsidRPr="00587C9F" w:rsidRDefault="00587C9F" w:rsidP="0089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14:paraId="510D6224" w14:textId="77777777" w:rsidR="00587C9F" w:rsidRPr="00587C9F" w:rsidRDefault="00587C9F" w:rsidP="0089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vady žádosti</w:t>
            </w:r>
          </w:p>
        </w:tc>
      </w:tr>
      <w:tr w:rsidR="00587C9F" w:rsidRPr="00587C9F" w14:paraId="0387C235" w14:textId="77777777" w:rsidTr="0048205E">
        <w:trPr>
          <w:trHeight w:val="592"/>
          <w:jc w:val="center"/>
        </w:trPr>
        <w:tc>
          <w:tcPr>
            <w:tcW w:w="7366" w:type="dxa"/>
            <w:vAlign w:val="center"/>
          </w:tcPr>
          <w:p w14:paraId="47315471" w14:textId="77777777" w:rsidR="00587C9F" w:rsidRPr="00587C9F" w:rsidRDefault="00587C9F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A1</w:t>
            </w:r>
          </w:p>
          <w:p w14:paraId="4A8150C9" w14:textId="2F727960" w:rsidR="00587C9F" w:rsidRPr="00587C9F" w:rsidRDefault="009A0893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ž</w:t>
            </w:r>
            <w:r w:rsidR="00587C9F" w:rsidRPr="00587C9F">
              <w:rPr>
                <w:rFonts w:ascii="Times New Roman" w:hAnsi="Times New Roman" w:cs="Times New Roman"/>
                <w:sz w:val="20"/>
                <w:szCs w:val="20"/>
              </w:rPr>
              <w:t>adatel oprávněným žadatelem dle podmínek výzvy?</w:t>
            </w:r>
          </w:p>
        </w:tc>
        <w:tc>
          <w:tcPr>
            <w:tcW w:w="1701" w:type="dxa"/>
            <w:vAlign w:val="center"/>
          </w:tcPr>
          <w:p w14:paraId="5E0511C6" w14:textId="77777777" w:rsidR="00587C9F" w:rsidRPr="00587C9F" w:rsidRDefault="00587C9F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587C9F" w:rsidRPr="00587C9F" w14:paraId="2397D28C" w14:textId="77777777" w:rsidTr="0048205E">
        <w:trPr>
          <w:trHeight w:val="592"/>
          <w:jc w:val="center"/>
        </w:trPr>
        <w:tc>
          <w:tcPr>
            <w:tcW w:w="7366" w:type="dxa"/>
            <w:vAlign w:val="center"/>
          </w:tcPr>
          <w:p w14:paraId="0A32269A" w14:textId="77777777" w:rsidR="00587C9F" w:rsidRPr="00587C9F" w:rsidRDefault="00587C9F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40FF9007" w14:textId="0628D953" w:rsidR="00587C9F" w:rsidRPr="00587C9F" w:rsidRDefault="009A0893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ž</w:t>
            </w:r>
            <w:r w:rsidR="00587C9F" w:rsidRPr="00587C9F">
              <w:rPr>
                <w:rFonts w:ascii="Times New Roman" w:hAnsi="Times New Roman" w:cs="Times New Roman"/>
                <w:sz w:val="20"/>
                <w:szCs w:val="20"/>
              </w:rPr>
              <w:t>ádost podána v určeném období pro počátek a konec příjmu žádostí, viz Harmonogram výzvy?</w:t>
            </w:r>
          </w:p>
        </w:tc>
        <w:tc>
          <w:tcPr>
            <w:tcW w:w="1701" w:type="dxa"/>
            <w:vAlign w:val="center"/>
          </w:tcPr>
          <w:p w14:paraId="27452B38" w14:textId="77777777" w:rsidR="00587C9F" w:rsidRPr="00587C9F" w:rsidRDefault="00587C9F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104A37" w:rsidRPr="00587C9F" w14:paraId="417654AC" w14:textId="77777777" w:rsidTr="0048205E">
        <w:trPr>
          <w:trHeight w:val="592"/>
          <w:jc w:val="center"/>
        </w:trPr>
        <w:tc>
          <w:tcPr>
            <w:tcW w:w="7366" w:type="dxa"/>
            <w:vAlign w:val="center"/>
          </w:tcPr>
          <w:p w14:paraId="48E6E8F4" w14:textId="2AFA3330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C5F2D4E" w14:textId="15B153CA" w:rsidR="00104A37" w:rsidRPr="00587C9F" w:rsidRDefault="009A0893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 ž</w:t>
            </w: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 xml:space="preserve">ádost </w:t>
            </w:r>
            <w:r w:rsidR="00104A37" w:rsidRPr="00587C9F">
              <w:rPr>
                <w:rFonts w:ascii="Times New Roman" w:hAnsi="Times New Roman" w:cs="Times New Roman"/>
                <w:sz w:val="20"/>
                <w:szCs w:val="20"/>
              </w:rPr>
              <w:t>v souladu s věcným zaměřením výzvy?</w:t>
            </w:r>
          </w:p>
        </w:tc>
        <w:tc>
          <w:tcPr>
            <w:tcW w:w="1701" w:type="dxa"/>
            <w:vAlign w:val="center"/>
          </w:tcPr>
          <w:p w14:paraId="5A59C8B9" w14:textId="21CD1A10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nenapravitelná</w:t>
            </w:r>
          </w:p>
        </w:tc>
      </w:tr>
      <w:tr w:rsidR="00104A37" w:rsidRPr="00587C9F" w14:paraId="4485409C" w14:textId="77777777" w:rsidTr="0048205E">
        <w:trPr>
          <w:trHeight w:val="592"/>
          <w:jc w:val="center"/>
        </w:trPr>
        <w:tc>
          <w:tcPr>
            <w:tcW w:w="7366" w:type="dxa"/>
            <w:vAlign w:val="center"/>
          </w:tcPr>
          <w:p w14:paraId="5A58B4A7" w14:textId="054AE4D9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53FF152" w14:textId="3C6E11D3" w:rsidR="00104A37" w:rsidRPr="00587C9F" w:rsidRDefault="009A0893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 xml:space="preserve">ředložil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 xml:space="preserve">adatel </w:t>
            </w:r>
            <w:r w:rsidR="00104A37" w:rsidRPr="00587C9F">
              <w:rPr>
                <w:rFonts w:ascii="Times New Roman" w:hAnsi="Times New Roman" w:cs="Times New Roman"/>
                <w:sz w:val="20"/>
                <w:szCs w:val="20"/>
              </w:rPr>
              <w:t>vyplněnou a podepsanou žádost s požadovanými náležitostmi podle § 14 odst. 3 rozpočtových pravidel?</w:t>
            </w:r>
          </w:p>
        </w:tc>
        <w:tc>
          <w:tcPr>
            <w:tcW w:w="1701" w:type="dxa"/>
            <w:vAlign w:val="center"/>
          </w:tcPr>
          <w:p w14:paraId="3119C41C" w14:textId="489763AA" w:rsidR="00104A37" w:rsidRPr="00587C9F" w:rsidDel="00E62A6E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6D7E19" w:rsidRPr="00587C9F" w14:paraId="2AE548BD" w14:textId="77777777" w:rsidTr="0048205E">
        <w:trPr>
          <w:trHeight w:val="592"/>
          <w:jc w:val="center"/>
        </w:trPr>
        <w:tc>
          <w:tcPr>
            <w:tcW w:w="7366" w:type="dxa"/>
            <w:vAlign w:val="center"/>
          </w:tcPr>
          <w:p w14:paraId="20393B02" w14:textId="77777777" w:rsidR="006D7E19" w:rsidRPr="00587C9F" w:rsidRDefault="006D7E19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A5</w:t>
            </w:r>
          </w:p>
          <w:p w14:paraId="4E999172" w14:textId="76A294DE" w:rsidR="006D7E19" w:rsidRPr="00587C9F" w:rsidRDefault="009A0893" w:rsidP="0089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 xml:space="preserve">ředložil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ž</w:t>
            </w: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 xml:space="preserve">adatel </w:t>
            </w:r>
            <w:r w:rsidR="006D7E19" w:rsidRPr="00587C9F">
              <w:rPr>
                <w:rFonts w:ascii="Times New Roman" w:hAnsi="Times New Roman" w:cs="Times New Roman"/>
                <w:sz w:val="20"/>
                <w:szCs w:val="20"/>
              </w:rPr>
              <w:t>dokumenty, které tvoří povinné přílohy žádosti:</w:t>
            </w:r>
          </w:p>
        </w:tc>
        <w:tc>
          <w:tcPr>
            <w:tcW w:w="1701" w:type="dxa"/>
            <w:vMerge w:val="restart"/>
            <w:vAlign w:val="center"/>
          </w:tcPr>
          <w:p w14:paraId="746D9475" w14:textId="77777777" w:rsidR="006D7E19" w:rsidRPr="00587C9F" w:rsidRDefault="006D7E19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  <w:tr w:rsidR="006D7E19" w:rsidRPr="00587C9F" w14:paraId="33845C2C" w14:textId="77777777" w:rsidTr="0048205E">
        <w:trPr>
          <w:trHeight w:val="384"/>
          <w:jc w:val="center"/>
        </w:trPr>
        <w:tc>
          <w:tcPr>
            <w:tcW w:w="7366" w:type="dxa"/>
          </w:tcPr>
          <w:p w14:paraId="3924346E" w14:textId="5635FAB0" w:rsidR="006D7E19" w:rsidRPr="00E7295B" w:rsidRDefault="00510ABF" w:rsidP="002901A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</w:pPr>
            <w:r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projektov</w:t>
            </w:r>
            <w:r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ou</w:t>
            </w:r>
            <w:r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6D7E19"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žádost </w:t>
            </w:r>
            <w:r w:rsidR="0022079D"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podan</w:t>
            </w:r>
            <w:r w:rsidR="0022079D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ou</w:t>
            </w:r>
            <w:r w:rsidR="0022079D"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6D7E19"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do IROP</w:t>
            </w:r>
            <w:r w:rsidR="006D7E19" w:rsidRPr="00E7295B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,</w:t>
            </w:r>
          </w:p>
        </w:tc>
        <w:tc>
          <w:tcPr>
            <w:tcW w:w="1701" w:type="dxa"/>
            <w:vMerge/>
            <w:vAlign w:val="center"/>
          </w:tcPr>
          <w:p w14:paraId="3CFC3B86" w14:textId="77777777" w:rsidR="006D7E19" w:rsidRPr="00587C9F" w:rsidRDefault="006D7E19" w:rsidP="00E7295B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E19" w:rsidRPr="00587C9F" w14:paraId="5614539F" w14:textId="77777777" w:rsidTr="0048205E">
        <w:trPr>
          <w:trHeight w:val="332"/>
          <w:jc w:val="center"/>
        </w:trPr>
        <w:tc>
          <w:tcPr>
            <w:tcW w:w="7366" w:type="dxa"/>
          </w:tcPr>
          <w:p w14:paraId="77D0CB50" w14:textId="5F67B273" w:rsidR="006D7E19" w:rsidRPr="00E7295B" w:rsidRDefault="006D7E19" w:rsidP="002901A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</w:pPr>
            <w:r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rozpočet projektu,</w:t>
            </w:r>
          </w:p>
        </w:tc>
        <w:tc>
          <w:tcPr>
            <w:tcW w:w="1701" w:type="dxa"/>
            <w:vMerge/>
            <w:vAlign w:val="center"/>
          </w:tcPr>
          <w:p w14:paraId="2014B945" w14:textId="77777777" w:rsidR="006D7E19" w:rsidRPr="00587C9F" w:rsidRDefault="006D7E19" w:rsidP="00E7295B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E19" w:rsidRPr="00587C9F" w14:paraId="2DAC07A8" w14:textId="77777777" w:rsidTr="0048205E">
        <w:trPr>
          <w:trHeight w:val="408"/>
          <w:jc w:val="center"/>
        </w:trPr>
        <w:tc>
          <w:tcPr>
            <w:tcW w:w="7366" w:type="dxa"/>
          </w:tcPr>
          <w:p w14:paraId="64D8E682" w14:textId="6D07A3D7" w:rsidR="006D7E19" w:rsidRPr="006D7E19" w:rsidRDefault="006D7E19" w:rsidP="002901A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</w:pPr>
            <w:r w:rsidRPr="00E7295B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dokumenty prokazující schválení projektu v příslušném programu EU,</w:t>
            </w:r>
            <w:r w:rsidRPr="006D7E19">
              <w:rPr>
                <w:rFonts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vAlign w:val="center"/>
          </w:tcPr>
          <w:p w14:paraId="700FEAB5" w14:textId="77777777" w:rsidR="006D7E19" w:rsidRPr="00587C9F" w:rsidRDefault="006D7E19" w:rsidP="00E7295B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ABF" w:rsidRPr="00587C9F" w14:paraId="0A626BC0" w14:textId="77777777" w:rsidTr="0048205E">
        <w:trPr>
          <w:trHeight w:val="408"/>
          <w:jc w:val="center"/>
        </w:trPr>
        <w:tc>
          <w:tcPr>
            <w:tcW w:w="7366" w:type="dxa"/>
          </w:tcPr>
          <w:p w14:paraId="3029472A" w14:textId="1D11C4CE" w:rsidR="00510ABF" w:rsidRPr="00E7295B" w:rsidRDefault="00510ABF" w:rsidP="002901A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</w:pPr>
            <w:r w:rsidRPr="00510ABF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aktuální tabulk</w:t>
            </w:r>
            <w:r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u</w:t>
            </w:r>
            <w:r w:rsidRPr="00510ABF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 Tvorba a čerpání prostředků Fondu reprodukce majetku</w:t>
            </w:r>
            <w:r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 prokazující finanční krytí povinné účasti vlastních zdrojů na financování uznatelných výdajů projektu, resp. na financování neuznatelných výdajů projektu,</w:t>
            </w:r>
          </w:p>
        </w:tc>
        <w:tc>
          <w:tcPr>
            <w:tcW w:w="1701" w:type="dxa"/>
            <w:vMerge/>
            <w:vAlign w:val="center"/>
          </w:tcPr>
          <w:p w14:paraId="3A9BE9BB" w14:textId="77777777" w:rsidR="00510ABF" w:rsidRPr="00587C9F" w:rsidRDefault="00510ABF" w:rsidP="00E7295B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7E19" w:rsidRPr="00587C9F" w14:paraId="5601F50F" w14:textId="77777777" w:rsidTr="00BC5921">
        <w:trPr>
          <w:trHeight w:val="725"/>
          <w:jc w:val="center"/>
        </w:trPr>
        <w:tc>
          <w:tcPr>
            <w:tcW w:w="7366" w:type="dxa"/>
          </w:tcPr>
          <w:p w14:paraId="057F8EA0" w14:textId="6FDF1D75" w:rsidR="006D7E19" w:rsidRPr="00E7295B" w:rsidRDefault="00510ABF" w:rsidP="002901AB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</w:pPr>
            <w:r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pln</w:t>
            </w:r>
            <w:r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ou</w:t>
            </w:r>
            <w:r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6D7E19"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moc </w:t>
            </w:r>
            <w:r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vystaven</w:t>
            </w:r>
            <w:r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ou</w:t>
            </w:r>
            <w:r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 </w:t>
            </w:r>
            <w:r w:rsidR="006D7E19" w:rsidRPr="006D7E19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statutárním orgánem v případě, že je statutární orgán zastupován jinou osobou.</w:t>
            </w:r>
            <w:r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 xml:space="preserve"> P</w:t>
            </w:r>
            <w:r w:rsidRPr="00510ABF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lná moc musí být písemná a musí z ní vyplývat zmocněnec, rozsah a doba zastoupení</w:t>
            </w:r>
            <w:r w:rsidR="009A0893">
              <w:rPr>
                <w:rFonts w:cs="Times New Roman"/>
                <w:b w:val="0"/>
                <w:bCs/>
                <w:i w:val="0"/>
                <w:iCs/>
                <w:sz w:val="20"/>
                <w:szCs w:val="20"/>
              </w:rPr>
              <w:t>?</w:t>
            </w:r>
          </w:p>
        </w:tc>
        <w:tc>
          <w:tcPr>
            <w:tcW w:w="1701" w:type="dxa"/>
            <w:vMerge/>
            <w:vAlign w:val="center"/>
          </w:tcPr>
          <w:p w14:paraId="098F3571" w14:textId="77777777" w:rsidR="006D7E19" w:rsidRPr="00587C9F" w:rsidRDefault="006D7E19" w:rsidP="00E7295B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A37" w:rsidRPr="00587C9F" w14:paraId="5BB4041E" w14:textId="77777777" w:rsidTr="0048205E">
        <w:trPr>
          <w:trHeight w:val="693"/>
          <w:jc w:val="center"/>
        </w:trPr>
        <w:tc>
          <w:tcPr>
            <w:tcW w:w="7366" w:type="dxa"/>
            <w:vAlign w:val="center"/>
          </w:tcPr>
          <w:p w14:paraId="767832A5" w14:textId="77777777" w:rsidR="00104A37" w:rsidRPr="00587C9F" w:rsidRDefault="00104A37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Otázka A6</w:t>
            </w:r>
          </w:p>
          <w:p w14:paraId="7C3BE08B" w14:textId="752580F9" w:rsidR="00104A37" w:rsidRPr="00587C9F" w:rsidRDefault="004550DC" w:rsidP="008930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žádost</w:t>
            </w:r>
            <w:r w:rsidR="00104A37" w:rsidRPr="00587C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ostatní dokumenty řádně podepsány oprávněnou osobou žadatele?</w:t>
            </w:r>
          </w:p>
        </w:tc>
        <w:tc>
          <w:tcPr>
            <w:tcW w:w="1701" w:type="dxa"/>
            <w:vAlign w:val="center"/>
          </w:tcPr>
          <w:p w14:paraId="20223766" w14:textId="77777777" w:rsidR="00104A37" w:rsidRPr="00587C9F" w:rsidRDefault="00104A37" w:rsidP="008930DC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C9F">
              <w:rPr>
                <w:rFonts w:ascii="Times New Roman" w:hAnsi="Times New Roman" w:cs="Times New Roman"/>
                <w:sz w:val="20"/>
                <w:szCs w:val="20"/>
              </w:rPr>
              <w:t>napravitelná</w:t>
            </w:r>
          </w:p>
        </w:tc>
      </w:tr>
    </w:tbl>
    <w:p w14:paraId="7ED21B9C" w14:textId="04A0ABFA" w:rsidR="00177A4E" w:rsidRPr="00177A4E" w:rsidRDefault="00177A4E" w:rsidP="0048205E">
      <w:pPr>
        <w:keepNext/>
        <w:keepLines/>
        <w:numPr>
          <w:ilvl w:val="1"/>
          <w:numId w:val="2"/>
        </w:numPr>
        <w:spacing w:before="240" w:after="24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177A4E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Věcné hodnocení – vyřazovací kritéria  </w:t>
      </w:r>
    </w:p>
    <w:p w14:paraId="1E1D72C3" w14:textId="74341E3C" w:rsidR="0048205E" w:rsidRDefault="0048205E" w:rsidP="0048205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5E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 hodnocení – vyřazovací kritéria představuje hodnocení specifických údajů investiční akce. Věcné hodnocení podaných žádostí bude poskytovatelem prováděno systémem odpovědi ANO/NE.</w:t>
      </w:r>
      <w:r w:rsidR="00980323" w:rsidRPr="00980323">
        <w:t xml:space="preserve"> </w:t>
      </w:r>
      <w:r w:rsidR="00980323" w:rsidRPr="00980323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žádost u všech otázek obdrží ANO, bude navržena</w:t>
      </w:r>
      <w:r w:rsidR="0098032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podpoře.</w:t>
      </w:r>
    </w:p>
    <w:p w14:paraId="7173EF48" w14:textId="60B430B7" w:rsidR="008B798D" w:rsidRPr="00AF46AB" w:rsidRDefault="0048205E" w:rsidP="00FE5F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5E"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 hodnocení – vyřazovací kritéria bude probíhat níže uvedenými otázkami. Žadatel může být v rámci vyřazovacích kritérií poskytovatelem písemně vyzván k doplnění chybějících podkladů nebo úpravě žádosti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8205E">
        <w:rPr>
          <w:rFonts w:ascii="Times New Roman" w:eastAsia="Times New Roman" w:hAnsi="Times New Roman" w:cs="Times New Roman"/>
          <w:sz w:val="24"/>
          <w:szCs w:val="24"/>
          <w:lang w:eastAsia="cs-CZ"/>
        </w:rPr>
        <w:t>v přiměřené lhůtě stanovené poskytovatel</w:t>
      </w:r>
      <w:r w:rsidR="0022079D"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Pr="0048205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ED16DA3" w14:textId="3156FEA6" w:rsidR="00FE5FD8" w:rsidRPr="00587C9F" w:rsidRDefault="00FE5FD8" w:rsidP="00FE5FD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511A">
        <w:rPr>
          <w:rFonts w:ascii="Times New Roman" w:hAnsi="Times New Roman" w:cs="Times New Roman"/>
          <w:b/>
          <w:bCs/>
          <w:sz w:val="24"/>
          <w:szCs w:val="24"/>
        </w:rPr>
        <w:t>Oddíl B – Věcné hodnocení – vyřazovací kritéria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E5FD8" w:rsidRPr="00B90917" w14:paraId="41310019" w14:textId="77777777" w:rsidTr="00AF46AB">
        <w:trPr>
          <w:trHeight w:val="620"/>
        </w:trPr>
        <w:tc>
          <w:tcPr>
            <w:tcW w:w="9072" w:type="dxa"/>
            <w:shd w:val="clear" w:color="auto" w:fill="BDD6EE"/>
            <w:vAlign w:val="center"/>
          </w:tcPr>
          <w:p w14:paraId="0367D3B2" w14:textId="77777777" w:rsidR="00FE5FD8" w:rsidRPr="00715F75" w:rsidRDefault="00FE5FD8" w:rsidP="009D095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74A64">
              <w:rPr>
                <w:rFonts w:ascii="Times New Roman" w:hAnsi="Times New Roman"/>
                <w:b/>
                <w:sz w:val="24"/>
                <w:szCs w:val="24"/>
              </w:rPr>
              <w:t>Kontrolní otázky</w:t>
            </w:r>
          </w:p>
        </w:tc>
      </w:tr>
      <w:tr w:rsidR="00FE5FD8" w:rsidRPr="00B90917" w14:paraId="465D0C3E" w14:textId="77777777" w:rsidTr="0048205E">
        <w:trPr>
          <w:trHeight w:val="400"/>
        </w:trPr>
        <w:tc>
          <w:tcPr>
            <w:tcW w:w="9072" w:type="dxa"/>
            <w:shd w:val="clear" w:color="auto" w:fill="auto"/>
            <w:vAlign w:val="center"/>
          </w:tcPr>
          <w:p w14:paraId="0FDD8DE9" w14:textId="77777777" w:rsidR="00FE5FD8" w:rsidRDefault="00FE5FD8" w:rsidP="009D09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B1</w:t>
            </w:r>
          </w:p>
          <w:p w14:paraId="4199DA6B" w14:textId="5E0E480F" w:rsidR="00FE5FD8" w:rsidRPr="00715F75" w:rsidRDefault="00E46E04" w:rsidP="009D095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Byl MŠMT doručen písemný dokument o schválení projektu </w:t>
            </w:r>
            <w:r w:rsidRPr="00E46E0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Ministerstv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em</w:t>
            </w:r>
            <w:r w:rsidRPr="00E46E0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pro místní rozvoj České republiky jako Řídicí</w:t>
            </w:r>
            <w:r w:rsidR="0022079D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m</w:t>
            </w:r>
            <w:r w:rsidRPr="00E46E0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orgán</w:t>
            </w:r>
            <w:r w:rsidR="0022079D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em</w:t>
            </w:r>
            <w:r w:rsidRPr="00E46E04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</w:t>
            </w:r>
            <w:r w:rsidR="0098032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IROP</w:t>
            </w:r>
            <w:r w:rsidR="00FE5FD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?</w:t>
            </w:r>
          </w:p>
        </w:tc>
      </w:tr>
      <w:tr w:rsidR="00FE5FD8" w:rsidRPr="00715F75" w14:paraId="137F6C3F" w14:textId="77777777" w:rsidTr="00AF46AB">
        <w:trPr>
          <w:trHeight w:val="723"/>
        </w:trPr>
        <w:tc>
          <w:tcPr>
            <w:tcW w:w="9072" w:type="dxa"/>
            <w:shd w:val="clear" w:color="auto" w:fill="auto"/>
            <w:vAlign w:val="center"/>
          </w:tcPr>
          <w:p w14:paraId="3533B1E2" w14:textId="77777777" w:rsidR="00FE5FD8" w:rsidRDefault="00FE5FD8" w:rsidP="009803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980323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B2</w:t>
            </w:r>
          </w:p>
          <w:p w14:paraId="21E97021" w14:textId="5A209E14" w:rsidR="00FE5FD8" w:rsidRPr="00715F75" w:rsidRDefault="0022079D" w:rsidP="009D095E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Byl</w:t>
            </w:r>
            <w:r w:rsidR="00FE5FD8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projekt schválen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zřizovatelem – věcně příslušnou </w:t>
            </w:r>
            <w:r w:rsidR="0098032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sekcí MŠMT?</w:t>
            </w:r>
          </w:p>
        </w:tc>
      </w:tr>
      <w:tr w:rsidR="00FE5FD8" w:rsidRPr="00715F75" w14:paraId="52F4D864" w14:textId="77777777" w:rsidTr="00980323">
        <w:trPr>
          <w:trHeight w:val="570"/>
        </w:trPr>
        <w:tc>
          <w:tcPr>
            <w:tcW w:w="9072" w:type="dxa"/>
            <w:shd w:val="clear" w:color="auto" w:fill="auto"/>
            <w:vAlign w:val="center"/>
          </w:tcPr>
          <w:p w14:paraId="23D01554" w14:textId="4433DB15" w:rsidR="00FE5FD8" w:rsidRDefault="00FE5FD8" w:rsidP="00FE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 w:rsidRPr="004A198D">
              <w:rPr>
                <w:rFonts w:ascii="Times New Roman" w:hAnsi="Times New Roman" w:cs="Times New Roman"/>
                <w:sz w:val="20"/>
                <w:szCs w:val="20"/>
              </w:rPr>
              <w:t>Otázka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B3</w:t>
            </w:r>
          </w:p>
          <w:p w14:paraId="5FEE45B3" w14:textId="08A04E90" w:rsidR="00FE5FD8" w:rsidRPr="004A198D" w:rsidRDefault="0022079D" w:rsidP="009803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079D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Je zajištěno zapojení vlastních zdrojů žadatele k plnému finančnímu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krytí</w:t>
            </w:r>
            <w:r w:rsidRPr="0022079D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projektu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 xml:space="preserve"> dle pravidel uvedených v souvisejících výzvách</w:t>
            </w:r>
            <w:r w:rsidRPr="0022079D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?</w:t>
            </w:r>
          </w:p>
        </w:tc>
      </w:tr>
      <w:tr w:rsidR="00E46E04" w:rsidRPr="00715F75" w14:paraId="07262548" w14:textId="77777777" w:rsidTr="0048205E">
        <w:trPr>
          <w:trHeight w:val="400"/>
        </w:trPr>
        <w:tc>
          <w:tcPr>
            <w:tcW w:w="9072" w:type="dxa"/>
            <w:shd w:val="clear" w:color="auto" w:fill="auto"/>
            <w:vAlign w:val="center"/>
          </w:tcPr>
          <w:p w14:paraId="46E17DF5" w14:textId="77777777" w:rsidR="00E46E04" w:rsidRDefault="00E46E04" w:rsidP="00FE5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Otázka B4</w:t>
            </w:r>
          </w:p>
          <w:p w14:paraId="61FB778C" w14:textId="619E7D65" w:rsidR="00E46E04" w:rsidRPr="004A198D" w:rsidRDefault="00E46E04" w:rsidP="009803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 </w:t>
            </w:r>
            <w:r w:rsidRPr="00980323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navržený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harmonogram realizace projektu v souladu s</w:t>
            </w:r>
            <w:r w:rsidR="0022079D">
              <w:rPr>
                <w:rFonts w:ascii="Times New Roman" w:hAnsi="Times New Roman" w:cs="Times New Roman"/>
                <w:sz w:val="20"/>
                <w:szCs w:val="20"/>
              </w:rPr>
              <w:t xml:space="preserve"> časovým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harmonogramem </w:t>
            </w:r>
            <w:r w:rsidR="0022079D">
              <w:rPr>
                <w:rFonts w:ascii="Times New Roman" w:hAnsi="Times New Roman" w:cs="Times New Roman"/>
                <w:sz w:val="20"/>
                <w:szCs w:val="20"/>
              </w:rPr>
              <w:t>uvedeným ve výzvě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E46E04" w:rsidRPr="00715F75" w14:paraId="5C2D3428" w14:textId="77777777" w:rsidTr="0048205E">
        <w:trPr>
          <w:trHeight w:val="400"/>
        </w:trPr>
        <w:tc>
          <w:tcPr>
            <w:tcW w:w="9072" w:type="dxa"/>
            <w:shd w:val="clear" w:color="auto" w:fill="auto"/>
            <w:vAlign w:val="center"/>
          </w:tcPr>
          <w:p w14:paraId="4A18BBC1" w14:textId="5CAFC9D9" w:rsidR="00980323" w:rsidRDefault="00980323" w:rsidP="00FE5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323"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57D68806" w14:textId="183D6D2D" w:rsidR="00E46E04" w:rsidRDefault="00E46E04" w:rsidP="009803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</w:t>
            </w:r>
            <w:r w:rsidR="0022079D">
              <w:rPr>
                <w:rFonts w:ascii="Times New Roman" w:hAnsi="Times New Roman" w:cs="Times New Roman"/>
                <w:sz w:val="20"/>
                <w:szCs w:val="20"/>
              </w:rPr>
              <w:t xml:space="preserve">navržené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indikátory projektu v souladu s indikátory uvedenými ve výzvě</w:t>
            </w:r>
            <w:r w:rsidR="0022079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E46E04" w:rsidRPr="00715F75" w14:paraId="464136A1" w14:textId="77777777" w:rsidTr="0048205E">
        <w:trPr>
          <w:trHeight w:val="400"/>
        </w:trPr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510D8" w14:textId="1613F61E" w:rsidR="00980323" w:rsidRDefault="00980323" w:rsidP="00FE5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323"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306FA607" w14:textId="6BB5C461" w:rsidR="00E46E04" w:rsidRDefault="00E46E04" w:rsidP="0098032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</w:t>
            </w:r>
            <w:r w:rsidR="0022079D">
              <w:rPr>
                <w:rFonts w:ascii="Times New Roman" w:hAnsi="Times New Roman" w:cs="Times New Roman"/>
                <w:sz w:val="20"/>
                <w:szCs w:val="20"/>
              </w:rPr>
              <w:t xml:space="preserve">navržené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parametry projektu v souladu s parametry uvedenými ve výzvě?</w:t>
            </w:r>
          </w:p>
        </w:tc>
      </w:tr>
    </w:tbl>
    <w:p w14:paraId="4B935912" w14:textId="77FDF80F" w:rsidR="00587C9F" w:rsidRPr="00104A37" w:rsidRDefault="002210A8" w:rsidP="006750B9">
      <w:pPr>
        <w:keepNext/>
        <w:keepLines/>
        <w:numPr>
          <w:ilvl w:val="1"/>
          <w:numId w:val="2"/>
        </w:numPr>
        <w:spacing w:before="240" w:after="240" w:line="240" w:lineRule="auto"/>
        <w:ind w:left="708" w:hanging="680"/>
        <w:jc w:val="both"/>
        <w:outlineLvl w:val="2"/>
        <w:rPr>
          <w:rFonts w:ascii="Cambria" w:eastAsia="Calibri" w:hAnsi="Cambria" w:cs="Times New Roman"/>
          <w:b/>
          <w:bCs/>
          <w:sz w:val="26"/>
          <w:szCs w:val="24"/>
          <w:lang w:eastAsia="cs-CZ"/>
        </w:rPr>
      </w:pPr>
      <w:r w:rsidRPr="002210A8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Doložení dalších podkladů a úprava </w:t>
      </w:r>
      <w:r w:rsidRPr="00104A37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žádosti</w:t>
      </w:r>
      <w:r w:rsidR="00587C9F" w:rsidRPr="00104A37">
        <w:rPr>
          <w:rFonts w:ascii="Cambria" w:eastAsia="Calibri" w:hAnsi="Cambria" w:cs="Times New Roman"/>
          <w:b/>
          <w:bCs/>
          <w:sz w:val="26"/>
          <w:szCs w:val="24"/>
          <w:vertAlign w:val="superscript"/>
          <w:lang w:eastAsia="cs-CZ"/>
        </w:rPr>
        <w:footnoteReference w:id="10"/>
      </w:r>
    </w:p>
    <w:p w14:paraId="2D5AEAAA" w14:textId="7531F96B" w:rsidR="002210A8" w:rsidRPr="002E1DD7" w:rsidRDefault="002210A8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13522315"/>
      <w:r w:rsidRPr="002E1DD7">
        <w:rPr>
          <w:rFonts w:ascii="Times New Roman" w:hAnsi="Times New Roman" w:cs="Times New Roman"/>
          <w:sz w:val="24"/>
          <w:szCs w:val="24"/>
        </w:rPr>
        <w:t xml:space="preserve">Poskytovatel může v průběhu řízení až do vydání rozhodnuti vyzvat žadatele k doložení dalších podkladů nebo údajů nezbytných pro vydání </w:t>
      </w:r>
      <w:r w:rsidR="00134D1B">
        <w:rPr>
          <w:rFonts w:ascii="Times New Roman" w:hAnsi="Times New Roman" w:cs="Times New Roman"/>
          <w:sz w:val="24"/>
          <w:szCs w:val="24"/>
        </w:rPr>
        <w:t>r</w:t>
      </w:r>
      <w:r w:rsidRPr="002E1DD7">
        <w:rPr>
          <w:rFonts w:ascii="Times New Roman" w:hAnsi="Times New Roman" w:cs="Times New Roman"/>
          <w:sz w:val="24"/>
          <w:szCs w:val="24"/>
        </w:rPr>
        <w:t>ozhodnutí dle § 14k odst. 3 rozpočtových pravidel, a to v přiměřené lhůtě. Poskytovatel může dle § 14k odst. 4 rozpočtových pravidel žadateli doporučit úpravu žádosti, lze-li předpokládat, že upravené žádosti bude zcela vyhověno. Vyhoví-li žadatel tomuto doporučení, posuzuje poskytovatel upravenou žádost.</w:t>
      </w:r>
    </w:p>
    <w:bookmarkEnd w:id="8"/>
    <w:p w14:paraId="34D15DD3" w14:textId="54A3CF2D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V případě, že žadatel na základě výzvy poskytovatele k doplnění údajů chybějící informace/podklady nedoplní (dostatečně dle požadavků poskytovatele a v rámci lhůty), žádost může poskytovatel zamítnout.</w:t>
      </w:r>
    </w:p>
    <w:p w14:paraId="5F0931D4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Neúspěšný žadatel může v rámci výzvy ve stanoveném termínu pro podání žádosti podat přepracovanou žádost opakovaně.</w:t>
      </w:r>
    </w:p>
    <w:p w14:paraId="7EC98B79" w14:textId="77777777" w:rsidR="00587C9F" w:rsidRPr="00587C9F" w:rsidRDefault="00587C9F" w:rsidP="00C53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žádosti.</w:t>
      </w:r>
    </w:p>
    <w:p w14:paraId="14F88BA8" w14:textId="219F6AC7" w:rsidR="00587C9F" w:rsidRPr="00587C9F" w:rsidRDefault="00587C9F" w:rsidP="00C53606">
      <w:pPr>
        <w:keepNext/>
        <w:keepLines/>
        <w:numPr>
          <w:ilvl w:val="1"/>
          <w:numId w:val="2"/>
        </w:numPr>
        <w:spacing w:before="240" w:after="24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Vydání Registrace akce</w:t>
      </w:r>
    </w:p>
    <w:p w14:paraId="1E1278AF" w14:textId="23C42E27" w:rsidR="00587C9F" w:rsidRPr="00587C9F" w:rsidRDefault="00587C9F" w:rsidP="008930D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9F">
        <w:rPr>
          <w:rFonts w:ascii="Times New Roman" w:eastAsia="Calibri" w:hAnsi="Times New Roman" w:cs="Times New Roman"/>
          <w:sz w:val="24"/>
          <w:szCs w:val="24"/>
        </w:rPr>
        <w:t>Po ukončení formální kontroly a věcného hodnocení</w:t>
      </w:r>
      <w:r w:rsidR="00980323">
        <w:t xml:space="preserve"> - </w:t>
      </w:r>
      <w:r w:rsidR="00980323" w:rsidRPr="00980323">
        <w:rPr>
          <w:rFonts w:ascii="Times New Roman" w:eastAsia="Calibri" w:hAnsi="Times New Roman" w:cs="Times New Roman"/>
          <w:sz w:val="24"/>
          <w:szCs w:val="24"/>
        </w:rPr>
        <w:t>vyřazovací kritéria</w:t>
      </w:r>
      <w:r w:rsidR="009803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eastAsia="Calibri" w:hAnsi="Times New Roman" w:cs="Times New Roman"/>
          <w:sz w:val="24"/>
          <w:szCs w:val="24"/>
        </w:rPr>
        <w:t>je možno na akci vydat Registraci akce</w:t>
      </w:r>
      <w:r w:rsidR="00F06BD9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11"/>
      </w:r>
      <w:r w:rsidRPr="00587C9F">
        <w:rPr>
          <w:rFonts w:ascii="Times New Roman" w:eastAsia="Calibri" w:hAnsi="Times New Roman" w:cs="Times New Roman"/>
          <w:sz w:val="24"/>
          <w:szCs w:val="24"/>
        </w:rPr>
        <w:t>. Pro účely vydání Registrace akce si poskytovatel může vyžádat doplnění podkladů</w:t>
      </w:r>
      <w:r w:rsidR="004408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eastAsia="Calibri" w:hAnsi="Times New Roman" w:cs="Times New Roman"/>
          <w:sz w:val="24"/>
          <w:szCs w:val="24"/>
        </w:rPr>
        <w:t>k žádosti.</w:t>
      </w:r>
    </w:p>
    <w:p w14:paraId="45ACA472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Vydáním Registrace akce je postupem dle </w:t>
      </w:r>
      <w:bookmarkStart w:id="9" w:name="_Hlk201298949"/>
      <w:r w:rsidRPr="00587C9F">
        <w:rPr>
          <w:rFonts w:ascii="Times New Roman" w:hAnsi="Times New Roman" w:cs="Times New Roman"/>
          <w:sz w:val="24"/>
          <w:szCs w:val="24"/>
        </w:rPr>
        <w:t xml:space="preserve">§ 14k odst. 3 rozpočtových pravidel </w:t>
      </w:r>
      <w:bookmarkEnd w:id="9"/>
      <w:r w:rsidRPr="00587C9F">
        <w:rPr>
          <w:rFonts w:ascii="Times New Roman" w:hAnsi="Times New Roman" w:cs="Times New Roman"/>
          <w:sz w:val="24"/>
          <w:szCs w:val="24"/>
        </w:rPr>
        <w:t xml:space="preserve">žadatel následně vyzván k doložení dalších podkladů. Doplnění podkladů před vydáním rozhodnutí se týká především dokumentace k připravovaným zadávacím řízením. </w:t>
      </w:r>
      <w:r w:rsidRPr="00587C9F">
        <w:rPr>
          <w:rFonts w:ascii="Times New Roman" w:hAnsi="Times New Roman"/>
          <w:sz w:val="24"/>
          <w:szCs w:val="24"/>
          <w:lang w:eastAsia="cs-CZ"/>
        </w:rPr>
        <w:t xml:space="preserve">Schvalovací proces zadávacího řízení probíhá </w:t>
      </w:r>
      <w:r w:rsidRPr="00587C9F">
        <w:rPr>
          <w:rFonts w:ascii="Times New Roman" w:hAnsi="Times New Roman" w:cs="Times New Roman"/>
          <w:sz w:val="24"/>
          <w:szCs w:val="24"/>
        </w:rPr>
        <w:t>následujícím</w:t>
      </w:r>
      <w:r w:rsidRPr="00587C9F">
        <w:rPr>
          <w:rFonts w:ascii="Times New Roman" w:hAnsi="Times New Roman"/>
          <w:sz w:val="24"/>
          <w:szCs w:val="24"/>
          <w:lang w:eastAsia="cs-CZ"/>
        </w:rPr>
        <w:t xml:space="preserve"> postupem:</w:t>
      </w:r>
    </w:p>
    <w:p w14:paraId="1E99CF57" w14:textId="0A7D7878" w:rsidR="00F63AD1" w:rsidRPr="00333CC4" w:rsidRDefault="00F63AD1" w:rsidP="002901AB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145">
        <w:rPr>
          <w:rFonts w:ascii="Times New Roman" w:hAnsi="Times New Roman" w:cs="Times New Roman"/>
          <w:sz w:val="24"/>
          <w:szCs w:val="24"/>
        </w:rPr>
        <w:t>Postup při zadávání veřejných zakázek upravuje zejména zákon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145">
        <w:rPr>
          <w:rFonts w:ascii="Times New Roman" w:hAnsi="Times New Roman" w:cs="Times New Roman"/>
          <w:sz w:val="24"/>
          <w:szCs w:val="24"/>
        </w:rPr>
        <w:t>134/2016 Sb., o zadávání veřejných zakázek, ve znění pozdějších předpisů a Směrnice o zadávání veřejných zakázek organizací v působnosti MŠMT</w:t>
      </w:r>
      <w:r w:rsidR="004F0111">
        <w:rPr>
          <w:rFonts w:ascii="Times New Roman" w:hAnsi="Times New Roman" w:cs="Times New Roman"/>
          <w:sz w:val="24"/>
          <w:szCs w:val="24"/>
        </w:rPr>
        <w:t>.</w:t>
      </w:r>
    </w:p>
    <w:p w14:paraId="6B75ED44" w14:textId="7D591E33" w:rsidR="00587C9F" w:rsidRPr="00587C9F" w:rsidRDefault="00587C9F" w:rsidP="002901AB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Před vyhlášením veřejné zakázky na plnění, které bude financováno z </w:t>
      </w:r>
      <w:r w:rsidR="00E7295B">
        <w:rPr>
          <w:rFonts w:ascii="Times New Roman" w:hAnsi="Times New Roman" w:cs="Times New Roman"/>
          <w:sz w:val="24"/>
          <w:szCs w:val="24"/>
        </w:rPr>
        <w:t>dotace</w:t>
      </w:r>
      <w:r w:rsidRPr="00587C9F">
        <w:rPr>
          <w:rFonts w:ascii="Times New Roman" w:hAnsi="Times New Roman" w:cs="Times New Roman"/>
          <w:sz w:val="24"/>
          <w:szCs w:val="24"/>
        </w:rPr>
        <w:t xml:space="preserve">, předloží žadatel poskytovateli ke schválení text zadávací dokumentace (dále také „ZD“), tj. zadávacích, kvalifikačních a obchodních podmínek v písemné podobě. Poskytovatel posuzuje předkládanou ZD z hlediska jejího věcného, technického a ekonomického souladu se </w:t>
      </w:r>
      <w:r w:rsidR="00134D1B">
        <w:rPr>
          <w:rFonts w:ascii="Times New Roman" w:hAnsi="Times New Roman" w:cs="Times New Roman"/>
          <w:sz w:val="24"/>
          <w:szCs w:val="24"/>
        </w:rPr>
        <w:t>žádostí</w:t>
      </w:r>
      <w:r w:rsidRPr="00587C9F">
        <w:rPr>
          <w:rFonts w:ascii="Times New Roman" w:hAnsi="Times New Roman" w:cs="Times New Roman"/>
          <w:sz w:val="24"/>
          <w:szCs w:val="24"/>
        </w:rPr>
        <w:t xml:space="preserve"> a stanovenými závaznými ukazateli </w:t>
      </w:r>
      <w:r w:rsidR="00EE571F">
        <w:rPr>
          <w:rFonts w:ascii="Times New Roman" w:hAnsi="Times New Roman" w:cs="Times New Roman"/>
          <w:sz w:val="24"/>
          <w:szCs w:val="24"/>
        </w:rPr>
        <w:t>projektu</w:t>
      </w:r>
      <w:r w:rsidRPr="00587C9F">
        <w:rPr>
          <w:rFonts w:ascii="Times New Roman" w:hAnsi="Times New Roman" w:cs="Times New Roman"/>
          <w:sz w:val="24"/>
          <w:szCs w:val="24"/>
        </w:rPr>
        <w:t>.</w:t>
      </w:r>
      <w:r w:rsidR="00E7295B">
        <w:rPr>
          <w:rFonts w:ascii="Times New Roman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Poskytovateli nepřísluší posouzení legislativní správnosti ZD, která je zcela na zodpovědnosti zadavatele.</w:t>
      </w:r>
    </w:p>
    <w:p w14:paraId="7ABBBA37" w14:textId="77777777" w:rsidR="00A913EB" w:rsidRPr="00134D1B" w:rsidRDefault="00A913EB" w:rsidP="002901AB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4D1B">
        <w:rPr>
          <w:rFonts w:ascii="Times New Roman" w:hAnsi="Times New Roman"/>
          <w:sz w:val="24"/>
          <w:szCs w:val="24"/>
          <w:lang w:eastAsia="cs-CZ"/>
        </w:rPr>
        <w:t xml:space="preserve">Pokud to povaha akce vyžaduje, bude zpracována dokumentace pro zadání stavby </w:t>
      </w:r>
      <w:r w:rsidRPr="00134D1B">
        <w:rPr>
          <w:rFonts w:ascii="Times New Roman" w:hAnsi="Times New Roman"/>
          <w:sz w:val="24"/>
          <w:szCs w:val="24"/>
          <w:lang w:eastAsia="cs-CZ"/>
        </w:rPr>
        <w:br/>
        <w:t>v podrobnostech Dokumentace pro provádění stavby</w:t>
      </w:r>
      <w:r w:rsidRPr="00134D1B" w:rsidDel="0019191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34D1B">
        <w:rPr>
          <w:rFonts w:ascii="Times New Roman" w:hAnsi="Times New Roman"/>
          <w:sz w:val="24"/>
          <w:szCs w:val="24"/>
          <w:lang w:eastAsia="cs-CZ"/>
        </w:rPr>
        <w:t>včetně položkového rozpočtu. Pokud bude akce realizována na základě řízení o povolení záměru (povolení stavby), bude doložena kopie platného rozhodnutí o povolení záměru (povolení stavby)</w:t>
      </w:r>
      <w:r w:rsidRPr="00134D1B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12"/>
      </w:r>
      <w:r w:rsidRPr="00134D1B">
        <w:rPr>
          <w:rFonts w:ascii="Times New Roman" w:hAnsi="Times New Roman"/>
          <w:sz w:val="24"/>
          <w:szCs w:val="24"/>
          <w:lang w:eastAsia="cs-CZ"/>
        </w:rPr>
        <w:t xml:space="preserve"> s nabytím </w:t>
      </w:r>
      <w:r w:rsidRPr="00134D1B">
        <w:rPr>
          <w:rFonts w:ascii="Times New Roman" w:hAnsi="Times New Roman"/>
          <w:sz w:val="24"/>
          <w:szCs w:val="24"/>
          <w:lang w:eastAsia="cs-CZ"/>
        </w:rPr>
        <w:lastRenderedPageBreak/>
        <w:t>právní moci. V případě, že akce bude realizována na základě jiných dokladů dle stavebního zákona, budou kopie těchto dokladů předloženy.</w:t>
      </w:r>
    </w:p>
    <w:p w14:paraId="2515A8FF" w14:textId="502F1E8F" w:rsidR="00587C9F" w:rsidRPr="00587C9F" w:rsidRDefault="00587C9F" w:rsidP="002901AB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3EB">
        <w:rPr>
          <w:rFonts w:ascii="Times New Roman" w:hAnsi="Times New Roman"/>
          <w:sz w:val="24"/>
          <w:szCs w:val="24"/>
          <w:lang w:eastAsia="cs-CZ"/>
        </w:rPr>
        <w:t>Žadatel</w:t>
      </w:r>
      <w:r w:rsidRPr="00587C9F">
        <w:rPr>
          <w:rFonts w:ascii="Times New Roman" w:hAnsi="Times New Roman" w:cs="Times New Roman"/>
          <w:sz w:val="24"/>
          <w:szCs w:val="24"/>
        </w:rPr>
        <w:t xml:space="preserve"> může zahájit zadávací řízení na předmět </w:t>
      </w:r>
      <w:r w:rsidR="005A7A9F" w:rsidRPr="00587C9F">
        <w:rPr>
          <w:rFonts w:ascii="Times New Roman" w:hAnsi="Times New Roman" w:cs="Times New Roman"/>
          <w:sz w:val="24"/>
          <w:szCs w:val="24"/>
        </w:rPr>
        <w:t>plněn</w:t>
      </w:r>
      <w:r w:rsidR="005A7A9F">
        <w:rPr>
          <w:rFonts w:ascii="Times New Roman" w:hAnsi="Times New Roman" w:cs="Times New Roman"/>
          <w:sz w:val="24"/>
          <w:szCs w:val="24"/>
        </w:rPr>
        <w:t>í</w:t>
      </w:r>
      <w:r w:rsidR="005A7A9F" w:rsidRPr="00587C9F">
        <w:rPr>
          <w:rFonts w:ascii="Times New Roman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hrazený z dotace až po vydání Registrace akce (to se týká i přímého zadání např. formou objednávky).</w:t>
      </w:r>
    </w:p>
    <w:p w14:paraId="4B010FB5" w14:textId="77777777" w:rsidR="00587C9F" w:rsidRPr="00587C9F" w:rsidRDefault="00587C9F" w:rsidP="002901AB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3EB">
        <w:rPr>
          <w:rFonts w:ascii="Times New Roman" w:hAnsi="Times New Roman"/>
          <w:sz w:val="24"/>
          <w:szCs w:val="24"/>
          <w:lang w:eastAsia="cs-CZ"/>
        </w:rPr>
        <w:t>Žadatel</w:t>
      </w:r>
      <w:r w:rsidRPr="00587C9F">
        <w:rPr>
          <w:rFonts w:ascii="Times New Roman" w:eastAsia="Calibri" w:hAnsi="Times New Roman" w:cs="Times New Roman"/>
          <w:sz w:val="24"/>
          <w:szCs w:val="24"/>
        </w:rPr>
        <w:t xml:space="preserve"> je písemně informován o výsledku kontroly ZD.</w:t>
      </w:r>
    </w:p>
    <w:p w14:paraId="479A7175" w14:textId="44795E3F" w:rsidR="00587C9F" w:rsidRDefault="00587C9F" w:rsidP="002901AB">
      <w:pPr>
        <w:numPr>
          <w:ilvl w:val="0"/>
          <w:numId w:val="4"/>
        </w:num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Po </w:t>
      </w:r>
      <w:r w:rsidRPr="00A913EB">
        <w:rPr>
          <w:rFonts w:ascii="Times New Roman" w:hAnsi="Times New Roman"/>
          <w:sz w:val="24"/>
          <w:szCs w:val="24"/>
          <w:lang w:eastAsia="cs-CZ"/>
        </w:rPr>
        <w:t>provedení</w:t>
      </w:r>
      <w:r w:rsidRPr="00587C9F">
        <w:rPr>
          <w:rFonts w:ascii="Times New Roman" w:hAnsi="Times New Roman" w:cs="Times New Roman"/>
          <w:sz w:val="24"/>
          <w:szCs w:val="24"/>
        </w:rPr>
        <w:t xml:space="preserve"> výběru dodavatele žadatel předkládá poskytovateli k odsouhlasení výstupy ze zadávacího řízení, tj. protokol o otevírání nabídek/obálek a hodnocení nabídek </w:t>
      </w:r>
      <w:r w:rsidRPr="00587C9F">
        <w:rPr>
          <w:rFonts w:ascii="Times New Roman" w:hAnsi="Times New Roman" w:cs="Times New Roman"/>
          <w:sz w:val="24"/>
          <w:szCs w:val="24"/>
        </w:rPr>
        <w:br/>
        <w:t>(nebo obdobný dokument), rozhodnutí o výběru dodavatele, jednostranně podepsan</w:t>
      </w:r>
      <w:r w:rsidR="00561439">
        <w:rPr>
          <w:rFonts w:ascii="Times New Roman" w:hAnsi="Times New Roman" w:cs="Times New Roman"/>
          <w:sz w:val="24"/>
          <w:szCs w:val="24"/>
        </w:rPr>
        <w:t>ý</w:t>
      </w:r>
      <w:r w:rsidRPr="00587C9F">
        <w:rPr>
          <w:rFonts w:ascii="Times New Roman" w:hAnsi="Times New Roman" w:cs="Times New Roman"/>
          <w:sz w:val="24"/>
          <w:szCs w:val="24"/>
        </w:rPr>
        <w:t xml:space="preserve"> smluvní závaz</w:t>
      </w:r>
      <w:r w:rsidR="00561439">
        <w:rPr>
          <w:rFonts w:ascii="Times New Roman" w:hAnsi="Times New Roman" w:cs="Times New Roman"/>
          <w:sz w:val="24"/>
          <w:szCs w:val="24"/>
        </w:rPr>
        <w:t>ek</w:t>
      </w:r>
      <w:r w:rsidRPr="00587C9F">
        <w:rPr>
          <w:rFonts w:ascii="Times New Roman" w:hAnsi="Times New Roman" w:cs="Times New Roman"/>
          <w:sz w:val="24"/>
          <w:szCs w:val="24"/>
        </w:rPr>
        <w:t xml:space="preserve"> s vybraným dodavatelem.</w:t>
      </w:r>
    </w:p>
    <w:p w14:paraId="5BF2FDCA" w14:textId="66D172B8" w:rsidR="00C834E6" w:rsidRPr="00587C9F" w:rsidRDefault="00C834E6" w:rsidP="00C834E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E6">
        <w:rPr>
          <w:rFonts w:ascii="Times New Roman" w:hAnsi="Times New Roman" w:cs="Times New Roman"/>
          <w:sz w:val="24"/>
          <w:szCs w:val="24"/>
        </w:rPr>
        <w:t xml:space="preserve">Dokument </w:t>
      </w:r>
      <w:r>
        <w:rPr>
          <w:rFonts w:ascii="Times New Roman" w:hAnsi="Times New Roman" w:cs="Times New Roman"/>
          <w:sz w:val="24"/>
          <w:szCs w:val="24"/>
        </w:rPr>
        <w:t>Registrace akce</w:t>
      </w:r>
      <w:r w:rsidRPr="00C834E6">
        <w:rPr>
          <w:rFonts w:ascii="Times New Roman" w:hAnsi="Times New Roman" w:cs="Times New Roman"/>
          <w:sz w:val="24"/>
          <w:szCs w:val="24"/>
        </w:rPr>
        <w:t xml:space="preserve"> je vydán ve formě formuláře z Informačního systému Správa majetku ve vlastnictví státu (dále jen „SMVS“).</w:t>
      </w:r>
    </w:p>
    <w:p w14:paraId="0AFF5E44" w14:textId="04B8A397" w:rsidR="00587C9F" w:rsidRPr="00587C9F" w:rsidRDefault="00587C9F" w:rsidP="00C53606">
      <w:pPr>
        <w:keepNext/>
        <w:keepLines/>
        <w:numPr>
          <w:ilvl w:val="1"/>
          <w:numId w:val="2"/>
        </w:numPr>
        <w:spacing w:before="240" w:after="24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Vydání </w:t>
      </w:r>
      <w:r w:rsidR="005A2DD1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r</w:t>
      </w: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ozhodnutí </w:t>
      </w:r>
    </w:p>
    <w:p w14:paraId="01D00922" w14:textId="18757FE8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Po splnění podmínek výzvy a kompletaci všech dokumentů je zahájen vlastní proces vydání rozhodnutí. Dotace je poskytována podle § 14 odst. 4 rozpočtových pravidel ve spojení </w:t>
      </w:r>
      <w:r w:rsidR="0097590D">
        <w:rPr>
          <w:rFonts w:ascii="Times New Roman" w:hAnsi="Times New Roman" w:cs="Times New Roman"/>
          <w:sz w:val="24"/>
          <w:szCs w:val="24"/>
        </w:rPr>
        <w:br/>
      </w:r>
      <w:r w:rsidRPr="00587C9F">
        <w:rPr>
          <w:rFonts w:ascii="Times New Roman" w:hAnsi="Times New Roman" w:cs="Times New Roman"/>
          <w:sz w:val="24"/>
          <w:szCs w:val="24"/>
        </w:rPr>
        <w:t>s ustanovením § 14m tohoto zákona rozhodnutím. Rozhodnutí může obsahovat přílohy, které jsou jeho nedílnou součástí, a na které musí být ve výroku výslovně odkázáno. Vztah ke správnímu řádu je upraven ustanovením § 14q rozpočtových pravidel</w:t>
      </w:r>
      <w:r w:rsidR="005A2DD1">
        <w:rPr>
          <w:rFonts w:ascii="Times New Roman" w:hAnsi="Times New Roman" w:cs="Times New Roman"/>
          <w:sz w:val="24"/>
          <w:szCs w:val="24"/>
        </w:rPr>
        <w:t xml:space="preserve">. </w:t>
      </w:r>
      <w:r w:rsidRPr="00587C9F">
        <w:rPr>
          <w:rFonts w:ascii="Times New Roman" w:hAnsi="Times New Roman" w:cs="Times New Roman"/>
          <w:sz w:val="24"/>
          <w:szCs w:val="24"/>
        </w:rPr>
        <w:t>Rozhodnutí se vydává ve správním řízení.</w:t>
      </w:r>
    </w:p>
    <w:p w14:paraId="259D65DD" w14:textId="4963CC2F" w:rsidR="00C76C5F" w:rsidRPr="00587C9F" w:rsidRDefault="00C76C5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C5F">
        <w:rPr>
          <w:rFonts w:ascii="Times New Roman" w:hAnsi="Times New Roman" w:cs="Times New Roman"/>
          <w:sz w:val="24"/>
          <w:szCs w:val="24"/>
        </w:rPr>
        <w:t>Žadatel předkládá první známý návrh smlouvy nebo objednávky, která má být hrazena z dotace, na výzvu poskytovatele po vydání Registrace akce. Tento návrh slouží jako podklad pro vydání rozhodnutí a nesmí být žadatelem podepsán před jeho vydáním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28B686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Proti rozhodnutí a proti rozhodnutí o neposkytnutí části dotace nebo celé dotace nelze podat řádný opravný prostředek, nelze jej přezkoumat v přezkumném řízení s výjimkou ustanovení </w:t>
      </w:r>
      <w:r w:rsidRPr="00587C9F">
        <w:rPr>
          <w:rFonts w:ascii="Times New Roman" w:hAnsi="Times New Roman" w:cs="Times New Roman"/>
          <w:sz w:val="24"/>
          <w:szCs w:val="24"/>
        </w:rPr>
        <w:br/>
        <w:t>§ 153 odst. 1 písm. a) správního řádu, ani nelze žádat obnovu řízení.</w:t>
      </w:r>
    </w:p>
    <w:p w14:paraId="44EF12AA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Při rozhodování o žádosti lze užít institut tzv. nového rozhodnutí, a to za podmínek podle § 14p rozpočtových pravidel.</w:t>
      </w:r>
    </w:p>
    <w:p w14:paraId="22ABD163" w14:textId="36C0694C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Poskytovatel vydá tzv. Opravné rozhodnutí i bez žádosti příjemce k provedení opravy zřejmých nesprávností, jimiž jsou zejména chyby v psaní a počtech</w:t>
      </w:r>
      <w:r w:rsidR="00A615BA">
        <w:rPr>
          <w:rFonts w:ascii="Times New Roman" w:hAnsi="Times New Roman" w:cs="Times New Roman"/>
          <w:sz w:val="24"/>
          <w:szCs w:val="24"/>
        </w:rPr>
        <w:t>.</w:t>
      </w:r>
    </w:p>
    <w:p w14:paraId="348C7D56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Rozhodnutí je příjemci doručeno prostřednictvím veřejné datové sítě do datové schránky. Rozhodnutí nabývá právní moci oznámením.</w:t>
      </w:r>
    </w:p>
    <w:p w14:paraId="0CB112D4" w14:textId="7DB4210D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Nabytím právní moci rozhodnutí, se žadatel stává příjemcem a je povinen řídit se při realizaci </w:t>
      </w:r>
      <w:r w:rsidR="00C22C78">
        <w:rPr>
          <w:rFonts w:ascii="Times New Roman" w:hAnsi="Times New Roman" w:cs="Times New Roman"/>
          <w:sz w:val="24"/>
          <w:szCs w:val="24"/>
        </w:rPr>
        <w:t>projektu</w:t>
      </w:r>
      <w:r w:rsidRPr="00587C9F">
        <w:rPr>
          <w:rFonts w:ascii="Times New Roman" w:hAnsi="Times New Roman" w:cs="Times New Roman"/>
          <w:sz w:val="24"/>
          <w:szCs w:val="24"/>
        </w:rPr>
        <w:t xml:space="preserve"> </w:t>
      </w:r>
      <w:r w:rsidR="00C22C78">
        <w:rPr>
          <w:rFonts w:ascii="Times New Roman" w:hAnsi="Times New Roman" w:cs="Times New Roman"/>
          <w:sz w:val="24"/>
          <w:szCs w:val="24"/>
        </w:rPr>
        <w:t>rozhodnutím.</w:t>
      </w:r>
    </w:p>
    <w:p w14:paraId="3403A676" w14:textId="1DFB6D2C" w:rsid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Příjemce musí vždy před vyhlášením každé veřejné zakázky na plnění, které bude financováno z</w:t>
      </w:r>
      <w:r w:rsidR="00C22C78">
        <w:rPr>
          <w:rFonts w:ascii="Times New Roman" w:hAnsi="Times New Roman" w:cs="Times New Roman"/>
          <w:sz w:val="24"/>
          <w:szCs w:val="24"/>
        </w:rPr>
        <w:t xml:space="preserve"> dotace, </w:t>
      </w:r>
      <w:r w:rsidRPr="00587C9F">
        <w:rPr>
          <w:rFonts w:ascii="Times New Roman" w:hAnsi="Times New Roman" w:cs="Times New Roman"/>
          <w:sz w:val="24"/>
          <w:szCs w:val="24"/>
        </w:rPr>
        <w:t>předložit poskytovateli ke schválení v písemné podobě text kompletní ZD. Stejný postup platí i v případě plnění formou objednávky, kdy bude předložen návrh objednávky.</w:t>
      </w:r>
    </w:p>
    <w:p w14:paraId="4C9600BA" w14:textId="02D9D5C6" w:rsidR="00C834E6" w:rsidRPr="00587C9F" w:rsidRDefault="00C834E6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4E6">
        <w:rPr>
          <w:rFonts w:ascii="Times New Roman" w:hAnsi="Times New Roman" w:cs="Times New Roman"/>
          <w:sz w:val="24"/>
          <w:szCs w:val="24"/>
        </w:rPr>
        <w:t>Dokument rozhodnutí je vydán ve formě formuláře ze SMVS.</w:t>
      </w:r>
    </w:p>
    <w:p w14:paraId="60EEB165" w14:textId="6CDB796D" w:rsidR="00587C9F" w:rsidRPr="00587C9F" w:rsidRDefault="00587C9F" w:rsidP="00C53606">
      <w:pPr>
        <w:keepNext/>
        <w:keepLines/>
        <w:numPr>
          <w:ilvl w:val="1"/>
          <w:numId w:val="2"/>
        </w:numPr>
        <w:spacing w:before="240" w:after="240" w:line="240" w:lineRule="auto"/>
        <w:ind w:left="708" w:hanging="680"/>
        <w:jc w:val="both"/>
        <w:outlineLvl w:val="2"/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</w:pP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 xml:space="preserve">Změna </w:t>
      </w:r>
      <w:r w:rsidR="00C33620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r</w:t>
      </w:r>
      <w:r w:rsidRPr="00587C9F">
        <w:rPr>
          <w:rFonts w:ascii="Times New Roman" w:eastAsiaTheme="majorEastAsia" w:hAnsi="Times New Roman" w:cstheme="majorBidi"/>
          <w:b/>
          <w:bCs/>
          <w:kern w:val="3"/>
          <w:sz w:val="26"/>
          <w:szCs w:val="24"/>
          <w:lang w:eastAsia="cs-CZ"/>
        </w:rPr>
        <w:t>ozhodnutí</w:t>
      </w:r>
    </w:p>
    <w:p w14:paraId="40185EA9" w14:textId="6F5F6016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Žadatel je oprávněn požádat o změnu rozhodnutí pouze v souladu s rozpočtovými pravidly</w:t>
      </w:r>
      <w:r w:rsidR="005A7A9F">
        <w:rPr>
          <w:rFonts w:ascii="Times New Roman" w:hAnsi="Times New Roman" w:cs="Times New Roman"/>
          <w:sz w:val="24"/>
          <w:szCs w:val="24"/>
        </w:rPr>
        <w:t xml:space="preserve"> a </w:t>
      </w:r>
      <w:r w:rsidR="00BE0909">
        <w:rPr>
          <w:rFonts w:ascii="Times New Roman" w:hAnsi="Times New Roman" w:cs="Times New Roman"/>
          <w:sz w:val="24"/>
          <w:szCs w:val="24"/>
        </w:rPr>
        <w:t xml:space="preserve">pravidly </w:t>
      </w:r>
      <w:r w:rsidR="005A7A9F">
        <w:rPr>
          <w:rFonts w:ascii="Times New Roman" w:hAnsi="Times New Roman" w:cs="Times New Roman"/>
          <w:sz w:val="24"/>
          <w:szCs w:val="24"/>
        </w:rPr>
        <w:t>IROP</w:t>
      </w:r>
      <w:r w:rsidRPr="00587C9F">
        <w:rPr>
          <w:rFonts w:ascii="Times New Roman" w:hAnsi="Times New Roman" w:cs="Times New Roman"/>
          <w:sz w:val="24"/>
          <w:szCs w:val="24"/>
        </w:rPr>
        <w:t>.</w:t>
      </w:r>
    </w:p>
    <w:p w14:paraId="01F4539D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Změny v rozhodnutí lze na základě žádosti příjemce provést formou změnového řízení, a to pouze za podmínek stanovených v § 14o rozpočtových pravidel.</w:t>
      </w:r>
    </w:p>
    <w:p w14:paraId="153855D3" w14:textId="10BF4618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lastRenderedPageBreak/>
        <w:t>V případě kladného posouzení žádosti vydá poskytovatel dokument rozhodnutí o změně rozhodnutí o poskytnutí dotace.</w:t>
      </w:r>
      <w:r w:rsidR="007C1993">
        <w:rPr>
          <w:rFonts w:ascii="Times New Roman" w:hAnsi="Times New Roman" w:cs="Times New Roman"/>
          <w:sz w:val="24"/>
          <w:szCs w:val="24"/>
        </w:rPr>
        <w:t xml:space="preserve"> </w:t>
      </w:r>
      <w:r w:rsidR="00C834E6" w:rsidRPr="00587C9F">
        <w:rPr>
          <w:rFonts w:ascii="Times New Roman" w:hAnsi="Times New Roman" w:cs="Times New Roman"/>
          <w:sz w:val="24"/>
          <w:szCs w:val="24"/>
        </w:rPr>
        <w:t xml:space="preserve">Dokument rozhodnutí </w:t>
      </w:r>
      <w:r w:rsidR="007C1993">
        <w:rPr>
          <w:rFonts w:ascii="Times New Roman" w:hAnsi="Times New Roman" w:cs="Times New Roman"/>
          <w:sz w:val="24"/>
          <w:szCs w:val="24"/>
        </w:rPr>
        <w:t xml:space="preserve">(změna) </w:t>
      </w:r>
      <w:r w:rsidR="00C834E6" w:rsidRPr="00587C9F">
        <w:rPr>
          <w:rFonts w:ascii="Times New Roman" w:hAnsi="Times New Roman" w:cs="Times New Roman"/>
          <w:sz w:val="24"/>
          <w:szCs w:val="24"/>
        </w:rPr>
        <w:t>je vydán ve formě formuláře ze SMVS.</w:t>
      </w:r>
    </w:p>
    <w:p w14:paraId="3BEB63CA" w14:textId="25A8DBC2" w:rsidR="00587C9F" w:rsidRPr="00587C9F" w:rsidRDefault="00587C9F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587C9F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 xml:space="preserve">Financování </w:t>
      </w:r>
      <w:r w:rsidR="00E7295B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projektu</w:t>
      </w:r>
    </w:p>
    <w:p w14:paraId="506013D3" w14:textId="0F865B51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Dotace bude převedena</w:t>
      </w:r>
      <w:r w:rsidRPr="00587C9F"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formou ex ante financování</w:t>
      </w:r>
      <w:r w:rsidR="00C33620">
        <w:rPr>
          <w:rFonts w:ascii="Times New Roman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na účet příjemce uvedený v žádosti. Dotace bude převedena na základě písemné žádosti příjemce poskytovateli. Žádost musí obsahovat vyčíslení a doložení přesné požadované částky dotace (v rozdělení na investiční a neinvestiční výdaje). Součástí žádosti bude kopie platné oboustranně podepsané smlouvy. Smlouva nebo objednávka musí být před odesláním poskytovateli platná i účinná, a to hlavně v kontextu zákona č. 340/2015 Sb., o zvláštních podmínkách účinnosti některých smluv, uveřejňování těchto smluv a o registru smluv (zákon o registru smluv), ve znění pozdějších předpisů. Příjemce bude převedenou dotaci čerpat výhradně na plnění (závazky) ze smluv nebo objednávek, které byly přílohou žádosti o platbu</w:t>
      </w:r>
      <w:r w:rsidR="00A615BA">
        <w:rPr>
          <w:rFonts w:ascii="Times New Roman" w:hAnsi="Times New Roman" w:cs="Times New Roman"/>
          <w:sz w:val="24"/>
          <w:szCs w:val="24"/>
        </w:rPr>
        <w:t>.</w:t>
      </w:r>
    </w:p>
    <w:p w14:paraId="10E55E85" w14:textId="23B4301F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Dotace bude převedena na účet příjemce </w:t>
      </w:r>
      <w:r w:rsidR="007117AB" w:rsidRPr="00587C9F">
        <w:rPr>
          <w:rFonts w:ascii="Times New Roman" w:hAnsi="Times New Roman" w:cs="Times New Roman"/>
          <w:sz w:val="24"/>
          <w:szCs w:val="24"/>
        </w:rPr>
        <w:t>zřízen</w:t>
      </w:r>
      <w:r w:rsidR="007117AB">
        <w:rPr>
          <w:rFonts w:ascii="Times New Roman" w:hAnsi="Times New Roman" w:cs="Times New Roman"/>
          <w:sz w:val="24"/>
          <w:szCs w:val="24"/>
        </w:rPr>
        <w:t>ý</w:t>
      </w:r>
      <w:r w:rsidR="007117AB" w:rsidRPr="00587C9F">
        <w:rPr>
          <w:rFonts w:ascii="Times New Roman" w:hAnsi="Times New Roman" w:cs="Times New Roman"/>
          <w:sz w:val="24"/>
          <w:szCs w:val="24"/>
        </w:rPr>
        <w:t xml:space="preserve"> </w:t>
      </w:r>
      <w:r w:rsidRPr="00587C9F">
        <w:rPr>
          <w:rFonts w:ascii="Times New Roman" w:hAnsi="Times New Roman" w:cs="Times New Roman"/>
          <w:sz w:val="24"/>
          <w:szCs w:val="24"/>
        </w:rPr>
        <w:t>u České národní banky.</w:t>
      </w:r>
    </w:p>
    <w:p w14:paraId="4A67D820" w14:textId="77777777" w:rsidR="00587C9F" w:rsidRPr="00587C9F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 xml:space="preserve">Částka dotace bude uvolněna dle odpovídajícího harmonogramu prací a platebního kalendáře </w:t>
      </w:r>
      <w:r w:rsidRPr="00587C9F">
        <w:rPr>
          <w:rFonts w:ascii="Times New Roman" w:hAnsi="Times New Roman" w:cs="Times New Roman"/>
          <w:sz w:val="24"/>
          <w:szCs w:val="24"/>
        </w:rPr>
        <w:br/>
        <w:t xml:space="preserve">z odsouhlasené smlouvy (objednávky). Poskytovatel si vyhrazuje právo upravit harmonogram a platební kalendář dle možností státního rozpočtu. </w:t>
      </w:r>
    </w:p>
    <w:p w14:paraId="4F3C766D" w14:textId="77777777" w:rsidR="00587C9F" w:rsidRPr="00587C9F" w:rsidRDefault="00587C9F" w:rsidP="00893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C9F">
        <w:rPr>
          <w:rFonts w:ascii="Times New Roman" w:hAnsi="Times New Roman" w:cs="Times New Roman"/>
          <w:sz w:val="24"/>
          <w:szCs w:val="24"/>
        </w:rPr>
        <w:t>Příjemce je povinen vypořádat dotaci se státním rozpočtem v souladu s rozpočtovými pravidly a platnou vyhláškou o zásadách a lhůtách finančního vypořádání vztahů se státním rozpočtem, státními finančními aktivy nebo Národním fondem (vyhláška o finančním vypořádání), ve znění pozdějších předpisů.</w:t>
      </w:r>
    </w:p>
    <w:p w14:paraId="5D9806C4" w14:textId="77777777" w:rsidR="00587C9F" w:rsidRPr="00C22C78" w:rsidRDefault="00587C9F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</w:pPr>
      <w:r w:rsidRPr="00C22C78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Kontrola</w:t>
      </w:r>
      <w:r w:rsidRPr="00C22C78">
        <w:rPr>
          <w:rFonts w:ascii="Times New Roman" w:eastAsiaTheme="majorEastAsia" w:hAnsi="Times New Roman" w:cstheme="majorBidi"/>
          <w:b/>
          <w:bCs/>
          <w:iCs/>
          <w:kern w:val="3"/>
          <w:sz w:val="28"/>
          <w:szCs w:val="26"/>
          <w:lang w:eastAsia="cs-CZ"/>
        </w:rPr>
        <w:t xml:space="preserve"> použití dotace</w:t>
      </w:r>
    </w:p>
    <w:p w14:paraId="2C487EDF" w14:textId="631B30B7" w:rsidR="00587C9F" w:rsidRPr="00C22C78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C78">
        <w:rPr>
          <w:rFonts w:ascii="Times New Roman" w:hAnsi="Times New Roman" w:cs="Times New Roman"/>
          <w:sz w:val="24"/>
          <w:szCs w:val="24"/>
        </w:rPr>
        <w:t xml:space="preserve">Po ukončení realizace akce předloží příjemce v souladu s rozhodnutím poskytovateli dokumenty k závěrečnému vyhodnocení akce. Postup provádění závěrečného vyhodnocení akce je řešen samostatným pokynem, který je přílohou č. </w:t>
      </w:r>
      <w:r w:rsidR="00C22C78" w:rsidRPr="00C22C78">
        <w:rPr>
          <w:rFonts w:ascii="Times New Roman" w:hAnsi="Times New Roman" w:cs="Times New Roman"/>
          <w:sz w:val="24"/>
          <w:szCs w:val="24"/>
        </w:rPr>
        <w:t>4</w:t>
      </w:r>
      <w:r w:rsidRPr="00C22C78">
        <w:rPr>
          <w:rFonts w:ascii="Times New Roman" w:hAnsi="Times New Roman" w:cs="Times New Roman"/>
          <w:sz w:val="24"/>
          <w:szCs w:val="24"/>
        </w:rPr>
        <w:t xml:space="preserve"> výzvy. Poskytovatel následně provede kontrolu směrem k ověření použití dotace.</w:t>
      </w:r>
    </w:p>
    <w:p w14:paraId="7437F98A" w14:textId="1B4EDEE0" w:rsidR="00587C9F" w:rsidRPr="00C22C78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C78">
        <w:rPr>
          <w:rFonts w:ascii="Times New Roman" w:hAnsi="Times New Roman" w:cs="Times New Roman"/>
          <w:sz w:val="24"/>
          <w:szCs w:val="24"/>
        </w:rPr>
        <w:t>Kontrola použití dotace se řídí zejména následujícími právními předpisy</w:t>
      </w:r>
      <w:r w:rsidR="002F3FD2">
        <w:rPr>
          <w:rFonts w:ascii="Times New Roman" w:hAnsi="Times New Roman" w:cs="Times New Roman"/>
          <w:sz w:val="24"/>
          <w:szCs w:val="24"/>
        </w:rPr>
        <w:t xml:space="preserve"> </w:t>
      </w:r>
      <w:r w:rsidRPr="00C22C78">
        <w:rPr>
          <w:rFonts w:ascii="Times New Roman" w:hAnsi="Times New Roman" w:cs="Times New Roman"/>
          <w:sz w:val="24"/>
          <w:szCs w:val="24"/>
        </w:rPr>
        <w:t>a metodickými pokyny:</w:t>
      </w:r>
    </w:p>
    <w:p w14:paraId="3468B8B7" w14:textId="47F17C5E" w:rsidR="003E2895" w:rsidRPr="00C22C78" w:rsidRDefault="009F7223" w:rsidP="002901AB">
      <w:pPr>
        <w:pStyle w:val="Odstavecseseznamem"/>
        <w:numPr>
          <w:ilvl w:val="0"/>
          <w:numId w:val="1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bookmarkStart w:id="10" w:name="_Hlk201226824"/>
      <w:r>
        <w:rPr>
          <w:rFonts w:cs="Times New Roman"/>
          <w:b w:val="0"/>
          <w:i w:val="0"/>
          <w:szCs w:val="24"/>
        </w:rPr>
        <w:t>rozpočtovými pravidly,</w:t>
      </w:r>
    </w:p>
    <w:p w14:paraId="30830E5C" w14:textId="459985BF" w:rsidR="003E2895" w:rsidRPr="001E2419" w:rsidRDefault="001E2419" w:rsidP="001E2419">
      <w:pPr>
        <w:pStyle w:val="Odstavecseseznamem"/>
        <w:numPr>
          <w:ilvl w:val="0"/>
          <w:numId w:val="1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1E2419">
        <w:rPr>
          <w:rFonts w:cs="Times New Roman"/>
          <w:b w:val="0"/>
          <w:i w:val="0"/>
          <w:szCs w:val="24"/>
        </w:rPr>
        <w:t>zákon</w:t>
      </w:r>
      <w:r w:rsidR="002F3FD2">
        <w:rPr>
          <w:rFonts w:cs="Times New Roman"/>
          <w:b w:val="0"/>
          <w:i w:val="0"/>
          <w:szCs w:val="24"/>
        </w:rPr>
        <w:t>em</w:t>
      </w:r>
      <w:r w:rsidRPr="001E2419">
        <w:rPr>
          <w:rFonts w:cs="Times New Roman"/>
          <w:b w:val="0"/>
          <w:i w:val="0"/>
          <w:szCs w:val="24"/>
        </w:rPr>
        <w:t xml:space="preserve"> č. 320/2001 Sb., o finanční kontrole ve veřejné správě a o změně některých zákonů (zákon o finanční kontrole), ve znění pozdějších předpisů,</w:t>
      </w:r>
    </w:p>
    <w:p w14:paraId="2ECABD02" w14:textId="77777777" w:rsidR="003E2895" w:rsidRPr="00C22C78" w:rsidRDefault="003E2895" w:rsidP="002901AB">
      <w:pPr>
        <w:pStyle w:val="Odstavecseseznamem"/>
        <w:numPr>
          <w:ilvl w:val="0"/>
          <w:numId w:val="1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22C78">
        <w:rPr>
          <w:rFonts w:cs="Times New Roman"/>
          <w:b w:val="0"/>
          <w:i w:val="0"/>
          <w:szCs w:val="24"/>
        </w:rPr>
        <w:t>zákonem č. 134/2016 Sb., o zadávání veřejných zakázek, ve znění pozdějších předpisů,</w:t>
      </w:r>
    </w:p>
    <w:p w14:paraId="32C1CA8C" w14:textId="77777777" w:rsidR="003E2895" w:rsidRPr="00C22C78" w:rsidRDefault="003E2895" w:rsidP="002901AB">
      <w:pPr>
        <w:pStyle w:val="Odstavecseseznamem"/>
        <w:numPr>
          <w:ilvl w:val="0"/>
          <w:numId w:val="1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22C78">
        <w:rPr>
          <w:rFonts w:cs="Times New Roman"/>
          <w:b w:val="0"/>
          <w:i w:val="0"/>
          <w:szCs w:val="24"/>
        </w:rPr>
        <w:t>vyhláškou č. 416/2004 Sb., kterou se provádí zákon č. 320/2001 Sb., o finanční kontrole ve veřejné správě a o změně některých zákonů (zákon o finanční kontrole), ve znění pozdějších předpisů,</w:t>
      </w:r>
    </w:p>
    <w:p w14:paraId="4F842803" w14:textId="753D5313" w:rsidR="003E2895" w:rsidRDefault="003E2895" w:rsidP="002901AB">
      <w:pPr>
        <w:pStyle w:val="Odstavecseseznamem"/>
        <w:numPr>
          <w:ilvl w:val="0"/>
          <w:numId w:val="1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22C78">
        <w:rPr>
          <w:rFonts w:cs="Times New Roman"/>
          <w:b w:val="0"/>
          <w:i w:val="0"/>
          <w:szCs w:val="24"/>
        </w:rPr>
        <w:t>vyhláškou č. 433/2024 Sb. o zásadách a lhůtách finančního vypořádání vztahů se státním rozpočtem, státními finančními aktivy a Národním fondem (vyhláška o finančním vypořádání)</w:t>
      </w:r>
      <w:r w:rsidR="00BE0909">
        <w:rPr>
          <w:rFonts w:cs="Times New Roman"/>
          <w:b w:val="0"/>
          <w:i w:val="0"/>
          <w:szCs w:val="24"/>
        </w:rPr>
        <w:t>,</w:t>
      </w:r>
    </w:p>
    <w:p w14:paraId="20938016" w14:textId="77341A62" w:rsidR="00BE0909" w:rsidRPr="00C22C78" w:rsidRDefault="00BE0909" w:rsidP="002901AB">
      <w:pPr>
        <w:pStyle w:val="Odstavecseseznamem"/>
        <w:numPr>
          <w:ilvl w:val="0"/>
          <w:numId w:val="10"/>
        </w:numPr>
        <w:spacing w:after="60" w:line="240" w:lineRule="auto"/>
        <w:ind w:left="567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pravidly IROP.</w:t>
      </w:r>
    </w:p>
    <w:bookmarkEnd w:id="10"/>
    <w:p w14:paraId="122390F6" w14:textId="77777777" w:rsidR="00587C9F" w:rsidRPr="00C22C78" w:rsidRDefault="00587C9F" w:rsidP="009633D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C78">
        <w:rPr>
          <w:rFonts w:ascii="Times New Roman" w:hAnsi="Times New Roman" w:cs="Times New Roman"/>
          <w:sz w:val="24"/>
          <w:szCs w:val="24"/>
        </w:rPr>
        <w:t xml:space="preserve">Provádění kontrolní činnosti, tj. především kontrolní metody, kontrolní postupy a vzájemné vztahy kontrolních orgánů a kontrolovaných organizačních složek státu je upraveno právními a vnitřními předpisy o finanční kontrole a jejím výkonu, kdy se jedná především </w:t>
      </w:r>
      <w:r w:rsidRPr="00C22C78">
        <w:rPr>
          <w:rFonts w:ascii="Times New Roman" w:hAnsi="Times New Roman" w:cs="Times New Roman"/>
          <w:sz w:val="24"/>
          <w:szCs w:val="24"/>
        </w:rPr>
        <w:br/>
      </w:r>
      <w:r w:rsidRPr="00C22C78">
        <w:rPr>
          <w:rFonts w:ascii="Times New Roman" w:hAnsi="Times New Roman" w:cs="Times New Roman"/>
          <w:sz w:val="24"/>
          <w:szCs w:val="24"/>
        </w:rPr>
        <w:lastRenderedPageBreak/>
        <w:t>o veřejnosprávní kontrolu příjemce při čerpání veřejných prostředků, zejména dodržení podmínek pro poskytnutí a čerpání dotace stanovených v Rozhodnutí.</w:t>
      </w:r>
      <w:r w:rsidRPr="00C22C78" w:rsidDel="00DD2A2D">
        <w:rPr>
          <w:rFonts w:ascii="Times New Roman" w:hAnsi="Times New Roman" w:cs="Times New Roman"/>
          <w:sz w:val="24"/>
          <w:szCs w:val="24"/>
        </w:rPr>
        <w:t xml:space="preserve"> </w:t>
      </w:r>
      <w:r w:rsidRPr="00C22C78">
        <w:rPr>
          <w:rFonts w:ascii="Times New Roman" w:hAnsi="Times New Roman" w:cs="Times New Roman"/>
          <w:sz w:val="24"/>
          <w:szCs w:val="24"/>
        </w:rPr>
        <w:t>Vlastní kontrolní činnost na úrovni poskytovatele probíhá již počínaje podáním žádostí a monitorováním průběhu realizace Investice, tj. činnostmi jako jsou:</w:t>
      </w:r>
    </w:p>
    <w:p w14:paraId="797CEC61" w14:textId="77777777" w:rsidR="00587C9F" w:rsidRPr="00C22C78" w:rsidRDefault="00587C9F" w:rsidP="002901AB">
      <w:pPr>
        <w:pStyle w:val="Odstavecseseznamem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22C78">
        <w:rPr>
          <w:rFonts w:cs="Times New Roman"/>
          <w:b w:val="0"/>
          <w:i w:val="0"/>
          <w:szCs w:val="24"/>
        </w:rPr>
        <w:t>kontrola žádostí věcného obsahu,</w:t>
      </w:r>
    </w:p>
    <w:p w14:paraId="7678FECF" w14:textId="6CEC8E5D" w:rsidR="00FE429B" w:rsidRPr="00FE429B" w:rsidRDefault="003E2895" w:rsidP="002901AB">
      <w:pPr>
        <w:pStyle w:val="Odstavecseseznamem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22C78">
        <w:rPr>
          <w:rFonts w:cs="Times New Roman"/>
          <w:b w:val="0"/>
          <w:i w:val="0"/>
          <w:szCs w:val="24"/>
        </w:rPr>
        <w:t xml:space="preserve">kontrola postupu dle zákona č. 134/2016 Sb., o zadávání veřejných zakázek, ve znění pozdějších předpisů, v kontextu schválené žádosti a </w:t>
      </w:r>
      <w:r w:rsidR="00FE429B" w:rsidRPr="00FE429B">
        <w:rPr>
          <w:rFonts w:cs="Times New Roman"/>
          <w:b w:val="0"/>
          <w:i w:val="0"/>
          <w:szCs w:val="24"/>
        </w:rPr>
        <w:t>Výnosu ministra č.</w:t>
      </w:r>
      <w:r w:rsidR="00FE429B" w:rsidRPr="00FE429B">
        <w:t xml:space="preserve"> </w:t>
      </w:r>
      <w:r w:rsidR="00FE429B" w:rsidRPr="00FE429B">
        <w:rPr>
          <w:rFonts w:cs="Times New Roman"/>
          <w:b w:val="0"/>
          <w:i w:val="0"/>
          <w:szCs w:val="24"/>
        </w:rPr>
        <w:t>6/2025</w:t>
      </w:r>
      <w:r w:rsidR="00FE429B">
        <w:rPr>
          <w:rFonts w:cs="Times New Roman"/>
          <w:b w:val="0"/>
          <w:i w:val="0"/>
          <w:szCs w:val="24"/>
        </w:rPr>
        <w:t>,</w:t>
      </w:r>
      <w:r w:rsidR="00FE429B" w:rsidRPr="00FE429B">
        <w:rPr>
          <w:rFonts w:cs="Times New Roman"/>
          <w:b w:val="0"/>
          <w:i w:val="0"/>
          <w:szCs w:val="24"/>
        </w:rPr>
        <w:t xml:space="preserve"> kterým se mění výnos ministra č. 4/2023 ze dne 6. června 2023 o zadávání veřejných zakázek organizací v působnosti Ministerstva školství, mládeže a tělovýchovy</w:t>
      </w:r>
      <w:r w:rsidR="00FE429B">
        <w:rPr>
          <w:rFonts w:cs="Times New Roman"/>
          <w:b w:val="0"/>
          <w:i w:val="0"/>
          <w:szCs w:val="24"/>
        </w:rPr>
        <w:t>.</w:t>
      </w:r>
    </w:p>
    <w:p w14:paraId="3A6441A1" w14:textId="77777777" w:rsidR="00587C9F" w:rsidRPr="00C22C78" w:rsidRDefault="00587C9F" w:rsidP="002901AB">
      <w:pPr>
        <w:pStyle w:val="Odstavecseseznamem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22C78">
        <w:rPr>
          <w:rFonts w:cs="Times New Roman"/>
          <w:b w:val="0"/>
          <w:i w:val="0"/>
          <w:szCs w:val="24"/>
        </w:rPr>
        <w:t>kontrola průběhu realizace podpořených žádostí v souladu s rozhodnutím, stanovenými technickými, časovými a finančními parametry a podmínkami pro poskytnutí a čerpání dotace,</w:t>
      </w:r>
    </w:p>
    <w:p w14:paraId="33369F0C" w14:textId="54C1E261" w:rsidR="00587C9F" w:rsidRPr="00C22C78" w:rsidRDefault="00587C9F" w:rsidP="002901AB">
      <w:pPr>
        <w:pStyle w:val="Odstavecseseznamem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cs="Times New Roman"/>
          <w:szCs w:val="24"/>
        </w:rPr>
      </w:pPr>
      <w:r w:rsidRPr="00C22C78">
        <w:rPr>
          <w:rFonts w:cs="Times New Roman"/>
          <w:b w:val="0"/>
          <w:i w:val="0"/>
          <w:szCs w:val="24"/>
        </w:rPr>
        <w:t>opatření přijatá v návaznosti na zjištění nesrovnalostí</w:t>
      </w:r>
      <w:r w:rsidRPr="00C22C78">
        <w:rPr>
          <w:rFonts w:cs="Times New Roman"/>
          <w:szCs w:val="24"/>
        </w:rPr>
        <w:t>,</w:t>
      </w:r>
    </w:p>
    <w:p w14:paraId="518055DE" w14:textId="77777777" w:rsidR="00587C9F" w:rsidRPr="00C22C78" w:rsidRDefault="00587C9F" w:rsidP="002901AB">
      <w:pPr>
        <w:pStyle w:val="Odstavecseseznamem"/>
        <w:numPr>
          <w:ilvl w:val="0"/>
          <w:numId w:val="10"/>
        </w:numPr>
        <w:spacing w:after="60" w:line="240" w:lineRule="auto"/>
        <w:ind w:left="714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22C78">
        <w:rPr>
          <w:rFonts w:cs="Times New Roman"/>
          <w:b w:val="0"/>
          <w:i w:val="0"/>
          <w:szCs w:val="24"/>
        </w:rPr>
        <w:t>kontrola údajů uvedených v dokumentaci závěrečné zprávy.</w:t>
      </w:r>
    </w:p>
    <w:p w14:paraId="436AFC91" w14:textId="77777777" w:rsidR="00587C9F" w:rsidRPr="00C22C78" w:rsidRDefault="00587C9F" w:rsidP="008930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C78">
        <w:rPr>
          <w:rFonts w:ascii="Times New Roman" w:hAnsi="Times New Roman" w:cs="Times New Roman"/>
          <w:sz w:val="24"/>
          <w:szCs w:val="24"/>
        </w:rPr>
        <w:t xml:space="preserve">Příjemce je povinen spolupůsobit při výkonu finanční kontroly ve smyslu §2 písm. e) </w:t>
      </w:r>
      <w:r w:rsidRPr="00C22C78">
        <w:rPr>
          <w:rFonts w:ascii="Times New Roman" w:hAnsi="Times New Roman" w:cs="Times New Roman"/>
          <w:sz w:val="24"/>
          <w:szCs w:val="24"/>
        </w:rPr>
        <w:br/>
        <w:t>a §13 zákona o finanční kontrole, tj. poskytnout kontrolnímu orgánu doklady o dodávkách stavebních prací, zboží a služeb hrazených v rámci projektu v rozsahu nezbytném pro ověření příslušné operace.</w:t>
      </w:r>
    </w:p>
    <w:p w14:paraId="7A68151F" w14:textId="77777777" w:rsidR="00587C9F" w:rsidRPr="00C22C78" w:rsidRDefault="00587C9F" w:rsidP="008930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C78">
        <w:rPr>
          <w:rFonts w:ascii="Times New Roman" w:hAnsi="Times New Roman" w:cs="Times New Roman"/>
          <w:sz w:val="24"/>
          <w:szCs w:val="24"/>
        </w:rPr>
        <w:t xml:space="preserve">Příjemce je povinen informovat poskytovatele o kontrolách, které u něj byly v souvislosti </w:t>
      </w:r>
      <w:r w:rsidRPr="00C22C78">
        <w:rPr>
          <w:rFonts w:ascii="Times New Roman" w:hAnsi="Times New Roman" w:cs="Times New Roman"/>
          <w:sz w:val="24"/>
          <w:szCs w:val="24"/>
        </w:rPr>
        <w:br/>
        <w:t>s poskytnutým příspěvkem provedeny externími kontrolními orgány, včetně závěrů těchto kontrol, a to bezprostředně po jejich ukončení.</w:t>
      </w:r>
    </w:p>
    <w:p w14:paraId="2E44A949" w14:textId="77777777" w:rsidR="00587C9F" w:rsidRPr="00E7295B" w:rsidRDefault="00587C9F" w:rsidP="008930DC">
      <w:pPr>
        <w:keepNext/>
        <w:keepLines/>
        <w:numPr>
          <w:ilvl w:val="0"/>
          <w:numId w:val="2"/>
        </w:numPr>
        <w:tabs>
          <w:tab w:val="num" w:pos="1134"/>
        </w:tabs>
        <w:spacing w:before="240" w:after="240" w:line="240" w:lineRule="auto"/>
        <w:ind w:left="680" w:hanging="680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</w:pPr>
      <w:r w:rsidRPr="00E7295B">
        <w:rPr>
          <w:rFonts w:ascii="Times New Roman" w:eastAsia="Calibri" w:hAnsi="Times New Roman" w:cs="Times New Roman"/>
          <w:b/>
          <w:bCs/>
          <w:iCs/>
          <w:sz w:val="28"/>
          <w:szCs w:val="20"/>
          <w:lang w:eastAsia="cs-CZ"/>
        </w:rPr>
        <w:t>Přílohy</w:t>
      </w:r>
    </w:p>
    <w:p w14:paraId="39576655" w14:textId="4614FAC1" w:rsidR="00D5306B" w:rsidRPr="00E7295B" w:rsidRDefault="00D5306B" w:rsidP="002901AB">
      <w:pPr>
        <w:pStyle w:val="Odstavecseseznamem"/>
        <w:numPr>
          <w:ilvl w:val="0"/>
          <w:numId w:val="8"/>
        </w:numPr>
        <w:rPr>
          <w:rFonts w:eastAsia="Times New Roman" w:cs="Times New Roman"/>
          <w:b w:val="0"/>
          <w:i w:val="0"/>
          <w:kern w:val="3"/>
        </w:rPr>
      </w:pPr>
      <w:bookmarkStart w:id="11" w:name="_Hlk195184896"/>
      <w:r w:rsidRPr="00E7295B">
        <w:rPr>
          <w:rFonts w:eastAsia="Times New Roman" w:cs="Times New Roman"/>
          <w:b w:val="0"/>
          <w:i w:val="0"/>
          <w:kern w:val="3"/>
        </w:rPr>
        <w:t>Příloha č. 1 - Podmínky Rozhodnutí o poskytnutí dotace_IROP</w:t>
      </w:r>
      <w:r w:rsidR="009A6DB4">
        <w:rPr>
          <w:rFonts w:eastAsia="Times New Roman" w:cs="Times New Roman"/>
          <w:b w:val="0"/>
          <w:i w:val="0"/>
          <w:kern w:val="3"/>
        </w:rPr>
        <w:t>.</w:t>
      </w:r>
    </w:p>
    <w:p w14:paraId="1B1F1F1A" w14:textId="376F48C0" w:rsidR="00587C9F" w:rsidRPr="00E7295B" w:rsidRDefault="00587C9F" w:rsidP="002901AB">
      <w:pPr>
        <w:pStyle w:val="Odstavecseseznamem"/>
        <w:numPr>
          <w:ilvl w:val="0"/>
          <w:numId w:val="8"/>
        </w:numPr>
        <w:rPr>
          <w:rFonts w:eastAsia="Times New Roman" w:cs="Times New Roman"/>
          <w:b w:val="0"/>
          <w:i w:val="0"/>
          <w:kern w:val="3"/>
        </w:rPr>
      </w:pPr>
      <w:r w:rsidRPr="00E7295B">
        <w:rPr>
          <w:rFonts w:eastAsia="Times New Roman" w:cs="Times New Roman"/>
          <w:b w:val="0"/>
          <w:i w:val="0"/>
          <w:kern w:val="3"/>
        </w:rPr>
        <w:t xml:space="preserve">Příloha č. </w:t>
      </w:r>
      <w:r w:rsidR="00D5306B" w:rsidRPr="00E7295B">
        <w:rPr>
          <w:rFonts w:eastAsia="Times New Roman" w:cs="Times New Roman"/>
          <w:b w:val="0"/>
          <w:i w:val="0"/>
          <w:kern w:val="3"/>
        </w:rPr>
        <w:t>2</w:t>
      </w:r>
      <w:r w:rsidRPr="00E7295B">
        <w:rPr>
          <w:rFonts w:eastAsia="Times New Roman" w:cs="Times New Roman"/>
          <w:b w:val="0"/>
          <w:i w:val="0"/>
          <w:kern w:val="3"/>
        </w:rPr>
        <w:t xml:space="preserve"> - Podmínky pro poskytnutí a čerpání dotace</w:t>
      </w:r>
      <w:r w:rsidR="00D5306B" w:rsidRPr="00E7295B">
        <w:rPr>
          <w:rFonts w:eastAsia="Times New Roman" w:cs="Times New Roman"/>
          <w:b w:val="0"/>
          <w:i w:val="0"/>
          <w:kern w:val="3"/>
        </w:rPr>
        <w:t>_MŠMT</w:t>
      </w:r>
      <w:r w:rsidR="009A6DB4">
        <w:rPr>
          <w:rFonts w:eastAsia="Times New Roman" w:cs="Times New Roman"/>
          <w:b w:val="0"/>
          <w:i w:val="0"/>
          <w:kern w:val="3"/>
        </w:rPr>
        <w:t>.</w:t>
      </w:r>
    </w:p>
    <w:bookmarkEnd w:id="11"/>
    <w:p w14:paraId="13F8EA29" w14:textId="52A8FCDC" w:rsidR="00587C9F" w:rsidRPr="00E7295B" w:rsidRDefault="00587C9F" w:rsidP="002901AB">
      <w:pPr>
        <w:pStyle w:val="Odstavecseseznamem"/>
        <w:numPr>
          <w:ilvl w:val="0"/>
          <w:numId w:val="8"/>
        </w:numPr>
        <w:rPr>
          <w:rFonts w:eastAsia="Times New Roman" w:cs="Times New Roman"/>
          <w:b w:val="0"/>
          <w:i w:val="0"/>
          <w:kern w:val="3"/>
        </w:rPr>
      </w:pPr>
      <w:r w:rsidRPr="00E7295B">
        <w:rPr>
          <w:rFonts w:eastAsia="Times New Roman" w:cs="Times New Roman"/>
          <w:b w:val="0"/>
          <w:i w:val="0"/>
          <w:kern w:val="3"/>
        </w:rPr>
        <w:t xml:space="preserve">Příloha č. </w:t>
      </w:r>
      <w:r w:rsidR="00D5306B" w:rsidRPr="00E7295B">
        <w:rPr>
          <w:rFonts w:eastAsia="Times New Roman" w:cs="Times New Roman"/>
          <w:b w:val="0"/>
          <w:i w:val="0"/>
          <w:kern w:val="3"/>
        </w:rPr>
        <w:t>3</w:t>
      </w:r>
      <w:r w:rsidRPr="00E7295B">
        <w:rPr>
          <w:rFonts w:eastAsia="Times New Roman" w:cs="Times New Roman"/>
          <w:b w:val="0"/>
          <w:i w:val="0"/>
          <w:kern w:val="3"/>
        </w:rPr>
        <w:t xml:space="preserve"> - </w:t>
      </w:r>
      <w:r w:rsidR="003C5FA3">
        <w:rPr>
          <w:rFonts w:eastAsia="Times New Roman" w:cs="Times New Roman"/>
          <w:b w:val="0"/>
          <w:i w:val="0"/>
          <w:kern w:val="3"/>
        </w:rPr>
        <w:t>F</w:t>
      </w:r>
      <w:r w:rsidRPr="00E7295B">
        <w:rPr>
          <w:rFonts w:eastAsia="Times New Roman" w:cs="Times New Roman"/>
          <w:b w:val="0"/>
          <w:i w:val="0"/>
          <w:kern w:val="3"/>
        </w:rPr>
        <w:t>ormulář Žádosti o poskytnutí dotace</w:t>
      </w:r>
      <w:r w:rsidR="009A6DB4">
        <w:rPr>
          <w:rFonts w:eastAsia="Times New Roman" w:cs="Times New Roman"/>
          <w:b w:val="0"/>
          <w:i w:val="0"/>
          <w:kern w:val="3"/>
        </w:rPr>
        <w:t>.</w:t>
      </w:r>
    </w:p>
    <w:p w14:paraId="6F4D0F10" w14:textId="739DEE55" w:rsidR="00D8076E" w:rsidRPr="00E7295B" w:rsidRDefault="00587C9F" w:rsidP="002901AB">
      <w:pPr>
        <w:pStyle w:val="Odstavecseseznamem"/>
        <w:numPr>
          <w:ilvl w:val="0"/>
          <w:numId w:val="8"/>
        </w:numPr>
        <w:rPr>
          <w:rFonts w:eastAsia="Times New Roman" w:cs="Times New Roman"/>
          <w:b w:val="0"/>
          <w:i w:val="0"/>
          <w:kern w:val="3"/>
        </w:rPr>
      </w:pPr>
      <w:r w:rsidRPr="00E7295B">
        <w:rPr>
          <w:rFonts w:eastAsia="Times New Roman" w:cs="Times New Roman"/>
          <w:b w:val="0"/>
          <w:i w:val="0"/>
          <w:kern w:val="3"/>
        </w:rPr>
        <w:t xml:space="preserve">Příloha č. </w:t>
      </w:r>
      <w:r w:rsidR="00D5306B" w:rsidRPr="00E7295B">
        <w:rPr>
          <w:rFonts w:eastAsia="Times New Roman" w:cs="Times New Roman"/>
          <w:b w:val="0"/>
          <w:i w:val="0"/>
          <w:kern w:val="3"/>
        </w:rPr>
        <w:t>4</w:t>
      </w:r>
      <w:r w:rsidRPr="00E7295B">
        <w:rPr>
          <w:rFonts w:eastAsia="Times New Roman" w:cs="Times New Roman"/>
          <w:b w:val="0"/>
          <w:i w:val="0"/>
          <w:kern w:val="3"/>
        </w:rPr>
        <w:t xml:space="preserve"> - </w:t>
      </w:r>
      <w:r w:rsidR="005E4E6C">
        <w:rPr>
          <w:rFonts w:eastAsia="Times New Roman" w:cs="Times New Roman"/>
          <w:b w:val="0"/>
          <w:i w:val="0"/>
          <w:kern w:val="3"/>
        </w:rPr>
        <w:t>P</w:t>
      </w:r>
      <w:r w:rsidRPr="00E7295B">
        <w:rPr>
          <w:rFonts w:eastAsia="Times New Roman" w:cs="Times New Roman"/>
          <w:b w:val="0"/>
          <w:i w:val="0"/>
          <w:kern w:val="3"/>
        </w:rPr>
        <w:t>rováděcí pokyn pro závěrečné vyhodnocení akce</w:t>
      </w:r>
      <w:r w:rsidR="00A615BA" w:rsidRPr="00E7295B">
        <w:rPr>
          <w:rFonts w:eastAsia="Times New Roman" w:cs="Times New Roman"/>
          <w:b w:val="0"/>
          <w:i w:val="0"/>
          <w:kern w:val="3"/>
        </w:rPr>
        <w:t>.</w:t>
      </w:r>
    </w:p>
    <w:sectPr w:rsidR="00D8076E" w:rsidRPr="00E7295B" w:rsidSect="002A0A6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B2B68" w14:textId="77777777" w:rsidR="00407E1F" w:rsidRDefault="00407E1F">
      <w:pPr>
        <w:spacing w:after="0" w:line="240" w:lineRule="auto"/>
      </w:pPr>
      <w:r>
        <w:separator/>
      </w:r>
    </w:p>
  </w:endnote>
  <w:endnote w:type="continuationSeparator" w:id="0">
    <w:p w14:paraId="78D3E5F6" w14:textId="77777777" w:rsidR="00407E1F" w:rsidRDefault="0040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998735"/>
      <w:docPartObj>
        <w:docPartGallery w:val="Page Numbers (Bottom of Page)"/>
        <w:docPartUnique/>
      </w:docPartObj>
    </w:sdtPr>
    <w:sdtEndPr/>
    <w:sdtContent>
      <w:p w14:paraId="6CAE7643" w14:textId="2AEF5923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3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BD1B0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49CE" w14:textId="77777777" w:rsidR="00407E1F" w:rsidRDefault="00407E1F">
      <w:pPr>
        <w:spacing w:after="0" w:line="240" w:lineRule="auto"/>
      </w:pPr>
      <w:r>
        <w:separator/>
      </w:r>
    </w:p>
  </w:footnote>
  <w:footnote w:type="continuationSeparator" w:id="0">
    <w:p w14:paraId="2A1AAF8A" w14:textId="77777777" w:rsidR="00407E1F" w:rsidRDefault="00407E1F">
      <w:pPr>
        <w:spacing w:after="0" w:line="240" w:lineRule="auto"/>
      </w:pPr>
      <w:r>
        <w:continuationSeparator/>
      </w:r>
    </w:p>
  </w:footnote>
  <w:footnote w:id="1">
    <w:p w14:paraId="0CEF6C13" w14:textId="0CCD2094" w:rsidR="00650DD5" w:rsidRPr="0097343C" w:rsidRDefault="00650DD5" w:rsidP="00E45176">
      <w:pPr>
        <w:pStyle w:val="Textpoznpodarou"/>
        <w:jc w:val="both"/>
        <w:rPr>
          <w:sz w:val="16"/>
          <w:szCs w:val="16"/>
        </w:rPr>
      </w:pPr>
      <w:r w:rsidRPr="00AE05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E058F">
        <w:rPr>
          <w:sz w:val="18"/>
          <w:szCs w:val="18"/>
        </w:rPr>
        <w:t xml:space="preserve"> </w:t>
      </w:r>
      <w:r w:rsidRPr="0097343C">
        <w:rPr>
          <w:rFonts w:ascii="Times New Roman" w:hAnsi="Times New Roman" w:cs="Times New Roman"/>
          <w:sz w:val="16"/>
          <w:szCs w:val="16"/>
        </w:rPr>
        <w:t xml:space="preserve">Projektem se zároveň rozumí </w:t>
      </w:r>
      <w:r w:rsidR="002D5164" w:rsidRPr="0097343C">
        <w:rPr>
          <w:rFonts w:ascii="Times New Roman" w:hAnsi="Times New Roman" w:cs="Times New Roman"/>
          <w:sz w:val="16"/>
          <w:szCs w:val="16"/>
        </w:rPr>
        <w:t xml:space="preserve">dotační </w:t>
      </w:r>
      <w:r w:rsidRPr="0097343C">
        <w:rPr>
          <w:rFonts w:ascii="Times New Roman" w:hAnsi="Times New Roman" w:cs="Times New Roman"/>
          <w:sz w:val="16"/>
          <w:szCs w:val="16"/>
        </w:rPr>
        <w:t xml:space="preserve">akce dle §12 </w:t>
      </w:r>
      <w:r w:rsidR="002D5164" w:rsidRPr="0097343C">
        <w:rPr>
          <w:rFonts w:ascii="Times New Roman" w:hAnsi="Times New Roman" w:cs="Times New Roman"/>
          <w:sz w:val="16"/>
          <w:szCs w:val="16"/>
        </w:rPr>
        <w:t xml:space="preserve">odst. 2 </w:t>
      </w:r>
      <w:r w:rsidR="009F7223" w:rsidRPr="0097343C">
        <w:rPr>
          <w:rFonts w:ascii="Times New Roman" w:hAnsi="Times New Roman" w:cs="Times New Roman"/>
          <w:sz w:val="16"/>
          <w:szCs w:val="16"/>
        </w:rPr>
        <w:t>rozpočtových pravidel.</w:t>
      </w:r>
    </w:p>
  </w:footnote>
  <w:footnote w:id="2">
    <w:p w14:paraId="4F6E7F3C" w14:textId="522C3647" w:rsidR="00DB67A4" w:rsidRPr="00AE058F" w:rsidRDefault="00DB67A4" w:rsidP="00DB67A4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97343C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7343C">
        <w:rPr>
          <w:rFonts w:ascii="Times New Roman" w:hAnsi="Times New Roman" w:cs="Times New Roman"/>
          <w:sz w:val="16"/>
          <w:szCs w:val="16"/>
        </w:rPr>
        <w:t xml:space="preserve"> </w:t>
      </w:r>
      <w:r w:rsidR="00EE3043" w:rsidRPr="0097343C">
        <w:rPr>
          <w:rFonts w:ascii="Times New Roman" w:hAnsi="Times New Roman" w:cs="Times New Roman"/>
          <w:sz w:val="16"/>
          <w:szCs w:val="16"/>
        </w:rPr>
        <w:t>Tímto termínem je subjekt označován v průběhu zpracování žádosti o poskytnutí dotace, jejího předložení poskytovateli a</w:t>
      </w:r>
      <w:r w:rsidR="00AE058F" w:rsidRPr="0097343C">
        <w:rPr>
          <w:rFonts w:ascii="Times New Roman" w:hAnsi="Times New Roman" w:cs="Times New Roman"/>
          <w:sz w:val="16"/>
          <w:szCs w:val="16"/>
        </w:rPr>
        <w:t> </w:t>
      </w:r>
      <w:r w:rsidR="00EE3043" w:rsidRPr="0097343C">
        <w:rPr>
          <w:rFonts w:ascii="Times New Roman" w:hAnsi="Times New Roman" w:cs="Times New Roman"/>
          <w:sz w:val="16"/>
          <w:szCs w:val="16"/>
        </w:rPr>
        <w:t>následně v průběhu schvalování žádosti o poskytnutí dotace. Nabytím právní moci rozhodnutí o poskytnutí dotace, se žadatel stává příjemcem dotace (dále jen „žadatel“ a „příjemce“).</w:t>
      </w:r>
    </w:p>
  </w:footnote>
  <w:footnote w:id="3">
    <w:p w14:paraId="211A5813" w14:textId="3BDBCC3B" w:rsidR="001F063D" w:rsidRPr="00BB1DDA" w:rsidRDefault="001F063D" w:rsidP="001F063D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BB1DDA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BB1DDA">
        <w:rPr>
          <w:rFonts w:ascii="Times New Roman" w:hAnsi="Times New Roman" w:cs="Times New Roman"/>
          <w:sz w:val="18"/>
          <w:szCs w:val="18"/>
        </w:rPr>
        <w:t xml:space="preserve"> </w:t>
      </w:r>
      <w:r w:rsidRPr="008D5E0A">
        <w:rPr>
          <w:rFonts w:ascii="Times New Roman" w:hAnsi="Times New Roman" w:cs="Times New Roman"/>
          <w:sz w:val="16"/>
          <w:szCs w:val="16"/>
        </w:rPr>
        <w:t>Evropský fond pro regionální rozvoj EFRR</w:t>
      </w:r>
      <w:r w:rsidR="00757F20" w:rsidRPr="008D5E0A">
        <w:rPr>
          <w:rFonts w:ascii="Times New Roman" w:hAnsi="Times New Roman" w:cs="Times New Roman"/>
          <w:sz w:val="16"/>
          <w:szCs w:val="16"/>
        </w:rPr>
        <w:t xml:space="preserve"> </w:t>
      </w:r>
      <w:r w:rsidRPr="008D5E0A">
        <w:rPr>
          <w:rFonts w:ascii="Times New Roman" w:hAnsi="Times New Roman" w:cs="Times New Roman"/>
          <w:sz w:val="16"/>
          <w:szCs w:val="16"/>
        </w:rPr>
        <w:t>- IROP.</w:t>
      </w:r>
    </w:p>
  </w:footnote>
  <w:footnote w:id="4">
    <w:p w14:paraId="0C6DB7D3" w14:textId="34544FA8" w:rsidR="009A771C" w:rsidRPr="00AE058F" w:rsidRDefault="009A771C" w:rsidP="00AE058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E05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E058F">
        <w:rPr>
          <w:rFonts w:ascii="Times New Roman" w:hAnsi="Times New Roman" w:cs="Times New Roman"/>
          <w:sz w:val="18"/>
          <w:szCs w:val="18"/>
        </w:rPr>
        <w:t xml:space="preserve"> </w:t>
      </w:r>
      <w:r w:rsidRPr="008D5E0A">
        <w:rPr>
          <w:rFonts w:ascii="Times New Roman" w:hAnsi="Times New Roman" w:cs="Times New Roman"/>
          <w:sz w:val="16"/>
          <w:szCs w:val="16"/>
        </w:rPr>
        <w:t>Vlastními zdroji se rozumí zejména Fond reprodukce majetku příjemce</w:t>
      </w:r>
      <w:r w:rsidR="00650DD5" w:rsidRPr="008D5E0A">
        <w:rPr>
          <w:rFonts w:ascii="Times New Roman" w:hAnsi="Times New Roman" w:cs="Times New Roman"/>
          <w:sz w:val="16"/>
          <w:szCs w:val="16"/>
        </w:rPr>
        <w:t>.</w:t>
      </w:r>
    </w:p>
  </w:footnote>
  <w:footnote w:id="5">
    <w:p w14:paraId="44DF954C" w14:textId="56985585" w:rsidR="00D33A3A" w:rsidRPr="00AE058F" w:rsidRDefault="00D33A3A" w:rsidP="00AE058F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AE05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E058F">
        <w:rPr>
          <w:rFonts w:ascii="Times New Roman" w:hAnsi="Times New Roman" w:cs="Times New Roman"/>
          <w:sz w:val="18"/>
          <w:szCs w:val="18"/>
        </w:rPr>
        <w:t xml:space="preserve"> </w:t>
      </w:r>
      <w:r w:rsidRPr="00E069A7">
        <w:rPr>
          <w:rFonts w:ascii="Times New Roman" w:hAnsi="Times New Roman" w:cs="Times New Roman"/>
          <w:sz w:val="16"/>
          <w:szCs w:val="16"/>
        </w:rPr>
        <w:t>Podmínky pro poskytování a provozování poštovních služeb a podnikání v této oblasti stanoví zákon</w:t>
      </w:r>
      <w:r w:rsidR="002F45C5" w:rsidRPr="00E069A7">
        <w:rPr>
          <w:rFonts w:ascii="Times New Roman" w:hAnsi="Times New Roman" w:cs="Times New Roman"/>
          <w:sz w:val="16"/>
          <w:szCs w:val="16"/>
        </w:rPr>
        <w:t xml:space="preserve"> </w:t>
      </w:r>
      <w:r w:rsidRPr="00E069A7">
        <w:rPr>
          <w:rFonts w:ascii="Times New Roman" w:hAnsi="Times New Roman" w:cs="Times New Roman"/>
          <w:sz w:val="16"/>
          <w:szCs w:val="16"/>
        </w:rPr>
        <w:t>č. 29/2000 Sb., o</w:t>
      </w:r>
      <w:r w:rsidR="00AE058F" w:rsidRPr="00E069A7">
        <w:rPr>
          <w:rFonts w:ascii="Times New Roman" w:hAnsi="Times New Roman" w:cs="Times New Roman"/>
          <w:sz w:val="16"/>
          <w:szCs w:val="16"/>
        </w:rPr>
        <w:t> </w:t>
      </w:r>
      <w:r w:rsidRPr="00E069A7">
        <w:rPr>
          <w:rFonts w:ascii="Times New Roman" w:hAnsi="Times New Roman" w:cs="Times New Roman"/>
          <w:sz w:val="16"/>
          <w:szCs w:val="16"/>
        </w:rPr>
        <w:t>poštovních službách a o změně některých zákonů (zákon o poštovních službách).</w:t>
      </w:r>
    </w:p>
  </w:footnote>
  <w:footnote w:id="6">
    <w:p w14:paraId="506F5754" w14:textId="77777777" w:rsidR="00D33A3A" w:rsidRPr="00E069A7" w:rsidRDefault="00D33A3A" w:rsidP="00AE058F">
      <w:pPr>
        <w:pStyle w:val="Textpoznpodarou"/>
        <w:jc w:val="both"/>
        <w:rPr>
          <w:rFonts w:ascii="Times New Roman" w:hAnsi="Times New Roman" w:cs="Times New Roman"/>
          <w:sz w:val="16"/>
          <w:szCs w:val="16"/>
        </w:rPr>
      </w:pPr>
      <w:r w:rsidRPr="00AE05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E058F">
        <w:rPr>
          <w:rFonts w:ascii="Times New Roman" w:hAnsi="Times New Roman" w:cs="Times New Roman"/>
          <w:sz w:val="18"/>
          <w:szCs w:val="18"/>
        </w:rPr>
        <w:t xml:space="preserve"> </w:t>
      </w:r>
      <w:r w:rsidRPr="00E069A7">
        <w:rPr>
          <w:rFonts w:ascii="Times New Roman" w:hAnsi="Times New Roman" w:cs="Times New Roman"/>
          <w:sz w:val="16"/>
          <w:szCs w:val="16"/>
        </w:rPr>
        <w:t>Časové omezení se netýká elektronických podání (případně opačně, že se toto omezení týká pouze fyzických podání).</w:t>
      </w:r>
    </w:p>
  </w:footnote>
  <w:footnote w:id="7">
    <w:p w14:paraId="1191F151" w14:textId="77777777" w:rsidR="00C87C15" w:rsidRPr="00AE058F" w:rsidRDefault="00C87C15" w:rsidP="00AE058F">
      <w:pPr>
        <w:pStyle w:val="Textpoznpodarou"/>
        <w:jc w:val="both"/>
        <w:rPr>
          <w:rFonts w:cs="Times New Roman"/>
          <w:sz w:val="18"/>
          <w:szCs w:val="18"/>
        </w:rPr>
      </w:pPr>
      <w:r w:rsidRPr="00AE058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AE058F">
        <w:rPr>
          <w:rFonts w:ascii="Times New Roman" w:hAnsi="Times New Roman" w:cs="Times New Roman"/>
          <w:sz w:val="18"/>
          <w:szCs w:val="18"/>
        </w:rPr>
        <w:t xml:space="preserve"> </w:t>
      </w:r>
      <w:r w:rsidRPr="00E069A7">
        <w:rPr>
          <w:rFonts w:ascii="Times New Roman" w:hAnsi="Times New Roman" w:cs="Times New Roman"/>
          <w:sz w:val="16"/>
          <w:szCs w:val="16"/>
        </w:rPr>
        <w:t>Viz § 37 odst. 5 správního řádu.</w:t>
      </w:r>
    </w:p>
  </w:footnote>
  <w:footnote w:id="8">
    <w:p w14:paraId="667561E6" w14:textId="7F37BE7F" w:rsidR="00AE058F" w:rsidRPr="00AE058F" w:rsidRDefault="00AE058F">
      <w:pPr>
        <w:pStyle w:val="Textpoznpodarou"/>
        <w:rPr>
          <w:sz w:val="18"/>
          <w:szCs w:val="18"/>
        </w:rPr>
      </w:pPr>
      <w:r w:rsidRPr="00AE058F">
        <w:rPr>
          <w:rStyle w:val="Znakapoznpodarou"/>
          <w:sz w:val="18"/>
          <w:szCs w:val="18"/>
        </w:rPr>
        <w:footnoteRef/>
      </w:r>
      <w:r w:rsidRPr="00AE058F">
        <w:rPr>
          <w:sz w:val="18"/>
          <w:szCs w:val="18"/>
        </w:rPr>
        <w:t xml:space="preserve"> </w:t>
      </w:r>
      <w:r w:rsidRPr="00E069A7">
        <w:rPr>
          <w:rFonts w:ascii="Times New Roman" w:hAnsi="Times New Roman" w:cs="Times New Roman"/>
          <w:sz w:val="16"/>
          <w:szCs w:val="16"/>
        </w:rPr>
        <w:t>Monitorovací systém pro řízení a monitorování projektů financovaných z fondů EU v České republice pro programové období 2021–2027.</w:t>
      </w:r>
    </w:p>
  </w:footnote>
  <w:footnote w:id="9">
    <w:p w14:paraId="3818BFFA" w14:textId="77777777" w:rsidR="00DF13C2" w:rsidRPr="001427C7" w:rsidRDefault="00DF13C2" w:rsidP="00DF13C2">
      <w:pPr>
        <w:pStyle w:val="Textpoznpodarou"/>
        <w:rPr>
          <w:rFonts w:ascii="Times New Roman" w:hAnsi="Times New Roman" w:cs="Times New Roman"/>
        </w:rPr>
      </w:pPr>
      <w:r w:rsidRPr="001427C7">
        <w:rPr>
          <w:rStyle w:val="Znakapoznpodarou"/>
          <w:rFonts w:ascii="Times New Roman" w:hAnsi="Times New Roman" w:cs="Times New Roman"/>
        </w:rPr>
        <w:footnoteRef/>
      </w:r>
      <w:r w:rsidRPr="001427C7">
        <w:rPr>
          <w:rFonts w:ascii="Times New Roman" w:hAnsi="Times New Roman" w:cs="Times New Roman"/>
        </w:rPr>
        <w:t xml:space="preserve"> </w:t>
      </w:r>
      <w:r w:rsidRPr="0097343C">
        <w:rPr>
          <w:rFonts w:ascii="Times New Roman" w:hAnsi="Times New Roman" w:cs="Times New Roman"/>
          <w:sz w:val="16"/>
          <w:szCs w:val="16"/>
        </w:rPr>
        <w:t>Před skončením řízení o žádosti je poskytovatel v souladu s ustanovením § 36 odst. 3 správního řádu povinen vyzvat žadatele k seznámení se s podklady pro rozhodnutí. To neplatí, pokud se žádosti v plném rozsahu vyhovuje nebo se žadatel práva vyjádřit se k podkladům pro rozhodnutí vzdal.</w:t>
      </w:r>
    </w:p>
  </w:footnote>
  <w:footnote w:id="10">
    <w:p w14:paraId="3E8E86CA" w14:textId="367F117D" w:rsidR="00587C9F" w:rsidRPr="0077388B" w:rsidRDefault="00587C9F" w:rsidP="00587C9F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="00F06BD9">
        <w:rPr>
          <w:rFonts w:ascii="Times New Roman" w:hAnsi="Times New Roman" w:cs="Times New Roman"/>
          <w:sz w:val="16"/>
          <w:szCs w:val="16"/>
        </w:rPr>
        <w:t xml:space="preserve">Dle </w:t>
      </w:r>
      <w:r w:rsidRPr="00D74D1F">
        <w:rPr>
          <w:rFonts w:ascii="Times New Roman" w:hAnsi="Times New Roman" w:cs="Times New Roman"/>
          <w:sz w:val="16"/>
          <w:szCs w:val="16"/>
        </w:rPr>
        <w:t>§ 14k rozpočtových pravidel</w:t>
      </w:r>
    </w:p>
  </w:footnote>
  <w:footnote w:id="11">
    <w:p w14:paraId="382B4A56" w14:textId="03C724DB" w:rsidR="00F06BD9" w:rsidRPr="00F06BD9" w:rsidRDefault="00F06BD9">
      <w:pPr>
        <w:pStyle w:val="Textpoznpodarou"/>
        <w:rPr>
          <w:rFonts w:ascii="Times New Roman" w:hAnsi="Times New Roman" w:cs="Times New Roman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Dle</w:t>
      </w:r>
      <w:r w:rsidRPr="00F06BD9">
        <w:rPr>
          <w:rFonts w:ascii="Times New Roman" w:hAnsi="Times New Roman" w:cs="Times New Roman"/>
          <w:sz w:val="16"/>
          <w:szCs w:val="16"/>
        </w:rPr>
        <w:t xml:space="preserve"> § 12 odst. 7 rozpočtových pravidel</w:t>
      </w:r>
    </w:p>
  </w:footnote>
  <w:footnote w:id="12">
    <w:p w14:paraId="0EE3B6C9" w14:textId="3AB44252" w:rsidR="00A913EB" w:rsidRDefault="00A913EB" w:rsidP="00A913EB">
      <w:pPr>
        <w:pStyle w:val="Textpoznpodarou"/>
      </w:pPr>
      <w:r w:rsidRPr="00250FD2">
        <w:rPr>
          <w:rStyle w:val="Znakapoznpodarou"/>
        </w:rPr>
        <w:footnoteRef/>
      </w:r>
      <w:r w:rsidR="00FE5FD8">
        <w:t xml:space="preserve"> </w:t>
      </w:r>
      <w:r w:rsidR="00FE5FD8" w:rsidRPr="001A63BC">
        <w:rPr>
          <w:rFonts w:ascii="Times New Roman" w:hAnsi="Times New Roman" w:cs="Times New Roman"/>
          <w:sz w:val="16"/>
          <w:szCs w:val="16"/>
        </w:rPr>
        <w:t>Dle</w:t>
      </w:r>
      <w:r w:rsidRPr="001A63BC">
        <w:rPr>
          <w:rFonts w:ascii="Times New Roman" w:hAnsi="Times New Roman" w:cs="Times New Roman"/>
          <w:sz w:val="16"/>
          <w:szCs w:val="16"/>
        </w:rPr>
        <w:t xml:space="preserve"> </w:t>
      </w:r>
      <w:r w:rsidRPr="00250FD2">
        <w:rPr>
          <w:rFonts w:ascii="Times New Roman" w:hAnsi="Times New Roman" w:cs="Times New Roman"/>
          <w:sz w:val="16"/>
          <w:szCs w:val="16"/>
        </w:rPr>
        <w:t>§ 197 zákona č. 283/2021 Sb.</w:t>
      </w:r>
      <w:r w:rsidR="00FE5FD8">
        <w:rPr>
          <w:rFonts w:ascii="Times New Roman" w:hAnsi="Times New Roman" w:cs="Times New Roman"/>
          <w:sz w:val="16"/>
          <w:szCs w:val="16"/>
        </w:rPr>
        <w:t>,</w:t>
      </w:r>
      <w:r w:rsidRPr="00250FD2">
        <w:rPr>
          <w:rFonts w:ascii="Times New Roman" w:hAnsi="Times New Roman" w:cs="Times New Roman"/>
          <w:sz w:val="16"/>
          <w:szCs w:val="16"/>
        </w:rPr>
        <w:t xml:space="preserve"> </w:t>
      </w:r>
      <w:r w:rsidR="00FE5FD8">
        <w:rPr>
          <w:rFonts w:ascii="Times New Roman" w:hAnsi="Times New Roman" w:cs="Times New Roman"/>
          <w:sz w:val="16"/>
          <w:szCs w:val="16"/>
        </w:rPr>
        <w:t>s</w:t>
      </w:r>
      <w:r w:rsidRPr="00250FD2">
        <w:rPr>
          <w:rFonts w:ascii="Times New Roman" w:hAnsi="Times New Roman" w:cs="Times New Roman"/>
          <w:sz w:val="16"/>
          <w:szCs w:val="16"/>
        </w:rPr>
        <w:t>tavební zákon</w:t>
      </w:r>
      <w:r w:rsidR="00FE5FD8">
        <w:rPr>
          <w:rFonts w:ascii="Times New Roman" w:hAnsi="Times New Roman" w:cs="Times New Roman"/>
          <w:sz w:val="16"/>
          <w:szCs w:val="16"/>
        </w:rP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1BA70" w14:textId="166F87C1" w:rsidR="006B4B3A" w:rsidRPr="00F56097" w:rsidRDefault="00F56097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>
      <w:rPr>
        <w:rFonts w:ascii="Times New Roman" w:eastAsia="Times New Roman" w:hAnsi="Times New Roman" w:cs="Times New Roman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929F9"/>
    <w:multiLevelType w:val="hybridMultilevel"/>
    <w:tmpl w:val="C2B06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C4CAC"/>
    <w:multiLevelType w:val="hybridMultilevel"/>
    <w:tmpl w:val="43C436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C4DF0"/>
    <w:multiLevelType w:val="hybridMultilevel"/>
    <w:tmpl w:val="535EA5B2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757465F"/>
    <w:multiLevelType w:val="hybridMultilevel"/>
    <w:tmpl w:val="DC647F52"/>
    <w:lvl w:ilvl="0" w:tplc="275C5A54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66D5"/>
    <w:multiLevelType w:val="hybridMultilevel"/>
    <w:tmpl w:val="430EE57A"/>
    <w:lvl w:ilvl="0" w:tplc="8846717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072D2"/>
    <w:multiLevelType w:val="multilevel"/>
    <w:tmpl w:val="8A7C301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 w:val="0"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AF8315B"/>
    <w:multiLevelType w:val="hybridMultilevel"/>
    <w:tmpl w:val="5E66C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A5258"/>
    <w:multiLevelType w:val="hybridMultilevel"/>
    <w:tmpl w:val="B120B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1557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 w16cid:durableId="530803949">
    <w:abstractNumId w:val="8"/>
  </w:num>
  <w:num w:numId="3" w16cid:durableId="417865937">
    <w:abstractNumId w:val="1"/>
  </w:num>
  <w:num w:numId="4" w16cid:durableId="1674531373">
    <w:abstractNumId w:val="3"/>
  </w:num>
  <w:num w:numId="5" w16cid:durableId="171840325">
    <w:abstractNumId w:val="10"/>
  </w:num>
  <w:num w:numId="6" w16cid:durableId="620263092">
    <w:abstractNumId w:val="6"/>
  </w:num>
  <w:num w:numId="7" w16cid:durableId="217716716">
    <w:abstractNumId w:val="11"/>
  </w:num>
  <w:num w:numId="8" w16cid:durableId="1456830698">
    <w:abstractNumId w:val="9"/>
  </w:num>
  <w:num w:numId="9" w16cid:durableId="336228582">
    <w:abstractNumId w:val="7"/>
  </w:num>
  <w:num w:numId="10" w16cid:durableId="890072193">
    <w:abstractNumId w:val="12"/>
  </w:num>
  <w:num w:numId="11" w16cid:durableId="301424211">
    <w:abstractNumId w:val="4"/>
  </w:num>
  <w:num w:numId="12" w16cid:durableId="723525116">
    <w:abstractNumId w:val="2"/>
  </w:num>
  <w:num w:numId="13" w16cid:durableId="58919706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48A0"/>
    <w:rsid w:val="0002545D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008"/>
    <w:rsid w:val="000462C9"/>
    <w:rsid w:val="00047D69"/>
    <w:rsid w:val="00050A99"/>
    <w:rsid w:val="00052EE9"/>
    <w:rsid w:val="000533A8"/>
    <w:rsid w:val="00053B4B"/>
    <w:rsid w:val="00053EEE"/>
    <w:rsid w:val="000553E9"/>
    <w:rsid w:val="000568F0"/>
    <w:rsid w:val="00061070"/>
    <w:rsid w:val="00062827"/>
    <w:rsid w:val="000629D3"/>
    <w:rsid w:val="00063041"/>
    <w:rsid w:val="00065912"/>
    <w:rsid w:val="0006678A"/>
    <w:rsid w:val="00066F89"/>
    <w:rsid w:val="00067C6E"/>
    <w:rsid w:val="00070384"/>
    <w:rsid w:val="00070883"/>
    <w:rsid w:val="00070CD3"/>
    <w:rsid w:val="00072F49"/>
    <w:rsid w:val="0007484C"/>
    <w:rsid w:val="00076C7D"/>
    <w:rsid w:val="00077BFD"/>
    <w:rsid w:val="00080EAF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1E5"/>
    <w:rsid w:val="00090AE4"/>
    <w:rsid w:val="00090F53"/>
    <w:rsid w:val="000912A7"/>
    <w:rsid w:val="00093FDE"/>
    <w:rsid w:val="000943C6"/>
    <w:rsid w:val="00094CF2"/>
    <w:rsid w:val="00095CBD"/>
    <w:rsid w:val="00095E30"/>
    <w:rsid w:val="000968C0"/>
    <w:rsid w:val="00097759"/>
    <w:rsid w:val="000A2CDF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1FB7"/>
    <w:rsid w:val="000C297E"/>
    <w:rsid w:val="000C2D09"/>
    <w:rsid w:val="000C2F80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0A2"/>
    <w:rsid w:val="000E19C7"/>
    <w:rsid w:val="000E1D5C"/>
    <w:rsid w:val="000E1FB8"/>
    <w:rsid w:val="000E22C9"/>
    <w:rsid w:val="000E2C2E"/>
    <w:rsid w:val="000E3123"/>
    <w:rsid w:val="000E335D"/>
    <w:rsid w:val="000E3A80"/>
    <w:rsid w:val="000E40E7"/>
    <w:rsid w:val="000E4E07"/>
    <w:rsid w:val="000E56A3"/>
    <w:rsid w:val="000E5742"/>
    <w:rsid w:val="000E5B69"/>
    <w:rsid w:val="000E604F"/>
    <w:rsid w:val="000E6660"/>
    <w:rsid w:val="000E6CBE"/>
    <w:rsid w:val="000F0E15"/>
    <w:rsid w:val="000F1B9D"/>
    <w:rsid w:val="000F1D0A"/>
    <w:rsid w:val="000F3060"/>
    <w:rsid w:val="000F415D"/>
    <w:rsid w:val="000F4CB0"/>
    <w:rsid w:val="000F4F8E"/>
    <w:rsid w:val="000F5C47"/>
    <w:rsid w:val="000F6B7D"/>
    <w:rsid w:val="0010256C"/>
    <w:rsid w:val="00104318"/>
    <w:rsid w:val="00104A37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2BE6"/>
    <w:rsid w:val="00113F44"/>
    <w:rsid w:val="0011500D"/>
    <w:rsid w:val="0011531B"/>
    <w:rsid w:val="001206C8"/>
    <w:rsid w:val="00120A80"/>
    <w:rsid w:val="00121003"/>
    <w:rsid w:val="00122682"/>
    <w:rsid w:val="00125F31"/>
    <w:rsid w:val="0013084F"/>
    <w:rsid w:val="00130E07"/>
    <w:rsid w:val="001312FB"/>
    <w:rsid w:val="001318FA"/>
    <w:rsid w:val="00132456"/>
    <w:rsid w:val="00133645"/>
    <w:rsid w:val="00133D91"/>
    <w:rsid w:val="00134D1B"/>
    <w:rsid w:val="00134EA7"/>
    <w:rsid w:val="001358E2"/>
    <w:rsid w:val="00135E06"/>
    <w:rsid w:val="001364DE"/>
    <w:rsid w:val="00136E4D"/>
    <w:rsid w:val="00137576"/>
    <w:rsid w:val="001404F6"/>
    <w:rsid w:val="00140676"/>
    <w:rsid w:val="001406FC"/>
    <w:rsid w:val="0014196A"/>
    <w:rsid w:val="001432CC"/>
    <w:rsid w:val="00143787"/>
    <w:rsid w:val="0014416A"/>
    <w:rsid w:val="0014451A"/>
    <w:rsid w:val="0014538A"/>
    <w:rsid w:val="001466A9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654"/>
    <w:rsid w:val="00155AE9"/>
    <w:rsid w:val="00155EAC"/>
    <w:rsid w:val="001564CA"/>
    <w:rsid w:val="00160093"/>
    <w:rsid w:val="00160E0C"/>
    <w:rsid w:val="001612CE"/>
    <w:rsid w:val="00163B6F"/>
    <w:rsid w:val="00164844"/>
    <w:rsid w:val="00164BB9"/>
    <w:rsid w:val="001650C6"/>
    <w:rsid w:val="00166808"/>
    <w:rsid w:val="001674F2"/>
    <w:rsid w:val="00170E45"/>
    <w:rsid w:val="00171563"/>
    <w:rsid w:val="00171E80"/>
    <w:rsid w:val="001745AF"/>
    <w:rsid w:val="00175155"/>
    <w:rsid w:val="001759DC"/>
    <w:rsid w:val="00177A4E"/>
    <w:rsid w:val="00177D62"/>
    <w:rsid w:val="001807BD"/>
    <w:rsid w:val="001819DB"/>
    <w:rsid w:val="00182CF7"/>
    <w:rsid w:val="00182CFE"/>
    <w:rsid w:val="00183238"/>
    <w:rsid w:val="00183573"/>
    <w:rsid w:val="00183DCF"/>
    <w:rsid w:val="001848C3"/>
    <w:rsid w:val="00186995"/>
    <w:rsid w:val="0019158F"/>
    <w:rsid w:val="00192789"/>
    <w:rsid w:val="001943A8"/>
    <w:rsid w:val="00195F53"/>
    <w:rsid w:val="001977DA"/>
    <w:rsid w:val="001A0FF7"/>
    <w:rsid w:val="001A1A14"/>
    <w:rsid w:val="001A2DDC"/>
    <w:rsid w:val="001A39C8"/>
    <w:rsid w:val="001A59CE"/>
    <w:rsid w:val="001A5F64"/>
    <w:rsid w:val="001A6393"/>
    <w:rsid w:val="001A63BC"/>
    <w:rsid w:val="001A6454"/>
    <w:rsid w:val="001A6711"/>
    <w:rsid w:val="001A72C9"/>
    <w:rsid w:val="001A7F94"/>
    <w:rsid w:val="001B0773"/>
    <w:rsid w:val="001B0F49"/>
    <w:rsid w:val="001B1344"/>
    <w:rsid w:val="001B160A"/>
    <w:rsid w:val="001B234F"/>
    <w:rsid w:val="001B5304"/>
    <w:rsid w:val="001B592A"/>
    <w:rsid w:val="001B6CBB"/>
    <w:rsid w:val="001B707C"/>
    <w:rsid w:val="001B75D5"/>
    <w:rsid w:val="001B7B25"/>
    <w:rsid w:val="001C02D5"/>
    <w:rsid w:val="001C0E7C"/>
    <w:rsid w:val="001C0F89"/>
    <w:rsid w:val="001C2460"/>
    <w:rsid w:val="001C2E9A"/>
    <w:rsid w:val="001C2EAA"/>
    <w:rsid w:val="001C4062"/>
    <w:rsid w:val="001C763C"/>
    <w:rsid w:val="001D0A85"/>
    <w:rsid w:val="001D147F"/>
    <w:rsid w:val="001D238A"/>
    <w:rsid w:val="001D2972"/>
    <w:rsid w:val="001D546B"/>
    <w:rsid w:val="001D5D15"/>
    <w:rsid w:val="001D60AC"/>
    <w:rsid w:val="001D7DB3"/>
    <w:rsid w:val="001E0345"/>
    <w:rsid w:val="001E1008"/>
    <w:rsid w:val="001E105C"/>
    <w:rsid w:val="001E2419"/>
    <w:rsid w:val="001E2DA3"/>
    <w:rsid w:val="001E30CF"/>
    <w:rsid w:val="001E4349"/>
    <w:rsid w:val="001E4FD8"/>
    <w:rsid w:val="001E50EE"/>
    <w:rsid w:val="001E5BF7"/>
    <w:rsid w:val="001F063D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76D"/>
    <w:rsid w:val="002058A3"/>
    <w:rsid w:val="002068EB"/>
    <w:rsid w:val="0020699F"/>
    <w:rsid w:val="0020708D"/>
    <w:rsid w:val="00207373"/>
    <w:rsid w:val="00207D29"/>
    <w:rsid w:val="00214A89"/>
    <w:rsid w:val="002170FF"/>
    <w:rsid w:val="00220167"/>
    <w:rsid w:val="0022079D"/>
    <w:rsid w:val="002210A8"/>
    <w:rsid w:val="00221D10"/>
    <w:rsid w:val="002224B9"/>
    <w:rsid w:val="002237B9"/>
    <w:rsid w:val="00223EE5"/>
    <w:rsid w:val="00224338"/>
    <w:rsid w:val="00224C0C"/>
    <w:rsid w:val="00225459"/>
    <w:rsid w:val="0022566E"/>
    <w:rsid w:val="002268E7"/>
    <w:rsid w:val="00226DEF"/>
    <w:rsid w:val="0022730D"/>
    <w:rsid w:val="002300C6"/>
    <w:rsid w:val="00231201"/>
    <w:rsid w:val="00233A55"/>
    <w:rsid w:val="00234CAA"/>
    <w:rsid w:val="00234F48"/>
    <w:rsid w:val="00235C0B"/>
    <w:rsid w:val="002360FF"/>
    <w:rsid w:val="00236A25"/>
    <w:rsid w:val="00237C69"/>
    <w:rsid w:val="002437EA"/>
    <w:rsid w:val="0024384D"/>
    <w:rsid w:val="002445B7"/>
    <w:rsid w:val="00245541"/>
    <w:rsid w:val="0024620F"/>
    <w:rsid w:val="0024706A"/>
    <w:rsid w:val="0024741D"/>
    <w:rsid w:val="0024753E"/>
    <w:rsid w:val="002479A4"/>
    <w:rsid w:val="002479F9"/>
    <w:rsid w:val="00247E16"/>
    <w:rsid w:val="0025349A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2799"/>
    <w:rsid w:val="00263872"/>
    <w:rsid w:val="00263A74"/>
    <w:rsid w:val="00263CDC"/>
    <w:rsid w:val="00264A8E"/>
    <w:rsid w:val="00265036"/>
    <w:rsid w:val="002655B7"/>
    <w:rsid w:val="00265E38"/>
    <w:rsid w:val="002663DA"/>
    <w:rsid w:val="002664F3"/>
    <w:rsid w:val="002677B5"/>
    <w:rsid w:val="00267BCD"/>
    <w:rsid w:val="00270042"/>
    <w:rsid w:val="002729E3"/>
    <w:rsid w:val="00273D95"/>
    <w:rsid w:val="00274247"/>
    <w:rsid w:val="002753EE"/>
    <w:rsid w:val="0027795F"/>
    <w:rsid w:val="00277B31"/>
    <w:rsid w:val="002801F7"/>
    <w:rsid w:val="002804C1"/>
    <w:rsid w:val="00280847"/>
    <w:rsid w:val="0028339C"/>
    <w:rsid w:val="00283BE0"/>
    <w:rsid w:val="0028732F"/>
    <w:rsid w:val="002901AB"/>
    <w:rsid w:val="00291A10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488"/>
    <w:rsid w:val="002A0727"/>
    <w:rsid w:val="002A0A10"/>
    <w:rsid w:val="002A0A6B"/>
    <w:rsid w:val="002A0DF6"/>
    <w:rsid w:val="002A5585"/>
    <w:rsid w:val="002A7B3A"/>
    <w:rsid w:val="002A7DC7"/>
    <w:rsid w:val="002B188C"/>
    <w:rsid w:val="002B2454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542"/>
    <w:rsid w:val="002C4863"/>
    <w:rsid w:val="002C4B2F"/>
    <w:rsid w:val="002C6AEC"/>
    <w:rsid w:val="002C724C"/>
    <w:rsid w:val="002D09D8"/>
    <w:rsid w:val="002D2B83"/>
    <w:rsid w:val="002D4540"/>
    <w:rsid w:val="002D5164"/>
    <w:rsid w:val="002D553A"/>
    <w:rsid w:val="002D6A23"/>
    <w:rsid w:val="002E0426"/>
    <w:rsid w:val="002E0F35"/>
    <w:rsid w:val="002E37D9"/>
    <w:rsid w:val="002E3D13"/>
    <w:rsid w:val="002E4337"/>
    <w:rsid w:val="002E586A"/>
    <w:rsid w:val="002E6066"/>
    <w:rsid w:val="002E702F"/>
    <w:rsid w:val="002E78A4"/>
    <w:rsid w:val="002F0068"/>
    <w:rsid w:val="002F031A"/>
    <w:rsid w:val="002F320E"/>
    <w:rsid w:val="002F3FD2"/>
    <w:rsid w:val="002F45C5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8AA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375AA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229"/>
    <w:rsid w:val="00386326"/>
    <w:rsid w:val="00390C3A"/>
    <w:rsid w:val="003915F7"/>
    <w:rsid w:val="003931E9"/>
    <w:rsid w:val="003934BC"/>
    <w:rsid w:val="003952A4"/>
    <w:rsid w:val="003965FE"/>
    <w:rsid w:val="003A0566"/>
    <w:rsid w:val="003A1A58"/>
    <w:rsid w:val="003A2028"/>
    <w:rsid w:val="003A25F1"/>
    <w:rsid w:val="003A2F90"/>
    <w:rsid w:val="003B043F"/>
    <w:rsid w:val="003B1368"/>
    <w:rsid w:val="003B1AC9"/>
    <w:rsid w:val="003B26C2"/>
    <w:rsid w:val="003B6D55"/>
    <w:rsid w:val="003C04B3"/>
    <w:rsid w:val="003C089E"/>
    <w:rsid w:val="003C2167"/>
    <w:rsid w:val="003C5FA3"/>
    <w:rsid w:val="003C70B8"/>
    <w:rsid w:val="003C7583"/>
    <w:rsid w:val="003C76B7"/>
    <w:rsid w:val="003C7A9C"/>
    <w:rsid w:val="003D0685"/>
    <w:rsid w:val="003D071A"/>
    <w:rsid w:val="003D0C2E"/>
    <w:rsid w:val="003D12AE"/>
    <w:rsid w:val="003D1416"/>
    <w:rsid w:val="003D3C60"/>
    <w:rsid w:val="003D43B4"/>
    <w:rsid w:val="003D5B92"/>
    <w:rsid w:val="003E0D31"/>
    <w:rsid w:val="003E0F0C"/>
    <w:rsid w:val="003E1B0B"/>
    <w:rsid w:val="003E232B"/>
    <w:rsid w:val="003E25B4"/>
    <w:rsid w:val="003E2895"/>
    <w:rsid w:val="003E523B"/>
    <w:rsid w:val="003E6581"/>
    <w:rsid w:val="003E702E"/>
    <w:rsid w:val="003E7298"/>
    <w:rsid w:val="003E79EC"/>
    <w:rsid w:val="003E7BA4"/>
    <w:rsid w:val="003F01BE"/>
    <w:rsid w:val="003F0C62"/>
    <w:rsid w:val="003F0CCE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E1F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48A7"/>
    <w:rsid w:val="0041521D"/>
    <w:rsid w:val="00416150"/>
    <w:rsid w:val="00416A28"/>
    <w:rsid w:val="00417D32"/>
    <w:rsid w:val="00421CBE"/>
    <w:rsid w:val="0042301C"/>
    <w:rsid w:val="00427764"/>
    <w:rsid w:val="00432124"/>
    <w:rsid w:val="004330D5"/>
    <w:rsid w:val="004348EE"/>
    <w:rsid w:val="00434AAC"/>
    <w:rsid w:val="0044017A"/>
    <w:rsid w:val="0044080C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D5"/>
    <w:rsid w:val="004502A2"/>
    <w:rsid w:val="00451CA4"/>
    <w:rsid w:val="00452FBC"/>
    <w:rsid w:val="004537B8"/>
    <w:rsid w:val="0045391B"/>
    <w:rsid w:val="0045402E"/>
    <w:rsid w:val="004550DC"/>
    <w:rsid w:val="004568AB"/>
    <w:rsid w:val="00457E30"/>
    <w:rsid w:val="00461C0F"/>
    <w:rsid w:val="004620B6"/>
    <w:rsid w:val="004625ED"/>
    <w:rsid w:val="00462B06"/>
    <w:rsid w:val="00463AAE"/>
    <w:rsid w:val="004661DB"/>
    <w:rsid w:val="0046664B"/>
    <w:rsid w:val="0046664D"/>
    <w:rsid w:val="004673FF"/>
    <w:rsid w:val="004709A3"/>
    <w:rsid w:val="004709F0"/>
    <w:rsid w:val="00472153"/>
    <w:rsid w:val="004724C7"/>
    <w:rsid w:val="00472961"/>
    <w:rsid w:val="00472CFB"/>
    <w:rsid w:val="00473070"/>
    <w:rsid w:val="00473075"/>
    <w:rsid w:val="00475DBB"/>
    <w:rsid w:val="00476225"/>
    <w:rsid w:val="004809E9"/>
    <w:rsid w:val="004811C9"/>
    <w:rsid w:val="0048205E"/>
    <w:rsid w:val="00483284"/>
    <w:rsid w:val="00485C92"/>
    <w:rsid w:val="00487409"/>
    <w:rsid w:val="004903C8"/>
    <w:rsid w:val="00492393"/>
    <w:rsid w:val="0049258E"/>
    <w:rsid w:val="00492D36"/>
    <w:rsid w:val="004930C0"/>
    <w:rsid w:val="004930C3"/>
    <w:rsid w:val="004936EE"/>
    <w:rsid w:val="00494000"/>
    <w:rsid w:val="0049413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5658"/>
    <w:rsid w:val="004A6D94"/>
    <w:rsid w:val="004A716F"/>
    <w:rsid w:val="004A780A"/>
    <w:rsid w:val="004A7B0F"/>
    <w:rsid w:val="004A7CE0"/>
    <w:rsid w:val="004B0852"/>
    <w:rsid w:val="004B0EBE"/>
    <w:rsid w:val="004B0F1D"/>
    <w:rsid w:val="004B1B0C"/>
    <w:rsid w:val="004B2447"/>
    <w:rsid w:val="004B2B75"/>
    <w:rsid w:val="004B316F"/>
    <w:rsid w:val="004B369E"/>
    <w:rsid w:val="004B3F39"/>
    <w:rsid w:val="004B5146"/>
    <w:rsid w:val="004B723B"/>
    <w:rsid w:val="004B7BEB"/>
    <w:rsid w:val="004C0D57"/>
    <w:rsid w:val="004C4F33"/>
    <w:rsid w:val="004C5370"/>
    <w:rsid w:val="004C543B"/>
    <w:rsid w:val="004C5C90"/>
    <w:rsid w:val="004C5E64"/>
    <w:rsid w:val="004C64D4"/>
    <w:rsid w:val="004C6C5C"/>
    <w:rsid w:val="004D00EA"/>
    <w:rsid w:val="004D0370"/>
    <w:rsid w:val="004D11A5"/>
    <w:rsid w:val="004D1799"/>
    <w:rsid w:val="004D2B14"/>
    <w:rsid w:val="004D3B9B"/>
    <w:rsid w:val="004D5DEE"/>
    <w:rsid w:val="004D7A0A"/>
    <w:rsid w:val="004E1985"/>
    <w:rsid w:val="004E2B2E"/>
    <w:rsid w:val="004E6D84"/>
    <w:rsid w:val="004E6E4F"/>
    <w:rsid w:val="004F0111"/>
    <w:rsid w:val="004F01BA"/>
    <w:rsid w:val="004F2B23"/>
    <w:rsid w:val="004F3DCB"/>
    <w:rsid w:val="004F40E2"/>
    <w:rsid w:val="004F4429"/>
    <w:rsid w:val="004F5588"/>
    <w:rsid w:val="00504D3D"/>
    <w:rsid w:val="005053CF"/>
    <w:rsid w:val="005055F4"/>
    <w:rsid w:val="005060C9"/>
    <w:rsid w:val="00506B7D"/>
    <w:rsid w:val="00507EF4"/>
    <w:rsid w:val="0051052A"/>
    <w:rsid w:val="00510ABF"/>
    <w:rsid w:val="00511FE9"/>
    <w:rsid w:val="005131A8"/>
    <w:rsid w:val="00513F2B"/>
    <w:rsid w:val="00514181"/>
    <w:rsid w:val="00514D3A"/>
    <w:rsid w:val="0051698F"/>
    <w:rsid w:val="005169C0"/>
    <w:rsid w:val="0051779D"/>
    <w:rsid w:val="0052006C"/>
    <w:rsid w:val="00520FA5"/>
    <w:rsid w:val="00522318"/>
    <w:rsid w:val="005223B9"/>
    <w:rsid w:val="0052248D"/>
    <w:rsid w:val="00523E01"/>
    <w:rsid w:val="0052454B"/>
    <w:rsid w:val="005247F1"/>
    <w:rsid w:val="00524AF3"/>
    <w:rsid w:val="00524AF5"/>
    <w:rsid w:val="00525E80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5FCC"/>
    <w:rsid w:val="00536052"/>
    <w:rsid w:val="00537354"/>
    <w:rsid w:val="00540A41"/>
    <w:rsid w:val="00541865"/>
    <w:rsid w:val="00544607"/>
    <w:rsid w:val="00544B6C"/>
    <w:rsid w:val="00544FBA"/>
    <w:rsid w:val="00545BCF"/>
    <w:rsid w:val="0054713F"/>
    <w:rsid w:val="005476CB"/>
    <w:rsid w:val="00547BC1"/>
    <w:rsid w:val="0055059D"/>
    <w:rsid w:val="00550D15"/>
    <w:rsid w:val="00551870"/>
    <w:rsid w:val="0055441D"/>
    <w:rsid w:val="00557172"/>
    <w:rsid w:val="005608AF"/>
    <w:rsid w:val="00561439"/>
    <w:rsid w:val="00562297"/>
    <w:rsid w:val="0056333F"/>
    <w:rsid w:val="00564088"/>
    <w:rsid w:val="00564C88"/>
    <w:rsid w:val="00564DC5"/>
    <w:rsid w:val="00565533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0203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87C9F"/>
    <w:rsid w:val="0059255C"/>
    <w:rsid w:val="00594D6E"/>
    <w:rsid w:val="00594E9E"/>
    <w:rsid w:val="0059517A"/>
    <w:rsid w:val="00596D81"/>
    <w:rsid w:val="00597166"/>
    <w:rsid w:val="00597CAE"/>
    <w:rsid w:val="005A068A"/>
    <w:rsid w:val="005A2DD1"/>
    <w:rsid w:val="005A3845"/>
    <w:rsid w:val="005A41EC"/>
    <w:rsid w:val="005A573B"/>
    <w:rsid w:val="005A57C7"/>
    <w:rsid w:val="005A5FA8"/>
    <w:rsid w:val="005A7A9F"/>
    <w:rsid w:val="005B0677"/>
    <w:rsid w:val="005B1496"/>
    <w:rsid w:val="005B1863"/>
    <w:rsid w:val="005B371E"/>
    <w:rsid w:val="005B41DE"/>
    <w:rsid w:val="005B62A0"/>
    <w:rsid w:val="005B6986"/>
    <w:rsid w:val="005C0704"/>
    <w:rsid w:val="005C087F"/>
    <w:rsid w:val="005C1D88"/>
    <w:rsid w:val="005C22A2"/>
    <w:rsid w:val="005C24BB"/>
    <w:rsid w:val="005C44D7"/>
    <w:rsid w:val="005C4840"/>
    <w:rsid w:val="005C7D32"/>
    <w:rsid w:val="005D03A0"/>
    <w:rsid w:val="005D1984"/>
    <w:rsid w:val="005D1B5C"/>
    <w:rsid w:val="005D2234"/>
    <w:rsid w:val="005D270D"/>
    <w:rsid w:val="005D4717"/>
    <w:rsid w:val="005D5244"/>
    <w:rsid w:val="005D5B7C"/>
    <w:rsid w:val="005D6085"/>
    <w:rsid w:val="005E1405"/>
    <w:rsid w:val="005E21B5"/>
    <w:rsid w:val="005E4463"/>
    <w:rsid w:val="005E4E6C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3AB2"/>
    <w:rsid w:val="00606B3E"/>
    <w:rsid w:val="00606FB4"/>
    <w:rsid w:val="00607D1C"/>
    <w:rsid w:val="00610E83"/>
    <w:rsid w:val="0061214F"/>
    <w:rsid w:val="006129A8"/>
    <w:rsid w:val="00612B0B"/>
    <w:rsid w:val="00613BAD"/>
    <w:rsid w:val="006154ED"/>
    <w:rsid w:val="00617889"/>
    <w:rsid w:val="00623F40"/>
    <w:rsid w:val="00624A78"/>
    <w:rsid w:val="00625436"/>
    <w:rsid w:val="00626AC4"/>
    <w:rsid w:val="00626B64"/>
    <w:rsid w:val="00626E6C"/>
    <w:rsid w:val="006275A0"/>
    <w:rsid w:val="006279D2"/>
    <w:rsid w:val="00627D40"/>
    <w:rsid w:val="0063124C"/>
    <w:rsid w:val="0063219D"/>
    <w:rsid w:val="006328BF"/>
    <w:rsid w:val="006328D3"/>
    <w:rsid w:val="00632F1E"/>
    <w:rsid w:val="00633BA8"/>
    <w:rsid w:val="00634382"/>
    <w:rsid w:val="0063537F"/>
    <w:rsid w:val="00635619"/>
    <w:rsid w:val="00635E37"/>
    <w:rsid w:val="0063697A"/>
    <w:rsid w:val="00636E6F"/>
    <w:rsid w:val="00637BDF"/>
    <w:rsid w:val="00640524"/>
    <w:rsid w:val="006407B9"/>
    <w:rsid w:val="00640EF7"/>
    <w:rsid w:val="00641D5D"/>
    <w:rsid w:val="0064322A"/>
    <w:rsid w:val="0064437E"/>
    <w:rsid w:val="0064453B"/>
    <w:rsid w:val="0064508B"/>
    <w:rsid w:val="00645D41"/>
    <w:rsid w:val="00646C4E"/>
    <w:rsid w:val="00647487"/>
    <w:rsid w:val="00650695"/>
    <w:rsid w:val="00650DD5"/>
    <w:rsid w:val="00650EDD"/>
    <w:rsid w:val="00651578"/>
    <w:rsid w:val="00651FB7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664B3"/>
    <w:rsid w:val="00667FCC"/>
    <w:rsid w:val="00670455"/>
    <w:rsid w:val="00670C07"/>
    <w:rsid w:val="006750B9"/>
    <w:rsid w:val="00675F1B"/>
    <w:rsid w:val="00676BF0"/>
    <w:rsid w:val="00680231"/>
    <w:rsid w:val="006821CB"/>
    <w:rsid w:val="00682AA1"/>
    <w:rsid w:val="00683E31"/>
    <w:rsid w:val="00684E72"/>
    <w:rsid w:val="006868F0"/>
    <w:rsid w:val="00690A84"/>
    <w:rsid w:val="006913B9"/>
    <w:rsid w:val="00691BD7"/>
    <w:rsid w:val="00692704"/>
    <w:rsid w:val="00692E33"/>
    <w:rsid w:val="00693BFF"/>
    <w:rsid w:val="006A2512"/>
    <w:rsid w:val="006A2DA5"/>
    <w:rsid w:val="006A2F2E"/>
    <w:rsid w:val="006A5593"/>
    <w:rsid w:val="006A56C9"/>
    <w:rsid w:val="006A678B"/>
    <w:rsid w:val="006A7EFA"/>
    <w:rsid w:val="006B0909"/>
    <w:rsid w:val="006B0FC4"/>
    <w:rsid w:val="006B10E6"/>
    <w:rsid w:val="006B34DA"/>
    <w:rsid w:val="006B48C7"/>
    <w:rsid w:val="006B4B3A"/>
    <w:rsid w:val="006B57B5"/>
    <w:rsid w:val="006B7AC5"/>
    <w:rsid w:val="006C05E7"/>
    <w:rsid w:val="006C0890"/>
    <w:rsid w:val="006C1D76"/>
    <w:rsid w:val="006C1EE9"/>
    <w:rsid w:val="006C20B0"/>
    <w:rsid w:val="006C4AA8"/>
    <w:rsid w:val="006C4F00"/>
    <w:rsid w:val="006C607B"/>
    <w:rsid w:val="006C6708"/>
    <w:rsid w:val="006C7B2D"/>
    <w:rsid w:val="006D0FD6"/>
    <w:rsid w:val="006D3A78"/>
    <w:rsid w:val="006D457B"/>
    <w:rsid w:val="006D5C6A"/>
    <w:rsid w:val="006D5E66"/>
    <w:rsid w:val="006D6C69"/>
    <w:rsid w:val="006D7E1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3FBA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17AB"/>
    <w:rsid w:val="00712211"/>
    <w:rsid w:val="00713B36"/>
    <w:rsid w:val="0071604F"/>
    <w:rsid w:val="00716950"/>
    <w:rsid w:val="00717346"/>
    <w:rsid w:val="0072002D"/>
    <w:rsid w:val="0072040F"/>
    <w:rsid w:val="00720738"/>
    <w:rsid w:val="00720E66"/>
    <w:rsid w:val="00721E9B"/>
    <w:rsid w:val="007239A3"/>
    <w:rsid w:val="007258DB"/>
    <w:rsid w:val="0072595D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1B2C"/>
    <w:rsid w:val="00743B34"/>
    <w:rsid w:val="007440D2"/>
    <w:rsid w:val="00744E88"/>
    <w:rsid w:val="0074539C"/>
    <w:rsid w:val="00747DC0"/>
    <w:rsid w:val="00747E17"/>
    <w:rsid w:val="00750144"/>
    <w:rsid w:val="00750C55"/>
    <w:rsid w:val="00751931"/>
    <w:rsid w:val="00752FB3"/>
    <w:rsid w:val="00753407"/>
    <w:rsid w:val="007565E0"/>
    <w:rsid w:val="00757A9C"/>
    <w:rsid w:val="00757F20"/>
    <w:rsid w:val="00760FC8"/>
    <w:rsid w:val="007616A4"/>
    <w:rsid w:val="00761711"/>
    <w:rsid w:val="00761967"/>
    <w:rsid w:val="00761BAD"/>
    <w:rsid w:val="0076575F"/>
    <w:rsid w:val="007660C9"/>
    <w:rsid w:val="00766D39"/>
    <w:rsid w:val="0076723E"/>
    <w:rsid w:val="00767A22"/>
    <w:rsid w:val="00770CFB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BA"/>
    <w:rsid w:val="00782EFB"/>
    <w:rsid w:val="0078352E"/>
    <w:rsid w:val="00783F3D"/>
    <w:rsid w:val="007856A7"/>
    <w:rsid w:val="00785D29"/>
    <w:rsid w:val="00785E3D"/>
    <w:rsid w:val="00787F41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B7E"/>
    <w:rsid w:val="007A3D55"/>
    <w:rsid w:val="007A486F"/>
    <w:rsid w:val="007A4B56"/>
    <w:rsid w:val="007A558D"/>
    <w:rsid w:val="007A5D44"/>
    <w:rsid w:val="007B1794"/>
    <w:rsid w:val="007B26F3"/>
    <w:rsid w:val="007B3394"/>
    <w:rsid w:val="007B3C25"/>
    <w:rsid w:val="007B3F42"/>
    <w:rsid w:val="007B3F94"/>
    <w:rsid w:val="007B4BD8"/>
    <w:rsid w:val="007B7A63"/>
    <w:rsid w:val="007C0A08"/>
    <w:rsid w:val="007C1938"/>
    <w:rsid w:val="007C1993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BBE"/>
    <w:rsid w:val="007D578A"/>
    <w:rsid w:val="007D57E9"/>
    <w:rsid w:val="007E0CBF"/>
    <w:rsid w:val="007E108E"/>
    <w:rsid w:val="007E34F8"/>
    <w:rsid w:val="007F003D"/>
    <w:rsid w:val="007F0F3D"/>
    <w:rsid w:val="007F1DBC"/>
    <w:rsid w:val="007F26D6"/>
    <w:rsid w:val="007F2935"/>
    <w:rsid w:val="007F4253"/>
    <w:rsid w:val="0080084E"/>
    <w:rsid w:val="008028FF"/>
    <w:rsid w:val="0080534D"/>
    <w:rsid w:val="008058B9"/>
    <w:rsid w:val="00806525"/>
    <w:rsid w:val="0081046F"/>
    <w:rsid w:val="00810F68"/>
    <w:rsid w:val="0081274A"/>
    <w:rsid w:val="008129E9"/>
    <w:rsid w:val="00812E78"/>
    <w:rsid w:val="008146DE"/>
    <w:rsid w:val="00814892"/>
    <w:rsid w:val="00815E04"/>
    <w:rsid w:val="008173FC"/>
    <w:rsid w:val="00817B69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07C"/>
    <w:rsid w:val="00846284"/>
    <w:rsid w:val="008471DD"/>
    <w:rsid w:val="0084732A"/>
    <w:rsid w:val="008500F7"/>
    <w:rsid w:val="00850B96"/>
    <w:rsid w:val="00851471"/>
    <w:rsid w:val="0085512D"/>
    <w:rsid w:val="00855235"/>
    <w:rsid w:val="00855638"/>
    <w:rsid w:val="008558AA"/>
    <w:rsid w:val="00856F6B"/>
    <w:rsid w:val="008578DF"/>
    <w:rsid w:val="00860CAE"/>
    <w:rsid w:val="00864065"/>
    <w:rsid w:val="00864EC8"/>
    <w:rsid w:val="00865242"/>
    <w:rsid w:val="008656A5"/>
    <w:rsid w:val="0086714C"/>
    <w:rsid w:val="00867FA4"/>
    <w:rsid w:val="00870935"/>
    <w:rsid w:val="00870B3D"/>
    <w:rsid w:val="00870D0B"/>
    <w:rsid w:val="0087130F"/>
    <w:rsid w:val="0087281F"/>
    <w:rsid w:val="008739C9"/>
    <w:rsid w:val="0087446D"/>
    <w:rsid w:val="008763B1"/>
    <w:rsid w:val="00877FEE"/>
    <w:rsid w:val="00880919"/>
    <w:rsid w:val="00881548"/>
    <w:rsid w:val="00881E63"/>
    <w:rsid w:val="00883BB0"/>
    <w:rsid w:val="0088546C"/>
    <w:rsid w:val="0088605D"/>
    <w:rsid w:val="00886EF4"/>
    <w:rsid w:val="008915F6"/>
    <w:rsid w:val="00892331"/>
    <w:rsid w:val="00892E20"/>
    <w:rsid w:val="008930DC"/>
    <w:rsid w:val="008933B1"/>
    <w:rsid w:val="00894C52"/>
    <w:rsid w:val="0089606F"/>
    <w:rsid w:val="00896432"/>
    <w:rsid w:val="008A1E19"/>
    <w:rsid w:val="008A231B"/>
    <w:rsid w:val="008A4232"/>
    <w:rsid w:val="008A4270"/>
    <w:rsid w:val="008A523C"/>
    <w:rsid w:val="008A57D0"/>
    <w:rsid w:val="008A5EE1"/>
    <w:rsid w:val="008A616A"/>
    <w:rsid w:val="008A774F"/>
    <w:rsid w:val="008B1319"/>
    <w:rsid w:val="008B18FD"/>
    <w:rsid w:val="008B4021"/>
    <w:rsid w:val="008B516D"/>
    <w:rsid w:val="008B564D"/>
    <w:rsid w:val="008B5763"/>
    <w:rsid w:val="008B6CB4"/>
    <w:rsid w:val="008B798D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5E0A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F0F1B"/>
    <w:rsid w:val="008F17C0"/>
    <w:rsid w:val="008F18A9"/>
    <w:rsid w:val="008F20B5"/>
    <w:rsid w:val="008F2D52"/>
    <w:rsid w:val="008F45E6"/>
    <w:rsid w:val="008F4AA1"/>
    <w:rsid w:val="008F4CEA"/>
    <w:rsid w:val="008F5262"/>
    <w:rsid w:val="008F530B"/>
    <w:rsid w:val="008F609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9F0"/>
    <w:rsid w:val="0091466B"/>
    <w:rsid w:val="00914869"/>
    <w:rsid w:val="009152CF"/>
    <w:rsid w:val="00916A6F"/>
    <w:rsid w:val="0091776C"/>
    <w:rsid w:val="009205C0"/>
    <w:rsid w:val="00921211"/>
    <w:rsid w:val="00922342"/>
    <w:rsid w:val="009233F1"/>
    <w:rsid w:val="00924E22"/>
    <w:rsid w:val="00925082"/>
    <w:rsid w:val="00925289"/>
    <w:rsid w:val="00926FF2"/>
    <w:rsid w:val="00931BB5"/>
    <w:rsid w:val="009335F5"/>
    <w:rsid w:val="00933EE8"/>
    <w:rsid w:val="00934279"/>
    <w:rsid w:val="009347BB"/>
    <w:rsid w:val="009352E8"/>
    <w:rsid w:val="00935A0A"/>
    <w:rsid w:val="009405A5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33D6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343C"/>
    <w:rsid w:val="009743E1"/>
    <w:rsid w:val="00974C98"/>
    <w:rsid w:val="0097590D"/>
    <w:rsid w:val="00976477"/>
    <w:rsid w:val="009764A0"/>
    <w:rsid w:val="00976DE8"/>
    <w:rsid w:val="0097700C"/>
    <w:rsid w:val="009776AD"/>
    <w:rsid w:val="00977C61"/>
    <w:rsid w:val="00980323"/>
    <w:rsid w:val="00985BB0"/>
    <w:rsid w:val="00986219"/>
    <w:rsid w:val="00987993"/>
    <w:rsid w:val="00990CCB"/>
    <w:rsid w:val="00990D1C"/>
    <w:rsid w:val="00992042"/>
    <w:rsid w:val="00994408"/>
    <w:rsid w:val="00994908"/>
    <w:rsid w:val="00996641"/>
    <w:rsid w:val="009A0893"/>
    <w:rsid w:val="009A2061"/>
    <w:rsid w:val="009A2827"/>
    <w:rsid w:val="009A317E"/>
    <w:rsid w:val="009A402B"/>
    <w:rsid w:val="009A4C21"/>
    <w:rsid w:val="009A596E"/>
    <w:rsid w:val="009A601F"/>
    <w:rsid w:val="009A6DB4"/>
    <w:rsid w:val="009A75F1"/>
    <w:rsid w:val="009A771C"/>
    <w:rsid w:val="009A77BA"/>
    <w:rsid w:val="009A7A8F"/>
    <w:rsid w:val="009B11B6"/>
    <w:rsid w:val="009B1D17"/>
    <w:rsid w:val="009B35A9"/>
    <w:rsid w:val="009B4224"/>
    <w:rsid w:val="009B4680"/>
    <w:rsid w:val="009B6546"/>
    <w:rsid w:val="009B6759"/>
    <w:rsid w:val="009C049F"/>
    <w:rsid w:val="009C06B3"/>
    <w:rsid w:val="009C30F5"/>
    <w:rsid w:val="009C3AD2"/>
    <w:rsid w:val="009C724D"/>
    <w:rsid w:val="009C7688"/>
    <w:rsid w:val="009D1CD1"/>
    <w:rsid w:val="009D22DC"/>
    <w:rsid w:val="009D2A1E"/>
    <w:rsid w:val="009D354F"/>
    <w:rsid w:val="009D3A24"/>
    <w:rsid w:val="009D404D"/>
    <w:rsid w:val="009D4E6A"/>
    <w:rsid w:val="009D5267"/>
    <w:rsid w:val="009D5E77"/>
    <w:rsid w:val="009D7043"/>
    <w:rsid w:val="009D7E29"/>
    <w:rsid w:val="009E058D"/>
    <w:rsid w:val="009E0ACF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9F7223"/>
    <w:rsid w:val="00A015BE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396C"/>
    <w:rsid w:val="00A240AC"/>
    <w:rsid w:val="00A24DA3"/>
    <w:rsid w:val="00A256A7"/>
    <w:rsid w:val="00A25E51"/>
    <w:rsid w:val="00A26E61"/>
    <w:rsid w:val="00A2771F"/>
    <w:rsid w:val="00A30722"/>
    <w:rsid w:val="00A30B67"/>
    <w:rsid w:val="00A31E98"/>
    <w:rsid w:val="00A3316F"/>
    <w:rsid w:val="00A33564"/>
    <w:rsid w:val="00A33AE9"/>
    <w:rsid w:val="00A3532D"/>
    <w:rsid w:val="00A35B9B"/>
    <w:rsid w:val="00A36016"/>
    <w:rsid w:val="00A376CD"/>
    <w:rsid w:val="00A40454"/>
    <w:rsid w:val="00A42D6F"/>
    <w:rsid w:val="00A44A32"/>
    <w:rsid w:val="00A44E73"/>
    <w:rsid w:val="00A4526C"/>
    <w:rsid w:val="00A4706F"/>
    <w:rsid w:val="00A50260"/>
    <w:rsid w:val="00A50869"/>
    <w:rsid w:val="00A5124B"/>
    <w:rsid w:val="00A51FB9"/>
    <w:rsid w:val="00A52180"/>
    <w:rsid w:val="00A52977"/>
    <w:rsid w:val="00A531E8"/>
    <w:rsid w:val="00A5396D"/>
    <w:rsid w:val="00A55DE2"/>
    <w:rsid w:val="00A56981"/>
    <w:rsid w:val="00A601A4"/>
    <w:rsid w:val="00A60A1A"/>
    <w:rsid w:val="00A60FB2"/>
    <w:rsid w:val="00A615BA"/>
    <w:rsid w:val="00A6254E"/>
    <w:rsid w:val="00A646DC"/>
    <w:rsid w:val="00A66E7B"/>
    <w:rsid w:val="00A727CB"/>
    <w:rsid w:val="00A7363F"/>
    <w:rsid w:val="00A73A30"/>
    <w:rsid w:val="00A7666B"/>
    <w:rsid w:val="00A80083"/>
    <w:rsid w:val="00A80586"/>
    <w:rsid w:val="00A8067A"/>
    <w:rsid w:val="00A82E7F"/>
    <w:rsid w:val="00A8385D"/>
    <w:rsid w:val="00A85FC0"/>
    <w:rsid w:val="00A86369"/>
    <w:rsid w:val="00A8720B"/>
    <w:rsid w:val="00A87A57"/>
    <w:rsid w:val="00A907E1"/>
    <w:rsid w:val="00A9108F"/>
    <w:rsid w:val="00A91214"/>
    <w:rsid w:val="00A913EB"/>
    <w:rsid w:val="00A92572"/>
    <w:rsid w:val="00A92BD7"/>
    <w:rsid w:val="00A92CC5"/>
    <w:rsid w:val="00A97421"/>
    <w:rsid w:val="00AA067D"/>
    <w:rsid w:val="00AA119B"/>
    <w:rsid w:val="00AA40F0"/>
    <w:rsid w:val="00AA44AD"/>
    <w:rsid w:val="00AA65FB"/>
    <w:rsid w:val="00AB0BCC"/>
    <w:rsid w:val="00AB0E18"/>
    <w:rsid w:val="00AB1DB4"/>
    <w:rsid w:val="00AB35CF"/>
    <w:rsid w:val="00AB4616"/>
    <w:rsid w:val="00AB4DA8"/>
    <w:rsid w:val="00AB50E0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2628"/>
    <w:rsid w:val="00AD37CB"/>
    <w:rsid w:val="00AD39C7"/>
    <w:rsid w:val="00AD4E54"/>
    <w:rsid w:val="00AD6A49"/>
    <w:rsid w:val="00AD6C96"/>
    <w:rsid w:val="00AE0026"/>
    <w:rsid w:val="00AE058F"/>
    <w:rsid w:val="00AE0992"/>
    <w:rsid w:val="00AE0BDA"/>
    <w:rsid w:val="00AE0CE5"/>
    <w:rsid w:val="00AE1588"/>
    <w:rsid w:val="00AE1A14"/>
    <w:rsid w:val="00AE2104"/>
    <w:rsid w:val="00AE2E32"/>
    <w:rsid w:val="00AE3723"/>
    <w:rsid w:val="00AE3A93"/>
    <w:rsid w:val="00AE4853"/>
    <w:rsid w:val="00AE51E2"/>
    <w:rsid w:val="00AE687B"/>
    <w:rsid w:val="00AE6F6F"/>
    <w:rsid w:val="00AE76DA"/>
    <w:rsid w:val="00AF03B4"/>
    <w:rsid w:val="00AF2901"/>
    <w:rsid w:val="00AF3085"/>
    <w:rsid w:val="00AF4425"/>
    <w:rsid w:val="00AF46AB"/>
    <w:rsid w:val="00AF4C1C"/>
    <w:rsid w:val="00AF5041"/>
    <w:rsid w:val="00AF52D1"/>
    <w:rsid w:val="00AF5D7C"/>
    <w:rsid w:val="00AF5E9F"/>
    <w:rsid w:val="00AF647A"/>
    <w:rsid w:val="00AF744A"/>
    <w:rsid w:val="00B00902"/>
    <w:rsid w:val="00B00B6A"/>
    <w:rsid w:val="00B01D8C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303F"/>
    <w:rsid w:val="00B33C97"/>
    <w:rsid w:val="00B3417D"/>
    <w:rsid w:val="00B37C35"/>
    <w:rsid w:val="00B40C95"/>
    <w:rsid w:val="00B41088"/>
    <w:rsid w:val="00B41485"/>
    <w:rsid w:val="00B422A6"/>
    <w:rsid w:val="00B4233E"/>
    <w:rsid w:val="00B42B0E"/>
    <w:rsid w:val="00B43D5E"/>
    <w:rsid w:val="00B4407D"/>
    <w:rsid w:val="00B44948"/>
    <w:rsid w:val="00B457F6"/>
    <w:rsid w:val="00B459C2"/>
    <w:rsid w:val="00B4630C"/>
    <w:rsid w:val="00B50F8D"/>
    <w:rsid w:val="00B51439"/>
    <w:rsid w:val="00B51738"/>
    <w:rsid w:val="00B5213A"/>
    <w:rsid w:val="00B53585"/>
    <w:rsid w:val="00B54EDB"/>
    <w:rsid w:val="00B557F2"/>
    <w:rsid w:val="00B57457"/>
    <w:rsid w:val="00B57973"/>
    <w:rsid w:val="00B6094D"/>
    <w:rsid w:val="00B60A13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22A0"/>
    <w:rsid w:val="00B73603"/>
    <w:rsid w:val="00B7604F"/>
    <w:rsid w:val="00B76F2D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1DDA"/>
    <w:rsid w:val="00BB39B4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5921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909"/>
    <w:rsid w:val="00BE0AF6"/>
    <w:rsid w:val="00BE12FC"/>
    <w:rsid w:val="00BE1FCF"/>
    <w:rsid w:val="00BE2043"/>
    <w:rsid w:val="00BE3B71"/>
    <w:rsid w:val="00BE45D3"/>
    <w:rsid w:val="00BE4A46"/>
    <w:rsid w:val="00BF0466"/>
    <w:rsid w:val="00BF0685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07245"/>
    <w:rsid w:val="00C103BB"/>
    <w:rsid w:val="00C10766"/>
    <w:rsid w:val="00C10E1D"/>
    <w:rsid w:val="00C15A38"/>
    <w:rsid w:val="00C166CC"/>
    <w:rsid w:val="00C170BA"/>
    <w:rsid w:val="00C204ED"/>
    <w:rsid w:val="00C20DB1"/>
    <w:rsid w:val="00C2100D"/>
    <w:rsid w:val="00C22748"/>
    <w:rsid w:val="00C2289B"/>
    <w:rsid w:val="00C22A65"/>
    <w:rsid w:val="00C22C78"/>
    <w:rsid w:val="00C22DAF"/>
    <w:rsid w:val="00C22DC0"/>
    <w:rsid w:val="00C24F0E"/>
    <w:rsid w:val="00C26280"/>
    <w:rsid w:val="00C275E9"/>
    <w:rsid w:val="00C30246"/>
    <w:rsid w:val="00C30260"/>
    <w:rsid w:val="00C30766"/>
    <w:rsid w:val="00C30C80"/>
    <w:rsid w:val="00C3160A"/>
    <w:rsid w:val="00C31B65"/>
    <w:rsid w:val="00C32F96"/>
    <w:rsid w:val="00C33620"/>
    <w:rsid w:val="00C34677"/>
    <w:rsid w:val="00C34C06"/>
    <w:rsid w:val="00C34D09"/>
    <w:rsid w:val="00C36BB4"/>
    <w:rsid w:val="00C375FF"/>
    <w:rsid w:val="00C37D7B"/>
    <w:rsid w:val="00C37E78"/>
    <w:rsid w:val="00C41937"/>
    <w:rsid w:val="00C41972"/>
    <w:rsid w:val="00C43C67"/>
    <w:rsid w:val="00C43DB6"/>
    <w:rsid w:val="00C444BC"/>
    <w:rsid w:val="00C45BC8"/>
    <w:rsid w:val="00C4624D"/>
    <w:rsid w:val="00C463B1"/>
    <w:rsid w:val="00C46805"/>
    <w:rsid w:val="00C5009B"/>
    <w:rsid w:val="00C5191F"/>
    <w:rsid w:val="00C51B28"/>
    <w:rsid w:val="00C53606"/>
    <w:rsid w:val="00C551FB"/>
    <w:rsid w:val="00C55445"/>
    <w:rsid w:val="00C57163"/>
    <w:rsid w:val="00C5766D"/>
    <w:rsid w:val="00C62411"/>
    <w:rsid w:val="00C63551"/>
    <w:rsid w:val="00C637F3"/>
    <w:rsid w:val="00C6650C"/>
    <w:rsid w:val="00C668D5"/>
    <w:rsid w:val="00C70EB5"/>
    <w:rsid w:val="00C71CEF"/>
    <w:rsid w:val="00C72DA9"/>
    <w:rsid w:val="00C72E58"/>
    <w:rsid w:val="00C7391F"/>
    <w:rsid w:val="00C74091"/>
    <w:rsid w:val="00C74A64"/>
    <w:rsid w:val="00C76C5F"/>
    <w:rsid w:val="00C76ED4"/>
    <w:rsid w:val="00C7711B"/>
    <w:rsid w:val="00C775C2"/>
    <w:rsid w:val="00C7784D"/>
    <w:rsid w:val="00C80789"/>
    <w:rsid w:val="00C8207C"/>
    <w:rsid w:val="00C8337C"/>
    <w:rsid w:val="00C834E6"/>
    <w:rsid w:val="00C843B1"/>
    <w:rsid w:val="00C84EBF"/>
    <w:rsid w:val="00C8667B"/>
    <w:rsid w:val="00C87B21"/>
    <w:rsid w:val="00C87C15"/>
    <w:rsid w:val="00C9452B"/>
    <w:rsid w:val="00C94B67"/>
    <w:rsid w:val="00C97810"/>
    <w:rsid w:val="00CA05AF"/>
    <w:rsid w:val="00CA203C"/>
    <w:rsid w:val="00CA2BB4"/>
    <w:rsid w:val="00CA54E5"/>
    <w:rsid w:val="00CA57FA"/>
    <w:rsid w:val="00CA6D6F"/>
    <w:rsid w:val="00CA772A"/>
    <w:rsid w:val="00CB2BA7"/>
    <w:rsid w:val="00CB2BED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FD"/>
    <w:rsid w:val="00CF1CD2"/>
    <w:rsid w:val="00CF1E91"/>
    <w:rsid w:val="00CF38D3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3A3A"/>
    <w:rsid w:val="00D3450E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347"/>
    <w:rsid w:val="00D44B00"/>
    <w:rsid w:val="00D46075"/>
    <w:rsid w:val="00D500CB"/>
    <w:rsid w:val="00D5063F"/>
    <w:rsid w:val="00D50FE4"/>
    <w:rsid w:val="00D51877"/>
    <w:rsid w:val="00D51E33"/>
    <w:rsid w:val="00D51EC4"/>
    <w:rsid w:val="00D5306B"/>
    <w:rsid w:val="00D53C11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4292"/>
    <w:rsid w:val="00D748A5"/>
    <w:rsid w:val="00D74BB2"/>
    <w:rsid w:val="00D74DED"/>
    <w:rsid w:val="00D8076E"/>
    <w:rsid w:val="00D81667"/>
    <w:rsid w:val="00D81AC6"/>
    <w:rsid w:val="00D82836"/>
    <w:rsid w:val="00D84085"/>
    <w:rsid w:val="00D84344"/>
    <w:rsid w:val="00D84433"/>
    <w:rsid w:val="00D86488"/>
    <w:rsid w:val="00D875C5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23B2"/>
    <w:rsid w:val="00DB34F1"/>
    <w:rsid w:val="00DB49B9"/>
    <w:rsid w:val="00DB5E28"/>
    <w:rsid w:val="00DB65D9"/>
    <w:rsid w:val="00DB67A4"/>
    <w:rsid w:val="00DB719B"/>
    <w:rsid w:val="00DB7601"/>
    <w:rsid w:val="00DB7C14"/>
    <w:rsid w:val="00DC3165"/>
    <w:rsid w:val="00DC49FB"/>
    <w:rsid w:val="00DC4B5B"/>
    <w:rsid w:val="00DC698D"/>
    <w:rsid w:val="00DD0040"/>
    <w:rsid w:val="00DD20BD"/>
    <w:rsid w:val="00DD4946"/>
    <w:rsid w:val="00DD4C84"/>
    <w:rsid w:val="00DD55D1"/>
    <w:rsid w:val="00DD56DC"/>
    <w:rsid w:val="00DD66BC"/>
    <w:rsid w:val="00DD6DB0"/>
    <w:rsid w:val="00DD79B5"/>
    <w:rsid w:val="00DE071A"/>
    <w:rsid w:val="00DE0FE1"/>
    <w:rsid w:val="00DE18E2"/>
    <w:rsid w:val="00DE4141"/>
    <w:rsid w:val="00DE42F0"/>
    <w:rsid w:val="00DE551F"/>
    <w:rsid w:val="00DE6608"/>
    <w:rsid w:val="00DF066E"/>
    <w:rsid w:val="00DF0A03"/>
    <w:rsid w:val="00DF0CF4"/>
    <w:rsid w:val="00DF13C2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69A7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7DF"/>
    <w:rsid w:val="00E16B39"/>
    <w:rsid w:val="00E17394"/>
    <w:rsid w:val="00E2027D"/>
    <w:rsid w:val="00E22E5C"/>
    <w:rsid w:val="00E23907"/>
    <w:rsid w:val="00E23C7D"/>
    <w:rsid w:val="00E25DDC"/>
    <w:rsid w:val="00E25E72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2B8"/>
    <w:rsid w:val="00E36CB5"/>
    <w:rsid w:val="00E3717B"/>
    <w:rsid w:val="00E372B9"/>
    <w:rsid w:val="00E37537"/>
    <w:rsid w:val="00E37D98"/>
    <w:rsid w:val="00E407F1"/>
    <w:rsid w:val="00E409E1"/>
    <w:rsid w:val="00E4149E"/>
    <w:rsid w:val="00E4293D"/>
    <w:rsid w:val="00E431FA"/>
    <w:rsid w:val="00E43287"/>
    <w:rsid w:val="00E437FD"/>
    <w:rsid w:val="00E45176"/>
    <w:rsid w:val="00E455DA"/>
    <w:rsid w:val="00E45989"/>
    <w:rsid w:val="00E46371"/>
    <w:rsid w:val="00E46E04"/>
    <w:rsid w:val="00E50B7D"/>
    <w:rsid w:val="00E5110F"/>
    <w:rsid w:val="00E51DEF"/>
    <w:rsid w:val="00E53074"/>
    <w:rsid w:val="00E54372"/>
    <w:rsid w:val="00E54B3C"/>
    <w:rsid w:val="00E551D4"/>
    <w:rsid w:val="00E601E4"/>
    <w:rsid w:val="00E60CAA"/>
    <w:rsid w:val="00E60E61"/>
    <w:rsid w:val="00E61AA3"/>
    <w:rsid w:val="00E62A6E"/>
    <w:rsid w:val="00E637E1"/>
    <w:rsid w:val="00E63ED5"/>
    <w:rsid w:val="00E64AD4"/>
    <w:rsid w:val="00E64EA9"/>
    <w:rsid w:val="00E65564"/>
    <w:rsid w:val="00E676AF"/>
    <w:rsid w:val="00E67A3A"/>
    <w:rsid w:val="00E70AC8"/>
    <w:rsid w:val="00E71FF2"/>
    <w:rsid w:val="00E72781"/>
    <w:rsid w:val="00E7295B"/>
    <w:rsid w:val="00E72964"/>
    <w:rsid w:val="00E7314C"/>
    <w:rsid w:val="00E73B5A"/>
    <w:rsid w:val="00E7409B"/>
    <w:rsid w:val="00E74E67"/>
    <w:rsid w:val="00E762F8"/>
    <w:rsid w:val="00E76821"/>
    <w:rsid w:val="00E81B80"/>
    <w:rsid w:val="00E835EC"/>
    <w:rsid w:val="00E83ABF"/>
    <w:rsid w:val="00E84517"/>
    <w:rsid w:val="00E8493F"/>
    <w:rsid w:val="00E851A1"/>
    <w:rsid w:val="00E8675A"/>
    <w:rsid w:val="00E86F69"/>
    <w:rsid w:val="00E91B28"/>
    <w:rsid w:val="00E92A5D"/>
    <w:rsid w:val="00E92A98"/>
    <w:rsid w:val="00E92F81"/>
    <w:rsid w:val="00E93184"/>
    <w:rsid w:val="00E93FFD"/>
    <w:rsid w:val="00E944D9"/>
    <w:rsid w:val="00E94CF0"/>
    <w:rsid w:val="00E967F1"/>
    <w:rsid w:val="00E96B9E"/>
    <w:rsid w:val="00E97063"/>
    <w:rsid w:val="00EA04BA"/>
    <w:rsid w:val="00EA2369"/>
    <w:rsid w:val="00EA31A6"/>
    <w:rsid w:val="00EA359B"/>
    <w:rsid w:val="00EA37B3"/>
    <w:rsid w:val="00EA50E8"/>
    <w:rsid w:val="00EA6FF6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043"/>
    <w:rsid w:val="00EE3300"/>
    <w:rsid w:val="00EE3323"/>
    <w:rsid w:val="00EE37A0"/>
    <w:rsid w:val="00EE4143"/>
    <w:rsid w:val="00EE571F"/>
    <w:rsid w:val="00EE57DD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7C"/>
    <w:rsid w:val="00F030A2"/>
    <w:rsid w:val="00F03A86"/>
    <w:rsid w:val="00F05652"/>
    <w:rsid w:val="00F06BD9"/>
    <w:rsid w:val="00F07676"/>
    <w:rsid w:val="00F07CF1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23A5"/>
    <w:rsid w:val="00F24186"/>
    <w:rsid w:val="00F25CB5"/>
    <w:rsid w:val="00F2605E"/>
    <w:rsid w:val="00F26467"/>
    <w:rsid w:val="00F266C6"/>
    <w:rsid w:val="00F30813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4079"/>
    <w:rsid w:val="00F54A50"/>
    <w:rsid w:val="00F56097"/>
    <w:rsid w:val="00F56FFB"/>
    <w:rsid w:val="00F57434"/>
    <w:rsid w:val="00F6323D"/>
    <w:rsid w:val="00F63AD1"/>
    <w:rsid w:val="00F63C0E"/>
    <w:rsid w:val="00F65845"/>
    <w:rsid w:val="00F71B8A"/>
    <w:rsid w:val="00F72C36"/>
    <w:rsid w:val="00F733B6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7ED"/>
    <w:rsid w:val="00FB4B4C"/>
    <w:rsid w:val="00FB4D92"/>
    <w:rsid w:val="00FB503B"/>
    <w:rsid w:val="00FB5104"/>
    <w:rsid w:val="00FB63FC"/>
    <w:rsid w:val="00FC0A0A"/>
    <w:rsid w:val="00FC1A17"/>
    <w:rsid w:val="00FC1D88"/>
    <w:rsid w:val="00FC2306"/>
    <w:rsid w:val="00FC35EF"/>
    <w:rsid w:val="00FC5893"/>
    <w:rsid w:val="00FC652A"/>
    <w:rsid w:val="00FC78DC"/>
    <w:rsid w:val="00FD0580"/>
    <w:rsid w:val="00FD2319"/>
    <w:rsid w:val="00FD2A75"/>
    <w:rsid w:val="00FD45C3"/>
    <w:rsid w:val="00FD4EE0"/>
    <w:rsid w:val="00FD4F9B"/>
    <w:rsid w:val="00FD50BF"/>
    <w:rsid w:val="00FD554F"/>
    <w:rsid w:val="00FD5AC6"/>
    <w:rsid w:val="00FD5C15"/>
    <w:rsid w:val="00FD647F"/>
    <w:rsid w:val="00FD6DEB"/>
    <w:rsid w:val="00FD71E7"/>
    <w:rsid w:val="00FE00C4"/>
    <w:rsid w:val="00FE0B0F"/>
    <w:rsid w:val="00FE2E2C"/>
    <w:rsid w:val="00FE2ECF"/>
    <w:rsid w:val="00FE3F58"/>
    <w:rsid w:val="00FE4286"/>
    <w:rsid w:val="00FE429B"/>
    <w:rsid w:val="00FE5F70"/>
    <w:rsid w:val="00FE5FD8"/>
    <w:rsid w:val="00FE7084"/>
    <w:rsid w:val="00FE725F"/>
    <w:rsid w:val="00FF268D"/>
    <w:rsid w:val="00FF2965"/>
    <w:rsid w:val="00FF310E"/>
    <w:rsid w:val="00FF31AE"/>
    <w:rsid w:val="00FF3C79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5AA46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87B21"/>
    <w:pPr>
      <w:keepNext/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,List Paragraph compact,Normal bullet 2,Paragraphe de liste 2,Reference list,Bullet list,Numbered List,List Paragraph1,1st level - Bullet List Paragraph,Lettre d'introduction,Paragraph,Bullet EY,List Paragraph11,Nad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,Appel note de bas de p,Appel note de bas de page,BVI fnr,Char Car Car Car Car,Footnote Reference Superscript,Footnote symbol,Légende"/>
    <w:uiPriority w:val="99"/>
    <w:qFormat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qFormat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qFormat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aliases w:val="nad 1 Char,Název grafu Char,List Paragraph compact Char,Normal bullet 2 Char,Paragraphe de liste 2 Char,Reference list Char,Bullet list Char,Numbered List Char,List Paragraph1 Char,1st level - Bullet List Paragraph Char"/>
    <w:link w:val="Odstavecseseznamem"/>
    <w:uiPriority w:val="34"/>
    <w:qFormat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1">
    <w:name w:val="Mřížka tabulky31"/>
    <w:basedOn w:val="Normlntabulka"/>
    <w:next w:val="Mkatabulky"/>
    <w:uiPriority w:val="59"/>
    <w:rsid w:val="00587C9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71E4-B291-4F2A-959A-E83D6B7E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3778</Words>
  <Characters>22297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Kaňka Pavel</cp:lastModifiedBy>
  <cp:revision>75</cp:revision>
  <cp:lastPrinted>2019-01-21T12:04:00Z</cp:lastPrinted>
  <dcterms:created xsi:type="dcterms:W3CDTF">2025-06-03T08:52:00Z</dcterms:created>
  <dcterms:modified xsi:type="dcterms:W3CDTF">2025-06-20T06:06:00Z</dcterms:modified>
</cp:coreProperties>
</file>