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91C7" w14:textId="50B5676B" w:rsidR="00C860EE" w:rsidRPr="00030AC8" w:rsidRDefault="00C860EE" w:rsidP="0053750C">
      <w:pPr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30AC8">
        <w:rPr>
          <w:rFonts w:ascii="Arial" w:eastAsia="Times New Roman" w:hAnsi="Arial" w:cs="Arial"/>
          <w:b/>
          <w:sz w:val="28"/>
          <w:szCs w:val="28"/>
          <w:lang w:eastAsia="cs-CZ"/>
        </w:rPr>
        <w:t>VÝZVA</w:t>
      </w:r>
      <w:r w:rsidR="00D923BF" w:rsidRPr="00030AC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č. </w:t>
      </w:r>
      <w:r w:rsidR="0099234B" w:rsidRPr="00030AC8">
        <w:rPr>
          <w:rFonts w:ascii="Arial" w:eastAsia="Times New Roman" w:hAnsi="Arial" w:cs="Arial"/>
          <w:b/>
          <w:sz w:val="28"/>
          <w:szCs w:val="28"/>
          <w:lang w:eastAsia="cs-CZ"/>
        </w:rPr>
        <w:t>4</w:t>
      </w:r>
    </w:p>
    <w:p w14:paraId="51D32A66" w14:textId="77777777" w:rsidR="0099234B" w:rsidRPr="00030AC8" w:rsidRDefault="0099234B" w:rsidP="0099234B">
      <w:pPr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30AC8">
        <w:rPr>
          <w:rFonts w:ascii="Arial" w:eastAsia="Times New Roman" w:hAnsi="Arial" w:cs="Arial"/>
          <w:b/>
          <w:sz w:val="28"/>
          <w:szCs w:val="28"/>
          <w:lang w:eastAsia="cs-CZ"/>
        </w:rPr>
        <w:t>Ministerstva školství, mládeže a tělovýchovy</w:t>
      </w:r>
    </w:p>
    <w:p w14:paraId="0932339E" w14:textId="6B9E9B4F" w:rsidR="00132B1D" w:rsidRPr="00030AC8" w:rsidRDefault="0099234B" w:rsidP="009923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30AC8">
        <w:rPr>
          <w:rFonts w:ascii="Arial" w:eastAsia="Times New Roman" w:hAnsi="Arial" w:cs="Arial"/>
          <w:b/>
          <w:sz w:val="24"/>
          <w:szCs w:val="24"/>
          <w:lang w:eastAsia="cs-CZ"/>
        </w:rPr>
        <w:t>k podání žádosti o poskytnutí dotace v rámci programu 133 720 Rozvoj materiálně technické základny mimoškolních aktivit dětí a mládeže – rok 2026 „REKONSTRUKCE“</w:t>
      </w:r>
    </w:p>
    <w:p w14:paraId="290ADC29" w14:textId="77777777" w:rsidR="0099234B" w:rsidRDefault="0099234B" w:rsidP="00992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93C6375" w14:textId="4C6D07AC" w:rsidR="00F469F3" w:rsidRPr="00F469F3" w:rsidRDefault="00F469F3" w:rsidP="009923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469F3">
        <w:rPr>
          <w:rFonts w:ascii="Arial" w:eastAsia="Times New Roman" w:hAnsi="Arial" w:cs="Arial"/>
          <w:b/>
          <w:sz w:val="24"/>
          <w:szCs w:val="24"/>
          <w:lang w:eastAsia="cs-CZ"/>
        </w:rPr>
        <w:t>(dále jen „výzva“)</w:t>
      </w:r>
    </w:p>
    <w:p w14:paraId="6E560D6C" w14:textId="77777777" w:rsidR="00F469F3" w:rsidRPr="00030AC8" w:rsidRDefault="00F469F3" w:rsidP="00992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AA5FB8C" w14:textId="42779E97" w:rsidR="00CF3B92" w:rsidRPr="00030AC8" w:rsidRDefault="00D923BF" w:rsidP="0053750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30AC8">
        <w:rPr>
          <w:rFonts w:ascii="Arial" w:eastAsia="Times New Roman" w:hAnsi="Arial" w:cs="Arial"/>
          <w:lang w:eastAsia="cs-CZ"/>
        </w:rPr>
        <w:t xml:space="preserve">Výzva je </w:t>
      </w:r>
      <w:r w:rsidR="00725E9C" w:rsidRPr="00030AC8">
        <w:rPr>
          <w:rFonts w:ascii="Arial" w:eastAsia="Times New Roman" w:hAnsi="Arial" w:cs="Arial"/>
          <w:lang w:eastAsia="cs-CZ"/>
        </w:rPr>
        <w:t>vyhlašována</w:t>
      </w:r>
      <w:r w:rsidR="0099234B" w:rsidRPr="00030AC8">
        <w:rPr>
          <w:rFonts w:ascii="Arial" w:eastAsia="Times New Roman" w:hAnsi="Arial" w:cs="Arial"/>
          <w:lang w:eastAsia="cs-CZ"/>
        </w:rPr>
        <w:t xml:space="preserve"> </w:t>
      </w:r>
      <w:r w:rsidRPr="00030AC8">
        <w:rPr>
          <w:rFonts w:ascii="Arial" w:eastAsia="Times New Roman" w:hAnsi="Arial" w:cs="Arial"/>
          <w:lang w:eastAsia="cs-CZ"/>
        </w:rPr>
        <w:t xml:space="preserve">v souladu s ustanovením § 14 a násl. zákona č. 218/2000 Sb., </w:t>
      </w:r>
      <w:r w:rsidR="009A6D07" w:rsidRPr="00030AC8">
        <w:rPr>
          <w:rFonts w:ascii="Arial" w:eastAsia="Times New Roman" w:hAnsi="Arial" w:cs="Arial"/>
          <w:lang w:eastAsia="cs-CZ"/>
        </w:rPr>
        <w:br/>
      </w:r>
      <w:r w:rsidRPr="00030AC8">
        <w:rPr>
          <w:rFonts w:ascii="Arial" w:eastAsia="Times New Roman" w:hAnsi="Arial" w:cs="Arial"/>
          <w:lang w:eastAsia="cs-CZ"/>
        </w:rPr>
        <w:t>o rozpočtových pravidlech a o změně některých zákonů (rozpočtová pravidla), ve znění pozdějších předpisů.</w:t>
      </w:r>
    </w:p>
    <w:p w14:paraId="74179672" w14:textId="77777777" w:rsidR="00D923BF" w:rsidRPr="00030AC8" w:rsidRDefault="00D923BF" w:rsidP="0053750C">
      <w:pPr>
        <w:spacing w:after="0" w:line="240" w:lineRule="auto"/>
        <w:jc w:val="both"/>
        <w:rPr>
          <w:rFonts w:ascii="Arial" w:eastAsiaTheme="minorHAnsi" w:hAnsi="Arial" w:cs="Arial"/>
          <w:b/>
          <w:i/>
          <w:sz w:val="24"/>
        </w:rPr>
      </w:pPr>
    </w:p>
    <w:p w14:paraId="781FAF48" w14:textId="71CD0260" w:rsidR="000F6319" w:rsidRPr="00030AC8" w:rsidRDefault="000F6319" w:rsidP="0053750C">
      <w:pPr>
        <w:spacing w:after="60" w:line="240" w:lineRule="auto"/>
        <w:jc w:val="both"/>
        <w:rPr>
          <w:rFonts w:ascii="Arial" w:eastAsiaTheme="minorHAnsi" w:hAnsi="Arial" w:cs="Arial"/>
          <w:b/>
          <w:i/>
          <w:sz w:val="24"/>
        </w:rPr>
      </w:pPr>
      <w:r w:rsidRPr="00030AC8">
        <w:rPr>
          <w:rFonts w:ascii="Arial" w:eastAsiaTheme="minorHAnsi" w:hAnsi="Arial" w:cs="Arial"/>
          <w:b/>
          <w:i/>
          <w:sz w:val="24"/>
        </w:rPr>
        <w:t>Program</w:t>
      </w:r>
      <w:r w:rsidR="00F03F67" w:rsidRPr="00030AC8">
        <w:rPr>
          <w:rFonts w:ascii="Arial" w:eastAsiaTheme="minorHAnsi" w:hAnsi="Arial" w:cs="Arial"/>
          <w:b/>
          <w:i/>
          <w:sz w:val="24"/>
        </w:rPr>
        <w:t>:</w:t>
      </w:r>
    </w:p>
    <w:p w14:paraId="72945E68" w14:textId="6C13945F" w:rsidR="00784FC1" w:rsidRPr="00030AC8" w:rsidRDefault="009737C1" w:rsidP="0053750C">
      <w:pPr>
        <w:spacing w:after="120" w:line="240" w:lineRule="auto"/>
        <w:jc w:val="both"/>
        <w:rPr>
          <w:rFonts w:ascii="Arial" w:eastAsiaTheme="minorHAnsi" w:hAnsi="Arial" w:cs="Arial"/>
        </w:rPr>
      </w:pPr>
      <w:r w:rsidRPr="00030AC8">
        <w:rPr>
          <w:rFonts w:ascii="Arial" w:eastAsiaTheme="minorHAnsi" w:hAnsi="Arial" w:cs="Arial"/>
        </w:rPr>
        <w:t>133 720 Rozvoj materiálně technické základny mimoškolních aktivit dětí a mládeže (dále jen „program 133 720“)</w:t>
      </w:r>
      <w:r w:rsidR="00B03500" w:rsidRPr="00030AC8">
        <w:rPr>
          <w:rFonts w:ascii="Arial" w:eastAsiaTheme="minorHAnsi" w:hAnsi="Arial" w:cs="Arial"/>
        </w:rPr>
        <w:t>.</w:t>
      </w:r>
    </w:p>
    <w:p w14:paraId="3552C370" w14:textId="47DBA163" w:rsidR="00615A15" w:rsidRPr="00030AC8" w:rsidRDefault="00315DB7" w:rsidP="0053750C">
      <w:pPr>
        <w:spacing w:after="60" w:line="240" w:lineRule="auto"/>
        <w:jc w:val="both"/>
        <w:rPr>
          <w:rFonts w:ascii="Arial" w:eastAsiaTheme="minorHAnsi" w:hAnsi="Arial" w:cs="Arial"/>
          <w:b/>
          <w:i/>
          <w:sz w:val="24"/>
        </w:rPr>
      </w:pPr>
      <w:r w:rsidRPr="00030AC8">
        <w:rPr>
          <w:rFonts w:ascii="Arial" w:eastAsiaTheme="minorHAnsi" w:hAnsi="Arial" w:cs="Arial"/>
          <w:b/>
          <w:i/>
          <w:sz w:val="24"/>
        </w:rPr>
        <w:t>Poskytovatel</w:t>
      </w:r>
      <w:r w:rsidR="00F17122" w:rsidRPr="00030AC8">
        <w:rPr>
          <w:rFonts w:ascii="Arial" w:eastAsiaTheme="minorHAnsi" w:hAnsi="Arial" w:cs="Arial"/>
          <w:b/>
          <w:i/>
          <w:sz w:val="24"/>
        </w:rPr>
        <w:t xml:space="preserve"> dotace</w:t>
      </w:r>
      <w:r w:rsidRPr="00030AC8">
        <w:rPr>
          <w:rFonts w:ascii="Arial" w:eastAsiaTheme="minorHAnsi" w:hAnsi="Arial" w:cs="Arial"/>
          <w:b/>
          <w:i/>
          <w:sz w:val="24"/>
        </w:rPr>
        <w:t>:</w:t>
      </w:r>
    </w:p>
    <w:p w14:paraId="4A95216F" w14:textId="0F0058A5" w:rsidR="00A306E6" w:rsidRPr="00030AC8" w:rsidRDefault="00C257BC" w:rsidP="00030AC8">
      <w:pPr>
        <w:spacing w:after="120" w:line="240" w:lineRule="auto"/>
        <w:jc w:val="both"/>
        <w:rPr>
          <w:rFonts w:ascii="Arial" w:eastAsiaTheme="minorHAnsi" w:hAnsi="Arial" w:cs="Arial"/>
        </w:rPr>
      </w:pPr>
      <w:r w:rsidRPr="00030AC8">
        <w:rPr>
          <w:rFonts w:ascii="Arial" w:eastAsiaTheme="minorHAnsi" w:hAnsi="Arial" w:cs="Arial"/>
        </w:rPr>
        <w:t xml:space="preserve">Ministerstvo školství, mládeže a tělovýchovy, Karmelitská 529/5, 118 12 Praha 1, </w:t>
      </w:r>
      <w:r w:rsidR="002E3996" w:rsidRPr="00030AC8">
        <w:rPr>
          <w:rFonts w:ascii="Arial" w:eastAsiaTheme="minorHAnsi" w:hAnsi="Arial" w:cs="Arial"/>
        </w:rPr>
        <w:br/>
      </w:r>
      <w:r w:rsidRPr="00030AC8">
        <w:rPr>
          <w:rFonts w:ascii="Arial" w:eastAsiaTheme="minorHAnsi" w:hAnsi="Arial" w:cs="Arial"/>
        </w:rPr>
        <w:t>IČO: 00022985 (dále jen „poskytovatel“ nebo „MŠMT“).</w:t>
      </w:r>
    </w:p>
    <w:p w14:paraId="070E1C9F" w14:textId="3DB4F41C" w:rsidR="0099234B" w:rsidRPr="00030AC8" w:rsidRDefault="0099234B" w:rsidP="0099234B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30AC8">
        <w:rPr>
          <w:rFonts w:ascii="Arial" w:hAnsi="Arial" w:cs="Arial"/>
          <w:szCs w:val="20"/>
          <w:lang w:eastAsia="cs-CZ"/>
        </w:rPr>
        <w:t>Věcné zaměření výzvy</w:t>
      </w:r>
    </w:p>
    <w:p w14:paraId="33B377F7" w14:textId="69A3F542" w:rsidR="0099234B" w:rsidRPr="006C1B64" w:rsidRDefault="0099234B" w:rsidP="0099234B">
      <w:pPr>
        <w:autoSpaceDE w:val="0"/>
        <w:adjustRightInd w:val="0"/>
        <w:spacing w:after="240" w:line="240" w:lineRule="auto"/>
        <w:jc w:val="both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Věcným zaměřením výzvy je podpora investičních akcí stavebního charakteru za účelem technického zhodnocení dlouhodobého hmotného majetku zejména z pohledu řešení</w:t>
      </w:r>
      <w:r w:rsidR="00453E7C" w:rsidRPr="006C1B64">
        <w:rPr>
          <w:rFonts w:ascii="Arial" w:eastAsiaTheme="minorHAnsi" w:hAnsi="Arial" w:cs="Arial"/>
        </w:rPr>
        <w:t xml:space="preserve"> </w:t>
      </w:r>
      <w:r w:rsidRPr="006C1B64">
        <w:rPr>
          <w:rFonts w:ascii="Arial" w:eastAsiaTheme="minorHAnsi" w:hAnsi="Arial" w:cs="Arial"/>
        </w:rPr>
        <w:t xml:space="preserve">neuspokojivého stavebně – technického stavu objektů základen, kluboven a dalších staveb, který může vést k další destrukci či zvyšování rizika z hlediska rozsahu dalších škod </w:t>
      </w:r>
      <w:r w:rsidR="00040C63">
        <w:rPr>
          <w:rFonts w:ascii="Arial" w:eastAsiaTheme="minorHAnsi" w:hAnsi="Arial" w:cs="Arial"/>
        </w:rPr>
        <w:br/>
      </w:r>
      <w:r w:rsidRPr="006C1B64">
        <w:rPr>
          <w:rFonts w:ascii="Arial" w:eastAsiaTheme="minorHAnsi" w:hAnsi="Arial" w:cs="Arial"/>
        </w:rPr>
        <w:t>na majetku a vyžaduje provedení</w:t>
      </w:r>
      <w:r w:rsidR="006C1B64">
        <w:rPr>
          <w:rFonts w:ascii="Arial" w:eastAsiaTheme="minorHAnsi" w:hAnsi="Arial" w:cs="Arial"/>
        </w:rPr>
        <w:t xml:space="preserve"> </w:t>
      </w:r>
      <w:r w:rsidRPr="006C1B64">
        <w:rPr>
          <w:rFonts w:ascii="Arial" w:eastAsiaTheme="minorHAnsi" w:hAnsi="Arial" w:cs="Arial"/>
        </w:rPr>
        <w:t xml:space="preserve">opatření, která zamezí těmto rizikům. Bude kladen </w:t>
      </w:r>
      <w:r w:rsidRPr="000D65F1">
        <w:rPr>
          <w:rFonts w:ascii="Arial" w:eastAsiaTheme="minorHAnsi" w:hAnsi="Arial" w:cs="Arial"/>
        </w:rPr>
        <w:t xml:space="preserve">důraz </w:t>
      </w:r>
      <w:r w:rsidR="00040C63">
        <w:rPr>
          <w:rFonts w:ascii="Arial" w:eastAsiaTheme="minorHAnsi" w:hAnsi="Arial" w:cs="Arial"/>
        </w:rPr>
        <w:br/>
      </w:r>
      <w:r w:rsidRPr="000D65F1">
        <w:rPr>
          <w:rFonts w:ascii="Arial" w:eastAsiaTheme="minorHAnsi" w:hAnsi="Arial" w:cs="Arial"/>
        </w:rPr>
        <w:t>na opatření vedoucí k provozním úsporám, odstranění havarijních a předhavarijních stavů</w:t>
      </w:r>
      <w:r w:rsidR="006C1B64">
        <w:rPr>
          <w:rFonts w:ascii="Arial" w:eastAsiaTheme="minorHAnsi" w:hAnsi="Arial" w:cs="Arial"/>
        </w:rPr>
        <w:t xml:space="preserve"> </w:t>
      </w:r>
      <w:r w:rsidRPr="006C1B64">
        <w:rPr>
          <w:rFonts w:ascii="Arial" w:eastAsiaTheme="minorHAnsi" w:hAnsi="Arial" w:cs="Arial"/>
        </w:rPr>
        <w:t>konstrukcí, jejíž neřešení by znamenalo v daném čase uzavření dané infrastruktury a omezení činnosti organizace.</w:t>
      </w:r>
    </w:p>
    <w:p w14:paraId="5141B1F0" w14:textId="77777777" w:rsidR="00263ABD" w:rsidRPr="00030AC8" w:rsidRDefault="00263ABD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 w:val="0"/>
          <w:szCs w:val="20"/>
          <w:lang w:eastAsia="cs-CZ"/>
        </w:rPr>
      </w:pPr>
      <w:r w:rsidRPr="00030AC8">
        <w:rPr>
          <w:rFonts w:ascii="Arial" w:hAnsi="Arial" w:cs="Arial"/>
          <w:szCs w:val="20"/>
          <w:lang w:eastAsia="cs-CZ"/>
        </w:rPr>
        <w:t>Základní vymezení výzvy</w:t>
      </w:r>
    </w:p>
    <w:p w14:paraId="60541987" w14:textId="6813D7F0" w:rsidR="000F6319" w:rsidRPr="00030AC8" w:rsidRDefault="000F6319" w:rsidP="004E38B0">
      <w:pPr>
        <w:pStyle w:val="Odstavecseseznamem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Arial" w:eastAsiaTheme="minorHAnsi" w:hAnsi="Arial" w:cs="Arial"/>
          <w:b/>
          <w:i/>
          <w:sz w:val="24"/>
          <w:lang w:eastAsia="cs-CZ"/>
        </w:rPr>
      </w:pPr>
      <w:r w:rsidRPr="00030AC8">
        <w:rPr>
          <w:rFonts w:ascii="Arial" w:eastAsiaTheme="minorHAnsi" w:hAnsi="Arial" w:cs="Arial"/>
          <w:b/>
          <w:i/>
          <w:sz w:val="24"/>
          <w:lang w:eastAsia="cs-CZ"/>
        </w:rPr>
        <w:t xml:space="preserve">Typ </w:t>
      </w:r>
      <w:r w:rsidRPr="00030AC8">
        <w:rPr>
          <w:rFonts w:ascii="Arial" w:hAnsi="Arial" w:cs="Arial"/>
          <w:b/>
          <w:i/>
          <w:sz w:val="24"/>
          <w:szCs w:val="24"/>
        </w:rPr>
        <w:t>výzvy</w:t>
      </w:r>
      <w:r w:rsidR="00D25889" w:rsidRPr="00030AC8">
        <w:rPr>
          <w:rFonts w:ascii="Arial" w:eastAsiaTheme="minorHAnsi" w:hAnsi="Arial" w:cs="Arial"/>
          <w:b/>
          <w:i/>
          <w:sz w:val="24"/>
          <w:lang w:eastAsia="cs-CZ"/>
        </w:rPr>
        <w:t>:</w:t>
      </w:r>
    </w:p>
    <w:p w14:paraId="34CD41D3" w14:textId="626496D8" w:rsidR="00AE7EA0" w:rsidRPr="006C1B64" w:rsidRDefault="00B1020B" w:rsidP="0053750C">
      <w:pPr>
        <w:spacing w:before="120" w:after="0" w:line="240" w:lineRule="auto"/>
        <w:jc w:val="both"/>
        <w:rPr>
          <w:rFonts w:ascii="Arial" w:eastAsiaTheme="minorHAnsi" w:hAnsi="Arial" w:cs="Arial"/>
          <w:lang w:eastAsia="cs-CZ"/>
        </w:rPr>
      </w:pPr>
      <w:r w:rsidRPr="006C1B64">
        <w:rPr>
          <w:rFonts w:ascii="Arial" w:eastAsiaTheme="minorHAnsi" w:hAnsi="Arial" w:cs="Arial"/>
          <w:lang w:eastAsia="cs-CZ"/>
        </w:rPr>
        <w:t>Kolová výzva</w:t>
      </w:r>
    </w:p>
    <w:p w14:paraId="73704753" w14:textId="768A33B0" w:rsidR="00C257BC" w:rsidRPr="00030AC8" w:rsidRDefault="00C257BC" w:rsidP="004E38B0">
      <w:pPr>
        <w:pStyle w:val="Odstavecseseznamem"/>
        <w:numPr>
          <w:ilvl w:val="0"/>
          <w:numId w:val="5"/>
        </w:numPr>
        <w:spacing w:before="240" w:after="120" w:line="240" w:lineRule="auto"/>
        <w:ind w:left="425" w:hanging="357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030AC8">
        <w:rPr>
          <w:rFonts w:ascii="Arial" w:eastAsiaTheme="minorHAnsi" w:hAnsi="Arial" w:cs="Arial"/>
          <w:b/>
          <w:i/>
          <w:sz w:val="24"/>
          <w:lang w:eastAsia="cs-CZ"/>
        </w:rPr>
        <w:t>Oprávněný</w:t>
      </w:r>
      <w:r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žadatel o </w:t>
      </w:r>
      <w:r w:rsidR="0099234B"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>dotaci</w:t>
      </w:r>
      <w:r w:rsidR="00FC4951">
        <w:rPr>
          <w:rStyle w:val="Znakapoznpodarou"/>
          <w:rFonts w:ascii="Arial" w:eastAsia="Times New Roman" w:hAnsi="Arial" w:cs="Arial"/>
          <w:b/>
          <w:i/>
          <w:sz w:val="24"/>
          <w:szCs w:val="24"/>
          <w:lang w:eastAsia="cs-CZ"/>
        </w:rPr>
        <w:footnoteReference w:id="1"/>
      </w:r>
      <w:r w:rsidR="00FC4951">
        <w:rPr>
          <w:rFonts w:ascii="Arial" w:eastAsia="Times New Roman" w:hAnsi="Arial" w:cs="Arial"/>
          <w:b/>
          <w:i/>
          <w:sz w:val="24"/>
          <w:szCs w:val="24"/>
          <w:lang w:eastAsia="cs-CZ"/>
        </w:rPr>
        <w:t>:</w:t>
      </w:r>
      <w:r w:rsidR="00317455"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</w:p>
    <w:p w14:paraId="6BF01AEB" w14:textId="132E07E4" w:rsidR="0099234B" w:rsidRPr="00030AC8" w:rsidRDefault="0099234B" w:rsidP="006C1B64">
      <w:pPr>
        <w:spacing w:after="12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bookmarkStart w:id="0" w:name="_Toc519773782"/>
      <w:r w:rsidRPr="00030AC8">
        <w:rPr>
          <w:rFonts w:ascii="Arial" w:eastAsiaTheme="minorHAnsi" w:hAnsi="Arial" w:cs="Arial"/>
          <w:b/>
          <w:bCs/>
          <w:sz w:val="24"/>
          <w:szCs w:val="24"/>
        </w:rPr>
        <w:t xml:space="preserve">Oprávněným žadatelem je subjekt splňující </w:t>
      </w:r>
      <w:r w:rsidR="00000D0C" w:rsidRPr="00030AC8">
        <w:rPr>
          <w:rFonts w:ascii="Arial" w:eastAsiaTheme="minorHAnsi" w:hAnsi="Arial" w:cs="Arial"/>
          <w:b/>
          <w:bCs/>
          <w:sz w:val="24"/>
          <w:szCs w:val="24"/>
        </w:rPr>
        <w:t xml:space="preserve">všechny </w:t>
      </w:r>
      <w:r w:rsidRPr="00030AC8">
        <w:rPr>
          <w:rFonts w:ascii="Arial" w:eastAsiaTheme="minorHAnsi" w:hAnsi="Arial" w:cs="Arial"/>
          <w:b/>
          <w:bCs/>
          <w:sz w:val="24"/>
          <w:szCs w:val="24"/>
        </w:rPr>
        <w:t>následující podmínky:</w:t>
      </w:r>
      <w:bookmarkEnd w:id="0"/>
    </w:p>
    <w:p w14:paraId="2F4271F2" w14:textId="3221DACD" w:rsidR="004A6133" w:rsidRPr="006C1B64" w:rsidRDefault="0023686A" w:rsidP="0002688D">
      <w:pPr>
        <w:numPr>
          <w:ilvl w:val="0"/>
          <w:numId w:val="31"/>
        </w:numPr>
        <w:spacing w:before="240" w:after="120" w:line="240" w:lineRule="auto"/>
        <w:jc w:val="both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j</w:t>
      </w:r>
      <w:r w:rsidR="00BC1F9A" w:rsidRPr="006C1B64">
        <w:rPr>
          <w:rFonts w:ascii="Arial" w:eastAsiaTheme="minorHAnsi" w:hAnsi="Arial" w:cs="Arial"/>
        </w:rPr>
        <w:t>edná se o n</w:t>
      </w:r>
      <w:r w:rsidR="004A6133" w:rsidRPr="006C1B64">
        <w:rPr>
          <w:rFonts w:ascii="Arial" w:eastAsiaTheme="minorHAnsi" w:hAnsi="Arial" w:cs="Arial"/>
        </w:rPr>
        <w:t>estátní neziskov</w:t>
      </w:r>
      <w:r w:rsidR="00BC1F9A" w:rsidRPr="006C1B64">
        <w:rPr>
          <w:rFonts w:ascii="Arial" w:eastAsiaTheme="minorHAnsi" w:hAnsi="Arial" w:cs="Arial"/>
        </w:rPr>
        <w:t>ou</w:t>
      </w:r>
      <w:r w:rsidR="004A6133" w:rsidRPr="006C1B64">
        <w:rPr>
          <w:rFonts w:ascii="Arial" w:eastAsiaTheme="minorHAnsi" w:hAnsi="Arial" w:cs="Arial"/>
        </w:rPr>
        <w:t xml:space="preserve"> organizac</w:t>
      </w:r>
      <w:r w:rsidR="00BC1F9A" w:rsidRPr="006C1B64">
        <w:rPr>
          <w:rFonts w:ascii="Arial" w:eastAsiaTheme="minorHAnsi" w:hAnsi="Arial" w:cs="Arial"/>
        </w:rPr>
        <w:t>i</w:t>
      </w:r>
      <w:r w:rsidR="004A6133" w:rsidRPr="006C1B64">
        <w:rPr>
          <w:rFonts w:ascii="Arial" w:eastAsiaTheme="minorHAnsi" w:hAnsi="Arial" w:cs="Arial"/>
        </w:rPr>
        <w:t xml:space="preserve"> (dále jen „NNO“), </w:t>
      </w:r>
      <w:r w:rsidR="0067214F" w:rsidRPr="006C1B64">
        <w:rPr>
          <w:rFonts w:ascii="Arial" w:eastAsiaTheme="minorHAnsi" w:hAnsi="Arial" w:cs="Arial"/>
        </w:rPr>
        <w:t>která</w:t>
      </w:r>
      <w:r w:rsidR="00871475">
        <w:rPr>
          <w:rFonts w:ascii="Arial" w:eastAsiaTheme="minorHAnsi" w:hAnsi="Arial" w:cs="Arial"/>
        </w:rPr>
        <w:t xml:space="preserve"> je</w:t>
      </w:r>
      <w:r w:rsidR="0067214F" w:rsidRPr="006C1B64">
        <w:rPr>
          <w:rFonts w:ascii="Arial" w:eastAsiaTheme="minorHAnsi" w:hAnsi="Arial" w:cs="Arial"/>
        </w:rPr>
        <w:t xml:space="preserve"> </w:t>
      </w:r>
      <w:r w:rsidR="004A6133" w:rsidRPr="006C1B64">
        <w:rPr>
          <w:rFonts w:ascii="Arial" w:eastAsiaTheme="minorHAnsi" w:hAnsi="Arial" w:cs="Arial"/>
        </w:rPr>
        <w:t xml:space="preserve">držitelem titulu </w:t>
      </w:r>
      <w:r w:rsidR="006C1B64">
        <w:rPr>
          <w:rFonts w:ascii="Arial" w:eastAsiaTheme="minorHAnsi" w:hAnsi="Arial" w:cs="Arial"/>
        </w:rPr>
        <w:br/>
      </w:r>
      <w:r w:rsidR="004A6133" w:rsidRPr="006C1B64">
        <w:rPr>
          <w:rFonts w:ascii="Arial" w:eastAsiaTheme="minorHAnsi" w:hAnsi="Arial" w:cs="Arial"/>
        </w:rPr>
        <w:t>„NNO UZNANÁ MŠMT PRO PRÁCI S DĚTMI A MLÁDEŽÍ“</w:t>
      </w:r>
      <w:r w:rsidR="00735369">
        <w:rPr>
          <w:rFonts w:ascii="Arial" w:eastAsiaTheme="minorHAnsi" w:hAnsi="Arial" w:cs="Arial"/>
        </w:rPr>
        <w:t xml:space="preserve"> na rok 2026</w:t>
      </w:r>
      <w:r w:rsidR="009221F5" w:rsidRPr="006C1B64">
        <w:rPr>
          <w:rFonts w:ascii="Arial" w:eastAsiaTheme="minorHAnsi" w:hAnsi="Arial" w:cs="Arial"/>
        </w:rPr>
        <w:t xml:space="preserve">, případně je držitelem titulu její </w:t>
      </w:r>
      <w:r w:rsidR="007E6977" w:rsidRPr="006C1B64">
        <w:rPr>
          <w:rFonts w:ascii="Arial" w:eastAsiaTheme="minorHAnsi" w:hAnsi="Arial" w:cs="Arial"/>
        </w:rPr>
        <w:t>zakladatel</w:t>
      </w:r>
      <w:r w:rsidR="007E6977">
        <w:rPr>
          <w:rFonts w:ascii="Arial" w:eastAsiaTheme="minorHAnsi" w:hAnsi="Arial" w:cs="Arial"/>
        </w:rPr>
        <w:t xml:space="preserve"> – hlavní</w:t>
      </w:r>
      <w:r w:rsidR="009221F5" w:rsidRPr="006C1B64">
        <w:rPr>
          <w:rFonts w:ascii="Arial" w:eastAsiaTheme="minorHAnsi" w:hAnsi="Arial" w:cs="Arial"/>
        </w:rPr>
        <w:t xml:space="preserve"> organizace</w:t>
      </w:r>
    </w:p>
    <w:p w14:paraId="231A2510" w14:textId="77777777" w:rsidR="004A6133" w:rsidRPr="006C1B64" w:rsidRDefault="004A6133" w:rsidP="0002688D">
      <w:pPr>
        <w:pStyle w:val="Odstavecseseznamem"/>
        <w:spacing w:before="240" w:after="120" w:line="240" w:lineRule="auto"/>
        <w:ind w:left="720"/>
        <w:jc w:val="both"/>
        <w:rPr>
          <w:rFonts w:ascii="Arial" w:eastAsiaTheme="minorHAnsi" w:hAnsi="Arial" w:cs="Arial"/>
          <w:b/>
          <w:bCs/>
        </w:rPr>
      </w:pPr>
      <w:r w:rsidRPr="006C1B64">
        <w:rPr>
          <w:rFonts w:ascii="Arial" w:eastAsiaTheme="minorHAnsi" w:hAnsi="Arial" w:cs="Arial"/>
          <w:b/>
          <w:bCs/>
        </w:rPr>
        <w:t>nebo</w:t>
      </w:r>
    </w:p>
    <w:p w14:paraId="7192FEB6" w14:textId="25EBDBB6" w:rsidR="004A6133" w:rsidRPr="006C1B64" w:rsidRDefault="009221F5" w:rsidP="0002688D">
      <w:pPr>
        <w:spacing w:before="240" w:after="120" w:line="240" w:lineRule="auto"/>
        <w:ind w:left="708"/>
        <w:jc w:val="both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lastRenderedPageBreak/>
        <w:t xml:space="preserve">jedná se o </w:t>
      </w:r>
      <w:r w:rsidR="004A6133" w:rsidRPr="006C1B64">
        <w:rPr>
          <w:rFonts w:ascii="Arial" w:eastAsiaTheme="minorHAnsi" w:hAnsi="Arial" w:cs="Arial"/>
        </w:rPr>
        <w:t xml:space="preserve">NNO, </w:t>
      </w:r>
      <w:r w:rsidRPr="006C1B64">
        <w:rPr>
          <w:rFonts w:ascii="Arial" w:eastAsiaTheme="minorHAnsi" w:hAnsi="Arial" w:cs="Arial"/>
        </w:rPr>
        <w:t>která</w:t>
      </w:r>
      <w:r w:rsidR="004A6133" w:rsidRPr="006C1B64">
        <w:rPr>
          <w:rFonts w:ascii="Arial" w:eastAsiaTheme="minorHAnsi" w:hAnsi="Arial" w:cs="Arial"/>
        </w:rPr>
        <w:t xml:space="preserve"> </w:t>
      </w:r>
      <w:r w:rsidR="0023686A" w:rsidRPr="006C1B64">
        <w:rPr>
          <w:rFonts w:ascii="Arial" w:eastAsiaTheme="minorHAnsi" w:hAnsi="Arial" w:cs="Arial"/>
        </w:rPr>
        <w:t>prokáže splnění</w:t>
      </w:r>
      <w:r w:rsidR="004A6133" w:rsidRPr="006C1B64">
        <w:rPr>
          <w:rFonts w:ascii="Arial" w:eastAsiaTheme="minorHAnsi" w:hAnsi="Arial" w:cs="Arial"/>
        </w:rPr>
        <w:t xml:space="preserve"> kritéri</w:t>
      </w:r>
      <w:r w:rsidR="0023686A" w:rsidRPr="006C1B64">
        <w:rPr>
          <w:rFonts w:ascii="Arial" w:eastAsiaTheme="minorHAnsi" w:hAnsi="Arial" w:cs="Arial"/>
        </w:rPr>
        <w:t>í</w:t>
      </w:r>
      <w:r w:rsidR="004A6133" w:rsidRPr="006C1B64">
        <w:rPr>
          <w:rFonts w:ascii="Arial" w:eastAsiaTheme="minorHAnsi" w:hAnsi="Arial" w:cs="Arial"/>
        </w:rPr>
        <w:t xml:space="preserve"> pro udělení titulu „NNO UZNANÁ MŠMT PRO PRÁCI S DĚTMI A MLÁDEŽÍ“, stanoven</w:t>
      </w:r>
      <w:r w:rsidR="0023686A" w:rsidRPr="006C1B64">
        <w:rPr>
          <w:rFonts w:ascii="Arial" w:eastAsiaTheme="minorHAnsi" w:hAnsi="Arial" w:cs="Arial"/>
        </w:rPr>
        <w:t>ých</w:t>
      </w:r>
      <w:r w:rsidR="004A6133" w:rsidRPr="006C1B64">
        <w:rPr>
          <w:rFonts w:ascii="Arial" w:eastAsiaTheme="minorHAnsi" w:hAnsi="Arial" w:cs="Arial"/>
        </w:rPr>
        <w:t xml:space="preserve"> výzvou k předkládání žádostí </w:t>
      </w:r>
      <w:r w:rsidR="006C1B64">
        <w:rPr>
          <w:rFonts w:ascii="Arial" w:eastAsiaTheme="minorHAnsi" w:hAnsi="Arial" w:cs="Arial"/>
        </w:rPr>
        <w:br/>
      </w:r>
      <w:r w:rsidR="004A6133" w:rsidRPr="006C1B64">
        <w:rPr>
          <w:rFonts w:ascii="Arial" w:eastAsiaTheme="minorHAnsi" w:hAnsi="Arial" w:cs="Arial"/>
        </w:rPr>
        <w:t xml:space="preserve">o udělení titulu č. j. MSMT-13598/2023-2, </w:t>
      </w:r>
      <w:r w:rsidR="001D6CB0" w:rsidRPr="006C1B64">
        <w:rPr>
          <w:rFonts w:ascii="Arial" w:eastAsiaTheme="minorHAnsi" w:hAnsi="Arial" w:cs="Arial"/>
        </w:rPr>
        <w:t xml:space="preserve">zveřejněnou </w:t>
      </w:r>
      <w:r w:rsidR="004A6133" w:rsidRPr="006C1B64">
        <w:rPr>
          <w:rFonts w:ascii="Arial" w:eastAsiaTheme="minorHAnsi" w:hAnsi="Arial" w:cs="Arial"/>
        </w:rPr>
        <w:t xml:space="preserve">pod tímto odkazem </w:t>
      </w:r>
      <w:hyperlink r:id="rId8" w:history="1">
        <w:r w:rsidRPr="006C1B64">
          <w:rPr>
            <w:rStyle w:val="Hypertextovodkaz"/>
            <w:rFonts w:ascii="Arial" w:eastAsiaTheme="minorHAnsi" w:hAnsi="Arial" w:cs="Arial"/>
          </w:rPr>
          <w:t>https://msmt.gov.cz/mladez/vyzva-k-predkladani-zadosti-o-udeleni-titulu-nno-uznana-msmt-1</w:t>
        </w:r>
      </w:hyperlink>
      <w:r w:rsidR="004A6133" w:rsidRPr="006C1B64">
        <w:rPr>
          <w:rFonts w:ascii="Arial" w:eastAsiaTheme="minorHAnsi" w:hAnsi="Arial" w:cs="Arial"/>
        </w:rPr>
        <w:t>.</w:t>
      </w:r>
      <w:bookmarkStart w:id="1" w:name="_Toc519773783"/>
      <w:r w:rsidRPr="006C1B64">
        <w:rPr>
          <w:rFonts w:ascii="Arial" w:eastAsiaTheme="minorHAnsi" w:hAnsi="Arial" w:cs="Arial"/>
        </w:rPr>
        <w:t xml:space="preserve"> Případně musí </w:t>
      </w:r>
      <w:r w:rsidR="0002688D" w:rsidRPr="006C1B64">
        <w:rPr>
          <w:rFonts w:ascii="Arial" w:eastAsiaTheme="minorHAnsi" w:hAnsi="Arial" w:cs="Arial"/>
        </w:rPr>
        <w:t xml:space="preserve">být </w:t>
      </w:r>
      <w:r w:rsidRPr="006C1B64">
        <w:rPr>
          <w:rFonts w:ascii="Arial" w:eastAsiaTheme="minorHAnsi" w:hAnsi="Arial" w:cs="Arial"/>
        </w:rPr>
        <w:t>prokáz</w:t>
      </w:r>
      <w:r w:rsidR="0002688D" w:rsidRPr="006C1B64">
        <w:rPr>
          <w:rFonts w:ascii="Arial" w:eastAsiaTheme="minorHAnsi" w:hAnsi="Arial" w:cs="Arial"/>
        </w:rPr>
        <w:t>áno</w:t>
      </w:r>
      <w:r w:rsidRPr="006C1B64">
        <w:rPr>
          <w:rFonts w:ascii="Arial" w:eastAsiaTheme="minorHAnsi" w:hAnsi="Arial" w:cs="Arial"/>
        </w:rPr>
        <w:t xml:space="preserve">, že kritéria splňuje její </w:t>
      </w:r>
      <w:r w:rsidR="007E6977" w:rsidRPr="006C1B64">
        <w:rPr>
          <w:rFonts w:ascii="Arial" w:eastAsiaTheme="minorHAnsi" w:hAnsi="Arial" w:cs="Arial"/>
        </w:rPr>
        <w:t>zakladatel</w:t>
      </w:r>
      <w:r w:rsidR="007E6977">
        <w:rPr>
          <w:rFonts w:ascii="Arial" w:eastAsiaTheme="minorHAnsi" w:hAnsi="Arial" w:cs="Arial"/>
        </w:rPr>
        <w:t xml:space="preserve"> – hlavní</w:t>
      </w:r>
      <w:r w:rsidRPr="006C1B64">
        <w:rPr>
          <w:rFonts w:ascii="Arial" w:eastAsiaTheme="minorHAnsi" w:hAnsi="Arial" w:cs="Arial"/>
        </w:rPr>
        <w:t xml:space="preserve"> organizace</w:t>
      </w:r>
      <w:r w:rsidR="006C1B64">
        <w:rPr>
          <w:rFonts w:ascii="Arial" w:eastAsiaTheme="minorHAnsi" w:hAnsi="Arial" w:cs="Arial"/>
        </w:rPr>
        <w:t>.</w:t>
      </w:r>
    </w:p>
    <w:p w14:paraId="75458DEC" w14:textId="7DF315A9" w:rsidR="0099234B" w:rsidRPr="006C1B64" w:rsidRDefault="0099234B" w:rsidP="0002688D">
      <w:pPr>
        <w:numPr>
          <w:ilvl w:val="0"/>
          <w:numId w:val="3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odpovídá některé z následujících právních forem</w:t>
      </w:r>
      <w:bookmarkEnd w:id="1"/>
      <w:r w:rsidRPr="006C1B64">
        <w:rPr>
          <w:rFonts w:ascii="Arial" w:eastAsiaTheme="minorHAnsi" w:hAnsi="Arial" w:cs="Arial"/>
        </w:rPr>
        <w:t>:</w:t>
      </w:r>
    </w:p>
    <w:p w14:paraId="08628DF3" w14:textId="2821819F" w:rsidR="0099234B" w:rsidRPr="006C1B64" w:rsidRDefault="0099234B" w:rsidP="006C1B64">
      <w:pPr>
        <w:numPr>
          <w:ilvl w:val="1"/>
          <w:numId w:val="31"/>
        </w:numPr>
        <w:suppressAutoHyphens/>
        <w:autoSpaceDN w:val="0"/>
        <w:spacing w:after="60" w:line="240" w:lineRule="auto"/>
        <w:ind w:left="113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spolek, zřízený podle zákona č. 89/2012 Sb., občanský zákoník, ve znění pozdějších předpisů,</w:t>
      </w:r>
    </w:p>
    <w:p w14:paraId="47EC5674" w14:textId="77777777" w:rsidR="0099234B" w:rsidRPr="006C1B64" w:rsidRDefault="0099234B" w:rsidP="006C1B64">
      <w:pPr>
        <w:numPr>
          <w:ilvl w:val="1"/>
          <w:numId w:val="31"/>
        </w:numPr>
        <w:suppressAutoHyphens/>
        <w:autoSpaceDN w:val="0"/>
        <w:spacing w:after="60" w:line="240" w:lineRule="auto"/>
        <w:ind w:left="113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 xml:space="preserve">ústav, zřízený podle zákona č. 89/2012 Sb., občanský zákoník, ve znění pozdějších předpisů, </w:t>
      </w:r>
    </w:p>
    <w:p w14:paraId="10567FD9" w14:textId="6D3C5D82" w:rsidR="0099234B" w:rsidRPr="006C1B64" w:rsidRDefault="0099234B" w:rsidP="009D3099">
      <w:pPr>
        <w:numPr>
          <w:ilvl w:val="1"/>
          <w:numId w:val="31"/>
        </w:numPr>
        <w:tabs>
          <w:tab w:val="left" w:pos="6663"/>
        </w:tabs>
        <w:suppressAutoHyphens/>
        <w:autoSpaceDN w:val="0"/>
        <w:spacing w:after="60" w:line="240" w:lineRule="auto"/>
        <w:ind w:left="113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obecně prospěšná společnost, zřízená podle zákona č. 248/1995 Sb., o obecně prospěšných společnostech a o změně a doplnění některých zákonů, ve znění pozdějších předpisů,</w:t>
      </w:r>
    </w:p>
    <w:p w14:paraId="6173748F" w14:textId="443065FF" w:rsidR="0099234B" w:rsidRPr="006C1B64" w:rsidRDefault="0099234B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je vlastníkem majetku dotčeného dotací</w:t>
      </w:r>
      <w:r w:rsidR="00247112" w:rsidRPr="006C1B64">
        <w:rPr>
          <w:rFonts w:ascii="Arial" w:eastAsiaTheme="minorHAnsi" w:hAnsi="Arial" w:cs="Arial"/>
        </w:rPr>
        <w:t>,</w:t>
      </w:r>
    </w:p>
    <w:p w14:paraId="254B6BCA" w14:textId="77777777" w:rsidR="0099234B" w:rsidRPr="006C1B64" w:rsidRDefault="0099234B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je realizátorem účelu dotace,</w:t>
      </w:r>
    </w:p>
    <w:p w14:paraId="5972F60E" w14:textId="254EA36F" w:rsidR="0099234B" w:rsidRPr="006C1B64" w:rsidRDefault="0099234B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existuje více jak 5 let a v tomto období prokazatelně pracuje s dětmi a mládež</w:t>
      </w:r>
      <w:r w:rsidR="000D65F1">
        <w:rPr>
          <w:rFonts w:ascii="Arial" w:eastAsiaTheme="minorHAnsi" w:hAnsi="Arial" w:cs="Arial"/>
        </w:rPr>
        <w:t>í (z</w:t>
      </w:r>
      <w:r w:rsidR="000D65F1" w:rsidRPr="000D65F1">
        <w:rPr>
          <w:rFonts w:ascii="Arial" w:eastAsiaTheme="minorHAnsi" w:hAnsi="Arial" w:cs="Arial"/>
        </w:rPr>
        <w:t xml:space="preserve">a děti se považují fyzické osoby ve věku 6–18 let. Za mládež se považují fyzické osoby </w:t>
      </w:r>
      <w:r w:rsidR="00040C63">
        <w:rPr>
          <w:rFonts w:ascii="Arial" w:eastAsiaTheme="minorHAnsi" w:hAnsi="Arial" w:cs="Arial"/>
        </w:rPr>
        <w:br/>
      </w:r>
      <w:r w:rsidR="000D65F1" w:rsidRPr="000D65F1">
        <w:rPr>
          <w:rFonts w:ascii="Arial" w:eastAsiaTheme="minorHAnsi" w:hAnsi="Arial" w:cs="Arial"/>
        </w:rPr>
        <w:t>ve věku 19–26 let</w:t>
      </w:r>
      <w:r w:rsidR="000D65F1">
        <w:rPr>
          <w:rFonts w:ascii="Arial" w:eastAsiaTheme="minorHAnsi" w:hAnsi="Arial" w:cs="Arial"/>
        </w:rPr>
        <w:t>),</w:t>
      </w:r>
    </w:p>
    <w:p w14:paraId="2A56507A" w14:textId="2EEEAA76" w:rsidR="0099234B" w:rsidRPr="006C1B64" w:rsidRDefault="0099234B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má ve své zřizovací listině nebo stanovách zakotvenou práci s dětmi a mládeží jako jednu ze stěžejních činností</w:t>
      </w:r>
      <w:r w:rsidR="00EB077E" w:rsidRPr="006C1B64">
        <w:rPr>
          <w:rFonts w:ascii="Arial" w:eastAsiaTheme="minorHAnsi" w:hAnsi="Arial" w:cs="Arial"/>
        </w:rPr>
        <w:t>,</w:t>
      </w:r>
    </w:p>
    <w:p w14:paraId="4F1D731F" w14:textId="22454ECA" w:rsidR="00EB077E" w:rsidRPr="006C1B64" w:rsidRDefault="00EB077E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 xml:space="preserve">nezabývá se pouze nárazovou, jednorázovou nebo jednostrannou činností (pouze organizováním dětských táborů bez návaznosti na celoroční činnost, provozováním </w:t>
      </w:r>
      <w:r w:rsidR="00040C63">
        <w:rPr>
          <w:rFonts w:ascii="Arial" w:eastAsiaTheme="minorHAnsi" w:hAnsi="Arial" w:cs="Arial"/>
        </w:rPr>
        <w:br/>
      </w:r>
      <w:r w:rsidRPr="006C1B64">
        <w:rPr>
          <w:rFonts w:ascii="Arial" w:eastAsiaTheme="minorHAnsi" w:hAnsi="Arial" w:cs="Arial"/>
        </w:rPr>
        <w:t>či pronajímáním turistických a táborových základen nebo jiných nemovitostí či zařízení apod.),</w:t>
      </w:r>
    </w:p>
    <w:p w14:paraId="37D645A7" w14:textId="08691441" w:rsidR="00EB077E" w:rsidRPr="006C1B64" w:rsidRDefault="00EB077E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 xml:space="preserve">není zaměřena výhradně na podporu a integraci příslušníků romské komunity </w:t>
      </w:r>
      <w:r w:rsidRPr="006C1B64">
        <w:rPr>
          <w:rFonts w:ascii="Arial" w:eastAsiaTheme="minorHAnsi" w:hAnsi="Arial" w:cs="Arial"/>
        </w:rPr>
        <w:br/>
        <w:t>a národnostních menšin,</w:t>
      </w:r>
    </w:p>
    <w:p w14:paraId="323AE5E5" w14:textId="326815F8" w:rsidR="00EB077E" w:rsidRPr="006C1B64" w:rsidRDefault="00EB077E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>není zaměřena výhradně na prevenci drog, kriminality a dalších negativních jevů,</w:t>
      </w:r>
    </w:p>
    <w:p w14:paraId="18924DF2" w14:textId="79B01AE6" w:rsidR="00EB077E" w:rsidRPr="006C1B64" w:rsidRDefault="00EB077E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 xml:space="preserve">není zaměřena na poskytování sociálních služeb dle zákona č. 108/2006 Sb., </w:t>
      </w:r>
      <w:r w:rsidRPr="006C1B64">
        <w:rPr>
          <w:rFonts w:ascii="Arial" w:eastAsiaTheme="minorHAnsi" w:hAnsi="Arial" w:cs="Arial"/>
        </w:rPr>
        <w:br/>
        <w:t>o sociálních službách, ve znění pozdějších předpisů,</w:t>
      </w:r>
    </w:p>
    <w:p w14:paraId="5E5DCA0E" w14:textId="5DCF8694" w:rsidR="00EB077E" w:rsidRPr="006C1B64" w:rsidRDefault="00EB077E" w:rsidP="006C1B64">
      <w:pPr>
        <w:numPr>
          <w:ilvl w:val="0"/>
          <w:numId w:val="31"/>
        </w:numPr>
        <w:suppressAutoHyphens/>
        <w:autoSpaceDN w:val="0"/>
        <w:spacing w:after="60" w:line="240" w:lineRule="auto"/>
        <w:ind w:left="714" w:hanging="357"/>
        <w:jc w:val="both"/>
        <w:textAlignment w:val="baseline"/>
        <w:rPr>
          <w:rFonts w:ascii="Arial" w:eastAsiaTheme="minorHAnsi" w:hAnsi="Arial" w:cs="Arial"/>
        </w:rPr>
      </w:pPr>
      <w:r w:rsidRPr="006C1B64">
        <w:rPr>
          <w:rFonts w:ascii="Arial" w:eastAsiaTheme="minorHAnsi" w:hAnsi="Arial" w:cs="Arial"/>
        </w:rPr>
        <w:t xml:space="preserve">není zapsaná v rejstříku škol a školských zařízení, který vede MŠMT dle zákona </w:t>
      </w:r>
      <w:r w:rsidRPr="006C1B64">
        <w:rPr>
          <w:rFonts w:ascii="Arial" w:eastAsiaTheme="minorHAnsi" w:hAnsi="Arial" w:cs="Arial"/>
        </w:rPr>
        <w:br/>
        <w:t>č. 561/2004 Sb., o předškolním, základním, středním, vyšším odborném a jiném vzdělávání (školský zákon).</w:t>
      </w:r>
    </w:p>
    <w:p w14:paraId="41359DD0" w14:textId="70D263FF" w:rsidR="00F03F67" w:rsidRPr="00030AC8" w:rsidRDefault="00F03F67" w:rsidP="004E38B0">
      <w:pPr>
        <w:pStyle w:val="Odstavecseseznamem"/>
        <w:numPr>
          <w:ilvl w:val="0"/>
          <w:numId w:val="5"/>
        </w:numPr>
        <w:spacing w:before="240" w:after="120" w:line="240" w:lineRule="auto"/>
        <w:ind w:left="425" w:hanging="357"/>
        <w:jc w:val="both"/>
        <w:rPr>
          <w:rFonts w:ascii="Arial" w:eastAsiaTheme="minorHAnsi" w:hAnsi="Arial" w:cs="Arial"/>
          <w:b/>
          <w:i/>
          <w:sz w:val="24"/>
          <w:lang w:eastAsia="cs-CZ"/>
        </w:rPr>
      </w:pPr>
      <w:r w:rsidRPr="00030AC8">
        <w:rPr>
          <w:rFonts w:ascii="Arial" w:eastAsiaTheme="minorHAnsi" w:hAnsi="Arial" w:cs="Arial"/>
          <w:b/>
          <w:i/>
          <w:sz w:val="24"/>
          <w:lang w:eastAsia="cs-CZ"/>
        </w:rPr>
        <w:t>Harmonogram výzvy:</w:t>
      </w:r>
    </w:p>
    <w:p w14:paraId="40F40556" w14:textId="378707AC" w:rsidR="003E4B2B" w:rsidRPr="006C1B64" w:rsidRDefault="003E4B2B" w:rsidP="00FC4951">
      <w:pPr>
        <w:tabs>
          <w:tab w:val="left" w:pos="6663"/>
        </w:tabs>
        <w:spacing w:after="60" w:line="240" w:lineRule="auto"/>
        <w:ind w:left="4956" w:hanging="4956"/>
        <w:jc w:val="both"/>
        <w:rPr>
          <w:rFonts w:ascii="Arial" w:eastAsia="Times New Roman" w:hAnsi="Arial" w:cs="Arial"/>
          <w:lang w:eastAsia="cs-CZ"/>
        </w:rPr>
      </w:pPr>
      <w:r w:rsidRPr="006C1B64">
        <w:rPr>
          <w:rFonts w:ascii="Arial" w:eastAsia="Times New Roman" w:hAnsi="Arial" w:cs="Arial"/>
          <w:lang w:eastAsia="cs-CZ"/>
        </w:rPr>
        <w:t>Počátek příjmu žádostí</w:t>
      </w:r>
      <w:r w:rsidR="007F0E94" w:rsidRPr="006C1B64">
        <w:rPr>
          <w:rFonts w:ascii="Arial" w:hAnsi="Arial" w:cs="Arial"/>
        </w:rPr>
        <w:t xml:space="preserve"> </w:t>
      </w:r>
      <w:r w:rsidR="007F0E94" w:rsidRPr="006C1B64">
        <w:rPr>
          <w:rFonts w:ascii="Arial" w:eastAsia="Times New Roman" w:hAnsi="Arial" w:cs="Arial"/>
          <w:lang w:eastAsia="cs-CZ"/>
        </w:rPr>
        <w:t>o poskytnutí dotace</w:t>
      </w:r>
      <w:r w:rsidR="000E3F9C" w:rsidRPr="006C1B64">
        <w:rPr>
          <w:rFonts w:ascii="Arial" w:eastAsia="Times New Roman" w:hAnsi="Arial" w:cs="Arial"/>
          <w:lang w:eastAsia="cs-CZ"/>
        </w:rPr>
        <w:t>:</w:t>
      </w:r>
      <w:r w:rsidR="006C1B64" w:rsidRPr="006C1B64">
        <w:rPr>
          <w:rFonts w:ascii="Arial" w:eastAsia="Times New Roman" w:hAnsi="Arial" w:cs="Arial"/>
          <w:lang w:eastAsia="cs-CZ"/>
        </w:rPr>
        <w:t xml:space="preserve"> </w:t>
      </w:r>
      <w:r w:rsidR="009D3099">
        <w:rPr>
          <w:rFonts w:ascii="Arial" w:eastAsia="Times New Roman" w:hAnsi="Arial" w:cs="Arial"/>
          <w:lang w:eastAsia="cs-CZ"/>
        </w:rPr>
        <w:tab/>
      </w:r>
      <w:r w:rsidR="00FC4951">
        <w:rPr>
          <w:rFonts w:ascii="Arial" w:eastAsia="Times New Roman" w:hAnsi="Arial" w:cs="Arial"/>
          <w:lang w:eastAsia="cs-CZ"/>
        </w:rPr>
        <w:t xml:space="preserve"> </w:t>
      </w:r>
      <w:r w:rsidR="00C257BC" w:rsidRPr="006C1B64">
        <w:rPr>
          <w:rFonts w:ascii="Arial" w:eastAsia="Times New Roman" w:hAnsi="Arial" w:cs="Arial"/>
          <w:lang w:eastAsia="cs-CZ"/>
        </w:rPr>
        <w:t>k datu zveřejnění výzvy</w:t>
      </w:r>
      <w:r w:rsidR="00FC4951">
        <w:rPr>
          <w:rFonts w:ascii="Arial" w:eastAsia="Times New Roman" w:hAnsi="Arial" w:cs="Arial"/>
          <w:lang w:eastAsia="cs-CZ"/>
        </w:rPr>
        <w:t xml:space="preserve"> na webu MŠMT</w:t>
      </w:r>
    </w:p>
    <w:p w14:paraId="02A9070A" w14:textId="07DE21CE" w:rsidR="003022A4" w:rsidRPr="006C1B64" w:rsidRDefault="003E4B2B" w:rsidP="009D3099">
      <w:pPr>
        <w:tabs>
          <w:tab w:val="left" w:pos="6663"/>
        </w:tabs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6C1B64">
        <w:rPr>
          <w:rFonts w:ascii="Arial" w:eastAsia="Times New Roman" w:hAnsi="Arial" w:cs="Arial"/>
          <w:lang w:eastAsia="cs-CZ"/>
        </w:rPr>
        <w:t>Konec příjmu žádostí</w:t>
      </w:r>
      <w:r w:rsidR="007F0E94" w:rsidRPr="006C1B64">
        <w:rPr>
          <w:rFonts w:ascii="Arial" w:hAnsi="Arial" w:cs="Arial"/>
        </w:rPr>
        <w:t xml:space="preserve"> </w:t>
      </w:r>
      <w:r w:rsidR="007F0E94" w:rsidRPr="006C1B64">
        <w:rPr>
          <w:rFonts w:ascii="Arial" w:eastAsia="Times New Roman" w:hAnsi="Arial" w:cs="Arial"/>
          <w:lang w:eastAsia="cs-CZ"/>
        </w:rPr>
        <w:t>o poskytnutí dotace</w:t>
      </w:r>
      <w:r w:rsidR="000E3F9C" w:rsidRPr="006C1B64">
        <w:rPr>
          <w:rFonts w:ascii="Arial" w:eastAsia="Times New Roman" w:hAnsi="Arial" w:cs="Arial"/>
          <w:lang w:eastAsia="cs-CZ"/>
        </w:rPr>
        <w:t>:</w:t>
      </w:r>
      <w:r w:rsidR="009D3099">
        <w:rPr>
          <w:rFonts w:ascii="Arial" w:eastAsia="Times New Roman" w:hAnsi="Arial" w:cs="Arial"/>
          <w:lang w:eastAsia="cs-CZ"/>
        </w:rPr>
        <w:tab/>
      </w:r>
      <w:r w:rsidR="00FC4951">
        <w:rPr>
          <w:rFonts w:ascii="Arial" w:eastAsia="Times New Roman" w:hAnsi="Arial" w:cs="Arial"/>
          <w:lang w:eastAsia="cs-CZ"/>
        </w:rPr>
        <w:tab/>
      </w:r>
      <w:r w:rsidR="00FC4951">
        <w:rPr>
          <w:rFonts w:ascii="Arial" w:eastAsia="Times New Roman" w:hAnsi="Arial" w:cs="Arial"/>
          <w:lang w:eastAsia="cs-CZ"/>
        </w:rPr>
        <w:tab/>
      </w:r>
      <w:r w:rsidR="00000D0C" w:rsidRPr="006C1B64">
        <w:rPr>
          <w:rFonts w:ascii="Arial" w:eastAsia="Times New Roman" w:hAnsi="Arial" w:cs="Arial"/>
          <w:lang w:eastAsia="cs-CZ"/>
        </w:rPr>
        <w:t>15.</w:t>
      </w:r>
      <w:r w:rsidR="009D3099">
        <w:rPr>
          <w:rFonts w:ascii="Arial" w:eastAsia="Times New Roman" w:hAnsi="Arial" w:cs="Arial"/>
          <w:lang w:eastAsia="cs-CZ"/>
        </w:rPr>
        <w:t xml:space="preserve"> </w:t>
      </w:r>
      <w:r w:rsidR="00735369">
        <w:rPr>
          <w:rFonts w:ascii="Arial" w:eastAsia="Times New Roman" w:hAnsi="Arial" w:cs="Arial"/>
          <w:lang w:eastAsia="cs-CZ"/>
        </w:rPr>
        <w:t>9</w:t>
      </w:r>
      <w:r w:rsidR="00000D0C" w:rsidRPr="006C1B64">
        <w:rPr>
          <w:rFonts w:ascii="Arial" w:eastAsia="Times New Roman" w:hAnsi="Arial" w:cs="Arial"/>
          <w:lang w:eastAsia="cs-CZ"/>
        </w:rPr>
        <w:t>.</w:t>
      </w:r>
      <w:r w:rsidR="009737C1" w:rsidRPr="006C1B64">
        <w:rPr>
          <w:rFonts w:ascii="Arial" w:eastAsia="Times New Roman" w:hAnsi="Arial" w:cs="Arial"/>
          <w:lang w:eastAsia="cs-CZ"/>
        </w:rPr>
        <w:t xml:space="preserve"> 202</w:t>
      </w:r>
      <w:r w:rsidR="00247112" w:rsidRPr="006C1B64">
        <w:rPr>
          <w:rFonts w:ascii="Arial" w:eastAsia="Times New Roman" w:hAnsi="Arial" w:cs="Arial"/>
          <w:lang w:eastAsia="cs-CZ"/>
        </w:rPr>
        <w:t>6</w:t>
      </w:r>
    </w:p>
    <w:p w14:paraId="06B295F9" w14:textId="57D6228E" w:rsidR="003022A4" w:rsidRPr="006C1B64" w:rsidRDefault="00903A36" w:rsidP="00FC4951">
      <w:pPr>
        <w:tabs>
          <w:tab w:val="left" w:pos="6663"/>
        </w:tabs>
        <w:spacing w:after="60" w:line="240" w:lineRule="auto"/>
        <w:ind w:left="4253" w:hanging="4253"/>
        <w:rPr>
          <w:rFonts w:ascii="Arial" w:eastAsia="Times New Roman" w:hAnsi="Arial" w:cs="Arial"/>
          <w:lang w:eastAsia="cs-CZ"/>
        </w:rPr>
      </w:pPr>
      <w:bookmarkStart w:id="2" w:name="_Hlk117258588"/>
      <w:r w:rsidRPr="006C1B64">
        <w:rPr>
          <w:rFonts w:ascii="Arial" w:eastAsia="Times New Roman" w:hAnsi="Arial" w:cs="Arial"/>
          <w:lang w:eastAsia="cs-CZ"/>
        </w:rPr>
        <w:t>Nejzazší ukončení realizace akce (dosažení účelu dotace)</w:t>
      </w:r>
      <w:bookmarkEnd w:id="2"/>
      <w:r w:rsidR="009D3099">
        <w:rPr>
          <w:rFonts w:ascii="Arial" w:eastAsia="Times New Roman" w:hAnsi="Arial" w:cs="Arial"/>
          <w:lang w:eastAsia="cs-CZ"/>
        </w:rPr>
        <w:t>:</w:t>
      </w:r>
      <w:r w:rsidR="009D3099">
        <w:rPr>
          <w:rFonts w:ascii="Arial" w:eastAsia="Times New Roman" w:hAnsi="Arial" w:cs="Arial"/>
          <w:lang w:eastAsia="cs-CZ"/>
        </w:rPr>
        <w:tab/>
      </w:r>
      <w:r w:rsidR="00FC4951">
        <w:rPr>
          <w:rFonts w:ascii="Arial" w:eastAsia="Times New Roman" w:hAnsi="Arial" w:cs="Arial"/>
          <w:lang w:eastAsia="cs-CZ"/>
        </w:rPr>
        <w:tab/>
        <w:t xml:space="preserve">            </w:t>
      </w:r>
      <w:r w:rsidR="00247112" w:rsidRPr="006C1B64">
        <w:rPr>
          <w:rFonts w:ascii="Arial" w:eastAsia="Times New Roman" w:hAnsi="Arial" w:cs="Arial"/>
          <w:lang w:eastAsia="cs-CZ"/>
        </w:rPr>
        <w:t>31. 5. 202</w:t>
      </w:r>
      <w:r w:rsidR="00160BF6">
        <w:rPr>
          <w:rFonts w:ascii="Arial" w:eastAsia="Times New Roman" w:hAnsi="Arial" w:cs="Arial"/>
          <w:lang w:eastAsia="cs-CZ"/>
        </w:rPr>
        <w:t>8</w:t>
      </w:r>
    </w:p>
    <w:p w14:paraId="5FB9B623" w14:textId="11FDF6A0" w:rsidR="00D60043" w:rsidRPr="00030AC8" w:rsidRDefault="00D60043" w:rsidP="004E38B0">
      <w:pPr>
        <w:pStyle w:val="Odstavecseseznamem"/>
        <w:numPr>
          <w:ilvl w:val="0"/>
          <w:numId w:val="5"/>
        </w:numPr>
        <w:spacing w:before="240" w:after="120" w:line="240" w:lineRule="auto"/>
        <w:ind w:left="425" w:hanging="357"/>
        <w:jc w:val="both"/>
        <w:rPr>
          <w:rFonts w:ascii="Arial" w:eastAsiaTheme="minorHAnsi" w:hAnsi="Arial" w:cs="Arial"/>
          <w:sz w:val="24"/>
          <w:szCs w:val="24"/>
          <w:lang w:eastAsia="cs-CZ"/>
        </w:rPr>
      </w:pPr>
      <w:r w:rsidRPr="00030AC8">
        <w:rPr>
          <w:rFonts w:ascii="Arial" w:eastAsiaTheme="minorHAnsi" w:hAnsi="Arial" w:cs="Arial"/>
          <w:b/>
          <w:i/>
          <w:sz w:val="24"/>
          <w:lang w:eastAsia="cs-CZ"/>
        </w:rPr>
        <w:t>Alokace</w:t>
      </w:r>
      <w:r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na výzvu</w:t>
      </w:r>
      <w:r w:rsidR="000469F6"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="00C257BC"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>(celkový objem státního rozpočtu):</w:t>
      </w:r>
    </w:p>
    <w:p w14:paraId="728D4EAE" w14:textId="5E8C7027" w:rsidR="00145D43" w:rsidRPr="00030AC8" w:rsidRDefault="00247112" w:rsidP="003761CD">
      <w:pPr>
        <w:spacing w:after="12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030AC8">
        <w:rPr>
          <w:rFonts w:ascii="Arial" w:eastAsiaTheme="minorHAnsi" w:hAnsi="Arial" w:cs="Arial"/>
          <w:b/>
          <w:sz w:val="24"/>
          <w:szCs w:val="24"/>
        </w:rPr>
        <w:t>5</w:t>
      </w:r>
      <w:r w:rsidR="00000D0C" w:rsidRPr="00030AC8">
        <w:rPr>
          <w:rFonts w:ascii="Arial" w:eastAsiaTheme="minorHAnsi" w:hAnsi="Arial" w:cs="Arial"/>
          <w:b/>
          <w:sz w:val="24"/>
          <w:szCs w:val="24"/>
        </w:rPr>
        <w:t>1</w:t>
      </w:r>
      <w:r w:rsidRPr="00030AC8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9737C1" w:rsidRPr="00030AC8">
        <w:rPr>
          <w:rFonts w:ascii="Arial" w:eastAsiaTheme="minorHAnsi" w:hAnsi="Arial" w:cs="Arial"/>
          <w:b/>
          <w:sz w:val="24"/>
          <w:szCs w:val="24"/>
        </w:rPr>
        <w:t>000 000</w:t>
      </w:r>
      <w:r w:rsidR="002A2265" w:rsidRPr="00030AC8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3E4B2B" w:rsidRPr="00030AC8">
        <w:rPr>
          <w:rFonts w:ascii="Arial" w:eastAsiaTheme="minorHAnsi" w:hAnsi="Arial" w:cs="Arial"/>
          <w:b/>
          <w:sz w:val="24"/>
          <w:szCs w:val="24"/>
        </w:rPr>
        <w:t>K</w:t>
      </w:r>
      <w:r w:rsidR="00DE4A1B" w:rsidRPr="00030AC8">
        <w:rPr>
          <w:rFonts w:ascii="Arial" w:eastAsiaTheme="minorHAnsi" w:hAnsi="Arial" w:cs="Arial"/>
          <w:b/>
          <w:sz w:val="24"/>
          <w:szCs w:val="24"/>
        </w:rPr>
        <w:t>č</w:t>
      </w:r>
    </w:p>
    <w:p w14:paraId="443416D2" w14:textId="191E5FF7" w:rsidR="00160BF6" w:rsidRDefault="001C08F1" w:rsidP="0053750C">
      <w:pPr>
        <w:spacing w:after="0" w:line="240" w:lineRule="auto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>Poskytovatel</w:t>
      </w:r>
      <w:r w:rsidR="00132622" w:rsidRPr="006C1B64">
        <w:rPr>
          <w:rFonts w:ascii="Arial" w:hAnsi="Arial" w:cs="Arial"/>
        </w:rPr>
        <w:t xml:space="preserve"> </w:t>
      </w:r>
      <w:r w:rsidRPr="006C1B64">
        <w:rPr>
          <w:rFonts w:ascii="Arial" w:hAnsi="Arial" w:cs="Arial"/>
        </w:rPr>
        <w:t xml:space="preserve">si vyhrazuje právo </w:t>
      </w:r>
      <w:r w:rsidR="00903A36" w:rsidRPr="006C1B64">
        <w:rPr>
          <w:rFonts w:ascii="Arial" w:eastAsia="Times New Roman" w:hAnsi="Arial" w:cs="Arial"/>
          <w:lang w:eastAsia="cs-CZ"/>
        </w:rPr>
        <w:t xml:space="preserve">na úpravu výše alokace výzvy (snížení či zvýšení) </w:t>
      </w:r>
      <w:r w:rsidRPr="006C1B64">
        <w:rPr>
          <w:rFonts w:ascii="Arial" w:hAnsi="Arial" w:cs="Arial"/>
        </w:rPr>
        <w:t xml:space="preserve">v rámci celkové účasti státního rozpočtu na </w:t>
      </w:r>
      <w:r w:rsidR="001442BA" w:rsidRPr="006C1B64">
        <w:rPr>
          <w:rFonts w:ascii="Arial" w:hAnsi="Arial" w:cs="Arial"/>
        </w:rPr>
        <w:t xml:space="preserve">realizaci </w:t>
      </w:r>
      <w:r w:rsidRPr="006C1B64">
        <w:rPr>
          <w:rFonts w:ascii="Arial" w:hAnsi="Arial" w:cs="Arial"/>
        </w:rPr>
        <w:t>programu 133</w:t>
      </w:r>
      <w:r w:rsidR="001442BA" w:rsidRPr="006C1B64">
        <w:rPr>
          <w:rFonts w:ascii="Arial" w:hAnsi="Arial" w:cs="Arial"/>
        </w:rPr>
        <w:t> </w:t>
      </w:r>
      <w:r w:rsidR="009737C1" w:rsidRPr="006C1B64">
        <w:rPr>
          <w:rFonts w:ascii="Arial" w:hAnsi="Arial" w:cs="Arial"/>
        </w:rPr>
        <w:t>720</w:t>
      </w:r>
      <w:r w:rsidR="001442BA" w:rsidRPr="006C1B64">
        <w:rPr>
          <w:rFonts w:ascii="Arial" w:hAnsi="Arial" w:cs="Arial"/>
        </w:rPr>
        <w:t xml:space="preserve"> a dle možností rozpočtu kapitoly poskytovatele</w:t>
      </w:r>
      <w:r w:rsidRPr="006C1B64">
        <w:rPr>
          <w:rFonts w:ascii="Arial" w:hAnsi="Arial" w:cs="Arial"/>
        </w:rPr>
        <w:t>.</w:t>
      </w:r>
      <w:r w:rsidR="00FC4951" w:rsidRPr="00FC4951">
        <w:rPr>
          <w:rFonts w:ascii="Arial" w:hAnsi="Arial" w:cs="Arial"/>
        </w:rPr>
        <w:t xml:space="preserve"> </w:t>
      </w:r>
      <w:r w:rsidR="00FC4951" w:rsidRPr="005230BF">
        <w:rPr>
          <w:rFonts w:ascii="Arial" w:hAnsi="Arial" w:cs="Arial"/>
        </w:rPr>
        <w:t>Poskytovatel si dále vyhrazuje právo na rozložení financování schválené dotace v letech dle možností rozpočtu kapitoly 333 MŠMT.</w:t>
      </w:r>
    </w:p>
    <w:p w14:paraId="152A76DB" w14:textId="773A3359" w:rsidR="00040C63" w:rsidRPr="006C1B64" w:rsidRDefault="00160BF6" w:rsidP="000610B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E0D068" w14:textId="7CBBB9A6" w:rsidR="004633C1" w:rsidRPr="00030AC8" w:rsidRDefault="004633C1" w:rsidP="004E38B0">
      <w:pPr>
        <w:pStyle w:val="Odstavecseseznamem"/>
        <w:numPr>
          <w:ilvl w:val="0"/>
          <w:numId w:val="5"/>
        </w:numPr>
        <w:spacing w:before="240" w:after="120" w:line="240" w:lineRule="auto"/>
        <w:ind w:left="425" w:hanging="357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030AC8">
        <w:rPr>
          <w:rFonts w:ascii="Arial" w:eastAsiaTheme="minorHAnsi" w:hAnsi="Arial" w:cs="Arial"/>
          <w:b/>
          <w:i/>
          <w:sz w:val="24"/>
          <w:lang w:eastAsia="cs-CZ"/>
        </w:rPr>
        <w:lastRenderedPageBreak/>
        <w:t>Limit</w:t>
      </w:r>
      <w:r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posk</w:t>
      </w:r>
      <w:r w:rsidR="00160BF6">
        <w:rPr>
          <w:rFonts w:ascii="Arial" w:eastAsia="Times New Roman" w:hAnsi="Arial" w:cs="Arial"/>
          <w:b/>
          <w:i/>
          <w:sz w:val="24"/>
          <w:szCs w:val="24"/>
          <w:lang w:eastAsia="cs-CZ"/>
        </w:rPr>
        <w:t>y</w:t>
      </w:r>
      <w:r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>tnuté dotace:</w:t>
      </w:r>
    </w:p>
    <w:p w14:paraId="52A806AA" w14:textId="7AA29BE6" w:rsidR="004633C1" w:rsidRPr="006C1B64" w:rsidRDefault="00E669C0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</w:rPr>
      </w:pPr>
      <w:r w:rsidRPr="006C1B64">
        <w:rPr>
          <w:rFonts w:ascii="Arial" w:hAnsi="Arial" w:cs="Arial"/>
          <w:kern w:val="3"/>
          <w:lang w:eastAsia="cs-CZ"/>
        </w:rPr>
        <w:t>m</w:t>
      </w:r>
      <w:r w:rsidR="004633C1" w:rsidRPr="006C1B64">
        <w:rPr>
          <w:rFonts w:ascii="Arial" w:hAnsi="Arial" w:cs="Arial"/>
          <w:kern w:val="3"/>
          <w:lang w:eastAsia="cs-CZ"/>
        </w:rPr>
        <w:t>inimálně</w:t>
      </w:r>
      <w:r w:rsidR="004633C1" w:rsidRPr="006C1B64">
        <w:rPr>
          <w:rFonts w:ascii="Arial" w:hAnsi="Arial" w:cs="Arial"/>
        </w:rPr>
        <w:t>:</w:t>
      </w:r>
      <w:r w:rsidR="005A6334" w:rsidRPr="006C1B64">
        <w:rPr>
          <w:rFonts w:ascii="Arial" w:hAnsi="Arial" w:cs="Arial"/>
        </w:rPr>
        <w:t xml:space="preserve"> </w:t>
      </w:r>
      <w:r w:rsidR="00752839" w:rsidRPr="006C1B64">
        <w:rPr>
          <w:rFonts w:ascii="Arial" w:hAnsi="Arial" w:cs="Arial"/>
        </w:rPr>
        <w:tab/>
      </w:r>
      <w:r w:rsidR="00FC4951">
        <w:rPr>
          <w:rFonts w:ascii="Arial" w:hAnsi="Arial" w:cs="Arial"/>
        </w:rPr>
        <w:t xml:space="preserve">   </w:t>
      </w:r>
      <w:r w:rsidR="00247112" w:rsidRPr="006C1B64">
        <w:rPr>
          <w:rFonts w:ascii="Arial" w:hAnsi="Arial" w:cs="Arial"/>
        </w:rPr>
        <w:t>5</w:t>
      </w:r>
      <w:r w:rsidR="005F61EB" w:rsidRPr="006C1B64">
        <w:rPr>
          <w:rFonts w:ascii="Arial" w:hAnsi="Arial" w:cs="Arial"/>
        </w:rPr>
        <w:t>00</w:t>
      </w:r>
      <w:r w:rsidR="00BB2C47" w:rsidRPr="006C1B64">
        <w:rPr>
          <w:rFonts w:ascii="Arial" w:hAnsi="Arial" w:cs="Arial"/>
        </w:rPr>
        <w:t xml:space="preserve"> </w:t>
      </w:r>
      <w:r w:rsidR="009737C1" w:rsidRPr="006C1B64">
        <w:rPr>
          <w:rFonts w:ascii="Arial" w:hAnsi="Arial" w:cs="Arial"/>
        </w:rPr>
        <w:t>000</w:t>
      </w:r>
      <w:r w:rsidR="004633C1" w:rsidRPr="006C1B64">
        <w:rPr>
          <w:rFonts w:ascii="Arial" w:hAnsi="Arial" w:cs="Arial"/>
        </w:rPr>
        <w:t xml:space="preserve"> Kč</w:t>
      </w:r>
    </w:p>
    <w:p w14:paraId="7CB235DD" w14:textId="760C18EF" w:rsidR="00FC4951" w:rsidRPr="00040C63" w:rsidRDefault="00E669C0" w:rsidP="000610B3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</w:rPr>
      </w:pPr>
      <w:r w:rsidRPr="006C1B64">
        <w:rPr>
          <w:rFonts w:ascii="Arial" w:hAnsi="Arial" w:cs="Arial"/>
          <w:kern w:val="3"/>
          <w:lang w:eastAsia="cs-CZ"/>
        </w:rPr>
        <w:t>m</w:t>
      </w:r>
      <w:r w:rsidR="004633C1" w:rsidRPr="006C1B64">
        <w:rPr>
          <w:rFonts w:ascii="Arial" w:hAnsi="Arial" w:cs="Arial"/>
          <w:kern w:val="3"/>
          <w:lang w:eastAsia="cs-CZ"/>
        </w:rPr>
        <w:t>aximálně</w:t>
      </w:r>
      <w:r w:rsidRPr="006C1B64">
        <w:rPr>
          <w:rFonts w:ascii="Arial" w:hAnsi="Arial" w:cs="Arial"/>
        </w:rPr>
        <w:t>:</w:t>
      </w:r>
      <w:r w:rsidR="005A6334" w:rsidRPr="006C1B64">
        <w:rPr>
          <w:rFonts w:ascii="Arial" w:hAnsi="Arial" w:cs="Arial"/>
        </w:rPr>
        <w:t xml:space="preserve"> </w:t>
      </w:r>
      <w:r w:rsidR="00752839" w:rsidRPr="006C1B64">
        <w:rPr>
          <w:rFonts w:ascii="Arial" w:hAnsi="Arial" w:cs="Arial"/>
        </w:rPr>
        <w:tab/>
      </w:r>
      <w:r w:rsidR="00F45971" w:rsidRPr="006C1B64">
        <w:rPr>
          <w:rFonts w:ascii="Arial" w:hAnsi="Arial" w:cs="Arial"/>
        </w:rPr>
        <w:t>3</w:t>
      </w:r>
      <w:r w:rsidR="001C5F29" w:rsidRPr="006C1B64">
        <w:rPr>
          <w:rFonts w:ascii="Arial" w:hAnsi="Arial" w:cs="Arial"/>
        </w:rPr>
        <w:t xml:space="preserve"> 0</w:t>
      </w:r>
      <w:r w:rsidR="00C26F80" w:rsidRPr="006C1B64">
        <w:rPr>
          <w:rFonts w:ascii="Arial" w:hAnsi="Arial" w:cs="Arial"/>
        </w:rPr>
        <w:t xml:space="preserve">00 </w:t>
      </w:r>
      <w:r w:rsidR="009737C1" w:rsidRPr="006C1B64">
        <w:rPr>
          <w:rFonts w:ascii="Arial" w:hAnsi="Arial" w:cs="Arial"/>
        </w:rPr>
        <w:t>000</w:t>
      </w:r>
      <w:r w:rsidR="004633C1" w:rsidRPr="006C1B64">
        <w:rPr>
          <w:rFonts w:ascii="Arial" w:hAnsi="Arial" w:cs="Arial"/>
        </w:rPr>
        <w:t xml:space="preserve"> Kč</w:t>
      </w:r>
    </w:p>
    <w:p w14:paraId="514BE657" w14:textId="0FBF8A56" w:rsidR="009647B2" w:rsidRPr="00030AC8" w:rsidRDefault="009647B2" w:rsidP="004E38B0">
      <w:pPr>
        <w:pStyle w:val="Odstavecseseznamem"/>
        <w:numPr>
          <w:ilvl w:val="0"/>
          <w:numId w:val="5"/>
        </w:numPr>
        <w:spacing w:before="240"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>Zdroj</w:t>
      </w:r>
      <w:r w:rsidR="00D066A0"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>e</w:t>
      </w:r>
      <w:r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financování:</w:t>
      </w:r>
    </w:p>
    <w:p w14:paraId="01C5EBB0" w14:textId="77777777" w:rsidR="00D066A0" w:rsidRPr="006C1B64" w:rsidRDefault="00D066A0" w:rsidP="0053750C">
      <w:pPr>
        <w:pStyle w:val="Odstavecseseznamem"/>
        <w:spacing w:before="120" w:after="120" w:line="240" w:lineRule="auto"/>
        <w:ind w:left="68"/>
        <w:jc w:val="both"/>
        <w:rPr>
          <w:rFonts w:ascii="Arial" w:eastAsia="Times New Roman" w:hAnsi="Arial" w:cs="Arial"/>
          <w:lang w:eastAsia="cs-CZ"/>
        </w:rPr>
      </w:pPr>
      <w:r w:rsidRPr="006C1B64">
        <w:rPr>
          <w:rFonts w:ascii="Arial" w:eastAsia="Times New Roman" w:hAnsi="Arial" w:cs="Arial"/>
          <w:lang w:eastAsia="cs-CZ"/>
        </w:rPr>
        <w:t>Zdroji financování jsou</w:t>
      </w:r>
    </w:p>
    <w:p w14:paraId="0429EC5C" w14:textId="1F772536" w:rsidR="002A2265" w:rsidRPr="006C1B64" w:rsidRDefault="00F1197B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>rozpočet</w:t>
      </w:r>
      <w:r w:rsidRPr="006C1B64">
        <w:rPr>
          <w:rFonts w:ascii="Arial" w:eastAsia="Times New Roman" w:hAnsi="Arial" w:cs="Arial"/>
          <w:lang w:eastAsia="cs-CZ"/>
        </w:rPr>
        <w:t xml:space="preserve"> kapitoly </w:t>
      </w:r>
      <w:r w:rsidR="00FC4951">
        <w:rPr>
          <w:rFonts w:ascii="Arial" w:eastAsia="Times New Roman" w:hAnsi="Arial" w:cs="Arial"/>
          <w:lang w:eastAsia="cs-CZ"/>
        </w:rPr>
        <w:t xml:space="preserve">333 </w:t>
      </w:r>
      <w:r w:rsidRPr="006C1B64">
        <w:rPr>
          <w:rFonts w:ascii="Arial" w:eastAsia="Times New Roman" w:hAnsi="Arial" w:cs="Arial"/>
          <w:lang w:eastAsia="cs-CZ"/>
        </w:rPr>
        <w:t>MŠMT</w:t>
      </w:r>
      <w:r w:rsidR="002A2265" w:rsidRPr="006C1B64">
        <w:rPr>
          <w:rFonts w:ascii="Arial" w:eastAsia="Times New Roman" w:hAnsi="Arial" w:cs="Arial"/>
          <w:lang w:eastAsia="cs-CZ"/>
        </w:rPr>
        <w:t>,</w:t>
      </w:r>
    </w:p>
    <w:p w14:paraId="4212FA4B" w14:textId="4403DE2D" w:rsidR="009647B2" w:rsidRPr="006C1B64" w:rsidRDefault="009647B2" w:rsidP="004E38B0">
      <w:pPr>
        <w:numPr>
          <w:ilvl w:val="0"/>
          <w:numId w:val="11"/>
        </w:numPr>
        <w:suppressAutoHyphens/>
        <w:autoSpaceDN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>vlastní</w:t>
      </w:r>
      <w:r w:rsidRPr="006C1B64">
        <w:rPr>
          <w:rFonts w:ascii="Arial" w:eastAsia="Times New Roman" w:hAnsi="Arial" w:cs="Arial"/>
          <w:lang w:eastAsia="cs-CZ"/>
        </w:rPr>
        <w:t xml:space="preserve"> zdroje </w:t>
      </w:r>
      <w:r w:rsidR="00FC4951">
        <w:rPr>
          <w:rFonts w:ascii="Arial" w:eastAsia="Times New Roman" w:hAnsi="Arial" w:cs="Arial"/>
          <w:lang w:eastAsia="cs-CZ"/>
        </w:rPr>
        <w:t>příjemce dotace</w:t>
      </w:r>
      <w:r w:rsidRPr="006C1B64">
        <w:rPr>
          <w:rFonts w:ascii="Arial" w:eastAsia="Times New Roman" w:hAnsi="Arial" w:cs="Arial"/>
          <w:lang w:eastAsia="cs-CZ"/>
        </w:rPr>
        <w:t xml:space="preserve">. </w:t>
      </w:r>
    </w:p>
    <w:p w14:paraId="70877917" w14:textId="7E5B7607" w:rsidR="007803BA" w:rsidRPr="006C1B64" w:rsidRDefault="003F1794" w:rsidP="0053750C">
      <w:pPr>
        <w:spacing w:after="0" w:line="240" w:lineRule="auto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>Vlastními zdroji se rozumí veškeré finanční prostředky, které nejsou poskytnuty ze státního rozpočtu</w:t>
      </w:r>
      <w:r w:rsidR="0025154C" w:rsidRPr="006C1B64">
        <w:rPr>
          <w:rFonts w:ascii="Arial" w:hAnsi="Arial" w:cs="Arial"/>
        </w:rPr>
        <w:t xml:space="preserve"> nebo nejsou</w:t>
      </w:r>
      <w:r w:rsidR="007F4870" w:rsidRPr="006C1B64">
        <w:rPr>
          <w:rFonts w:ascii="Arial" w:hAnsi="Arial" w:cs="Arial"/>
        </w:rPr>
        <w:t xml:space="preserve"> z jiných dotačních titulů. </w:t>
      </w:r>
    </w:p>
    <w:p w14:paraId="1242C022" w14:textId="23EA252A" w:rsidR="00D54F65" w:rsidRPr="00030AC8" w:rsidRDefault="00D54F65" w:rsidP="004E38B0">
      <w:pPr>
        <w:pStyle w:val="Odstavecseseznamem"/>
        <w:numPr>
          <w:ilvl w:val="0"/>
          <w:numId w:val="5"/>
        </w:numPr>
        <w:spacing w:before="240" w:after="120" w:line="240" w:lineRule="auto"/>
        <w:ind w:left="425" w:hanging="357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030AC8">
        <w:rPr>
          <w:rFonts w:ascii="Arial" w:eastAsia="Times New Roman" w:hAnsi="Arial" w:cs="Arial"/>
          <w:b/>
          <w:i/>
          <w:sz w:val="24"/>
          <w:szCs w:val="24"/>
          <w:lang w:eastAsia="cs-CZ"/>
        </w:rPr>
        <w:t>Podíl vlastních zdrojů:</w:t>
      </w:r>
    </w:p>
    <w:p w14:paraId="03DC995D" w14:textId="77777777" w:rsidR="000A4B87" w:rsidRPr="006C1B64" w:rsidRDefault="000A4B87" w:rsidP="004E38B0">
      <w:pPr>
        <w:pStyle w:val="Odstavecseseznamem"/>
        <w:numPr>
          <w:ilvl w:val="0"/>
          <w:numId w:val="15"/>
        </w:numPr>
        <w:suppressAutoHyphens/>
        <w:autoSpaceDN w:val="0"/>
        <w:spacing w:before="120" w:after="12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bookmarkStart w:id="3" w:name="_Hlk52524031"/>
      <w:r w:rsidRPr="00B30C59">
        <w:rPr>
          <w:rFonts w:ascii="Arial" w:hAnsi="Arial" w:cs="Arial"/>
          <w:b/>
          <w:bCs/>
          <w:kern w:val="3"/>
          <w:lang w:eastAsia="cs-CZ"/>
        </w:rPr>
        <w:t>minimálně 15,00 %</w:t>
      </w:r>
      <w:r w:rsidRPr="006C1B64">
        <w:rPr>
          <w:rFonts w:ascii="Arial" w:hAnsi="Arial" w:cs="Arial"/>
          <w:kern w:val="3"/>
          <w:lang w:eastAsia="cs-CZ"/>
        </w:rPr>
        <w:t xml:space="preserve"> z celkových uznatelných výdajů.</w:t>
      </w:r>
    </w:p>
    <w:p w14:paraId="3FAA8F6C" w14:textId="5CE61353" w:rsidR="005A6334" w:rsidRPr="006C1B64" w:rsidRDefault="005A6334" w:rsidP="005A6334">
      <w:p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bookmarkStart w:id="4" w:name="_Hlk122428037"/>
      <w:bookmarkEnd w:id="3"/>
      <w:r w:rsidRPr="006C1B64">
        <w:rPr>
          <w:rFonts w:ascii="Arial" w:eastAsia="Times New Roman" w:hAnsi="Arial" w:cs="Arial"/>
          <w:lang w:eastAsia="cs-CZ"/>
        </w:rPr>
        <w:t>Do vlastních zdrojů žadatele lze zahrnout i zdroje získané z územních rozpočtů, např. obcí, krajů, nebo další zdroje, např. nadací apod.</w:t>
      </w:r>
    </w:p>
    <w:p w14:paraId="72B8B532" w14:textId="6EFEC585" w:rsidR="008A3D22" w:rsidRPr="006C1B64" w:rsidRDefault="005A6334" w:rsidP="005A6334">
      <w:p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6C1B64">
        <w:rPr>
          <w:rFonts w:ascii="Arial" w:eastAsia="Times New Roman" w:hAnsi="Arial" w:cs="Arial"/>
          <w:lang w:eastAsia="cs-CZ"/>
        </w:rPr>
        <w:t xml:space="preserve">V případě úspory výdajů v kterékoliv fázi realizace akce musí být dodržen minimální % podíl </w:t>
      </w:r>
      <w:bookmarkEnd w:id="4"/>
      <w:r w:rsidR="00F45971" w:rsidRPr="006C1B64">
        <w:rPr>
          <w:rFonts w:ascii="Arial" w:eastAsia="Times New Roman" w:hAnsi="Arial" w:cs="Arial"/>
          <w:lang w:eastAsia="cs-CZ"/>
        </w:rPr>
        <w:t>vlastních zdrojů stanovený výzvou.</w:t>
      </w:r>
    </w:p>
    <w:p w14:paraId="63784379" w14:textId="16755E82" w:rsidR="00840FD8" w:rsidRPr="00030AC8" w:rsidRDefault="00840FD8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szCs w:val="20"/>
          <w:lang w:eastAsia="cs-CZ"/>
        </w:rPr>
      </w:pPr>
      <w:bookmarkStart w:id="5" w:name="_Hlk106785522"/>
      <w:r w:rsidRPr="00030AC8">
        <w:rPr>
          <w:rFonts w:ascii="Arial" w:hAnsi="Arial" w:cs="Arial"/>
          <w:szCs w:val="20"/>
          <w:lang w:eastAsia="cs-CZ"/>
        </w:rPr>
        <w:t xml:space="preserve">Závazné </w:t>
      </w:r>
      <w:r w:rsidR="00A47FC9" w:rsidRPr="00030AC8">
        <w:rPr>
          <w:rFonts w:ascii="Arial" w:hAnsi="Arial" w:cs="Arial"/>
          <w:szCs w:val="20"/>
          <w:lang w:eastAsia="cs-CZ"/>
        </w:rPr>
        <w:t xml:space="preserve">parametry a </w:t>
      </w:r>
      <w:r w:rsidRPr="00030AC8">
        <w:rPr>
          <w:rFonts w:ascii="Arial" w:hAnsi="Arial" w:cs="Arial"/>
          <w:szCs w:val="20"/>
          <w:lang w:eastAsia="cs-CZ"/>
        </w:rPr>
        <w:t>indikátory</w:t>
      </w:r>
    </w:p>
    <w:p w14:paraId="0A216B80" w14:textId="17E3A55F" w:rsidR="00903A36" w:rsidRPr="006C1B64" w:rsidRDefault="00903A36" w:rsidP="006C1B64">
      <w:pPr>
        <w:spacing w:after="120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>Žadatel</w:t>
      </w:r>
      <w:r w:rsidR="00F44E8C">
        <w:rPr>
          <w:rFonts w:ascii="Arial" w:hAnsi="Arial" w:cs="Arial"/>
        </w:rPr>
        <w:t>/příjemce dotace</w:t>
      </w:r>
      <w:r w:rsidRPr="006C1B64">
        <w:rPr>
          <w:rFonts w:ascii="Arial" w:hAnsi="Arial" w:cs="Arial"/>
        </w:rPr>
        <w:t xml:space="preserve"> je povinen se zavázat ke splnění indikátorů a parametrů.</w:t>
      </w:r>
    </w:p>
    <w:p w14:paraId="06D4C970" w14:textId="77777777" w:rsidR="00F45971" w:rsidRPr="006C1B64" w:rsidRDefault="00F45971" w:rsidP="00F4597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662279">
        <w:rPr>
          <w:rFonts w:ascii="Arial" w:eastAsia="Times New Roman" w:hAnsi="Arial" w:cs="Arial"/>
          <w:b/>
          <w:iCs/>
          <w:sz w:val="24"/>
          <w:szCs w:val="24"/>
          <w:u w:val="single"/>
          <w:lang w:eastAsia="cs-CZ"/>
        </w:rPr>
        <w:t>Indikátory</w:t>
      </w:r>
      <w:r w:rsidRPr="006C1B64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 akce</w:t>
      </w:r>
    </w:p>
    <w:p w14:paraId="41ED19DF" w14:textId="03B33CF3" w:rsidR="00F45971" w:rsidRPr="006C1B64" w:rsidRDefault="00F45971" w:rsidP="00261D65">
      <w:pPr>
        <w:suppressAutoHyphens/>
        <w:spacing w:after="120" w:line="240" w:lineRule="auto"/>
        <w:jc w:val="both"/>
        <w:rPr>
          <w:rFonts w:ascii="Arial" w:hAnsi="Arial" w:cs="Arial"/>
        </w:rPr>
      </w:pPr>
      <w:bookmarkStart w:id="6" w:name="_Hlk148077687"/>
      <w:r w:rsidRPr="006C1B64">
        <w:rPr>
          <w:rFonts w:ascii="Arial" w:hAnsi="Arial" w:cs="Arial"/>
        </w:rPr>
        <w:t>Žadatel</w:t>
      </w:r>
      <w:bookmarkEnd w:id="6"/>
      <w:r w:rsidRPr="006C1B64">
        <w:rPr>
          <w:rFonts w:ascii="Arial" w:hAnsi="Arial" w:cs="Arial"/>
        </w:rPr>
        <w:t xml:space="preserve"> je povinen do žádosti </w:t>
      </w:r>
      <w:r w:rsidR="00903A36" w:rsidRPr="006C1B64">
        <w:rPr>
          <w:rFonts w:ascii="Arial" w:hAnsi="Arial" w:cs="Arial"/>
        </w:rPr>
        <w:t xml:space="preserve">o poskytnutí dotace (dále jen „žádost“) </w:t>
      </w:r>
      <w:r w:rsidRPr="006C1B64">
        <w:rPr>
          <w:rFonts w:ascii="Arial" w:hAnsi="Arial" w:cs="Arial"/>
        </w:rPr>
        <w:t>uvést níže uvedené indikátory. Ke každému indikátoru musí být vyplněna cílová hodnota, kterou se žadatel zavazuje dosáhnout.</w:t>
      </w:r>
      <w:r w:rsidR="00F44E8C" w:rsidRPr="00F44E8C">
        <w:rPr>
          <w:rFonts w:ascii="Arial" w:hAnsi="Arial" w:cs="Arial"/>
        </w:rPr>
        <w:t xml:space="preserve"> </w:t>
      </w:r>
      <w:r w:rsidR="00F44E8C" w:rsidRPr="005230BF">
        <w:rPr>
          <w:rFonts w:ascii="Arial" w:hAnsi="Arial" w:cs="Arial"/>
        </w:rPr>
        <w:t>Výchozí hodnota všech indikátorů je stanovena jako nulová.</w:t>
      </w:r>
    </w:p>
    <w:p w14:paraId="40065BA6" w14:textId="77777777" w:rsidR="00F45971" w:rsidRPr="006C1B64" w:rsidRDefault="00F45971" w:rsidP="00F45971">
      <w:pPr>
        <w:spacing w:after="120" w:line="240" w:lineRule="auto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>Základní struktura oblastí sledovaných indikátorů je následující: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1"/>
        <w:gridCol w:w="1559"/>
      </w:tblGrid>
      <w:tr w:rsidR="00F45971" w:rsidRPr="006C1B64" w14:paraId="0D9B8B93" w14:textId="77777777" w:rsidTr="006C1B64">
        <w:trPr>
          <w:trHeight w:val="445"/>
          <w:jc w:val="center"/>
        </w:trPr>
        <w:tc>
          <w:tcPr>
            <w:tcW w:w="6811" w:type="dxa"/>
            <w:shd w:val="pct15" w:color="auto" w:fill="auto"/>
            <w:vAlign w:val="center"/>
            <w:hideMark/>
          </w:tcPr>
          <w:p w14:paraId="6818DE15" w14:textId="77777777" w:rsidR="00F45971" w:rsidRPr="006C1B64" w:rsidRDefault="00F45971" w:rsidP="006C1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C1B64">
              <w:rPr>
                <w:rFonts w:ascii="Arial" w:eastAsia="Times New Roman" w:hAnsi="Arial" w:cs="Arial"/>
                <w:b/>
                <w:bCs/>
                <w:lang w:eastAsia="cs-CZ"/>
              </w:rPr>
              <w:t>Název indikátoru</w:t>
            </w:r>
          </w:p>
        </w:tc>
        <w:tc>
          <w:tcPr>
            <w:tcW w:w="1559" w:type="dxa"/>
            <w:shd w:val="pct15" w:color="auto" w:fill="auto"/>
            <w:vAlign w:val="center"/>
            <w:hideMark/>
          </w:tcPr>
          <w:p w14:paraId="1D0CC2D8" w14:textId="77777777" w:rsidR="00F45971" w:rsidRPr="006C1B64" w:rsidRDefault="00F45971" w:rsidP="006C1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C1B64">
              <w:rPr>
                <w:rFonts w:ascii="Arial" w:eastAsia="Times New Roman" w:hAnsi="Arial" w:cs="Arial"/>
                <w:b/>
                <w:bCs/>
                <w:lang w:eastAsia="cs-CZ"/>
              </w:rPr>
              <w:t>Měrná jednotka</w:t>
            </w:r>
          </w:p>
        </w:tc>
      </w:tr>
      <w:tr w:rsidR="00F45971" w:rsidRPr="006C1B64" w14:paraId="3F847650" w14:textId="77777777" w:rsidTr="006C1B64">
        <w:trPr>
          <w:trHeight w:val="216"/>
          <w:jc w:val="center"/>
        </w:trPr>
        <w:tc>
          <w:tcPr>
            <w:tcW w:w="6811" w:type="dxa"/>
            <w:vAlign w:val="center"/>
          </w:tcPr>
          <w:p w14:paraId="2346353C" w14:textId="0AC1A457" w:rsidR="00F45971" w:rsidRPr="006C1B64" w:rsidRDefault="00F45971" w:rsidP="00712C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Celkový počet podpořených dětí v pravidelné i nepravidelné činnosti</w:t>
            </w:r>
          </w:p>
        </w:tc>
        <w:tc>
          <w:tcPr>
            <w:tcW w:w="1559" w:type="dxa"/>
            <w:vAlign w:val="center"/>
          </w:tcPr>
          <w:p w14:paraId="5775066D" w14:textId="77777777" w:rsidR="00F45971" w:rsidRPr="006C1B64" w:rsidRDefault="00F45971" w:rsidP="00712C7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osoba</w:t>
            </w:r>
          </w:p>
        </w:tc>
      </w:tr>
      <w:tr w:rsidR="00F45971" w:rsidRPr="006C1B64" w14:paraId="070A921C" w14:textId="77777777" w:rsidTr="006C1B64">
        <w:trPr>
          <w:trHeight w:val="372"/>
          <w:jc w:val="center"/>
        </w:trPr>
        <w:tc>
          <w:tcPr>
            <w:tcW w:w="6811" w:type="dxa"/>
            <w:vAlign w:val="center"/>
          </w:tcPr>
          <w:p w14:paraId="57BBB86C" w14:textId="6CEE891F" w:rsidR="00F45971" w:rsidRPr="006C1B64" w:rsidRDefault="00F45971" w:rsidP="00712C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Zvýšení kvality objektu NNO</w:t>
            </w:r>
          </w:p>
        </w:tc>
        <w:tc>
          <w:tcPr>
            <w:tcW w:w="1559" w:type="dxa"/>
            <w:vAlign w:val="center"/>
          </w:tcPr>
          <w:p w14:paraId="579EED83" w14:textId="05EF825B" w:rsidR="00F45971" w:rsidRPr="006C1B64" w:rsidRDefault="00265379" w:rsidP="00712C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45971" w:rsidRPr="006C1B64">
              <w:rPr>
                <w:rFonts w:ascii="Arial" w:hAnsi="Arial" w:cs="Arial"/>
              </w:rPr>
              <w:t>budova</w:t>
            </w:r>
            <w:r w:rsidR="00735369">
              <w:rPr>
                <w:rStyle w:val="Znakapoznpodarou"/>
                <w:rFonts w:ascii="Arial" w:hAnsi="Arial" w:cs="Arial"/>
              </w:rPr>
              <w:footnoteReference w:id="2"/>
            </w:r>
          </w:p>
        </w:tc>
      </w:tr>
      <w:tr w:rsidR="00F45971" w:rsidRPr="006C1B64" w14:paraId="55C45B76" w14:textId="77777777" w:rsidTr="006C1B64">
        <w:trPr>
          <w:trHeight w:val="264"/>
          <w:jc w:val="center"/>
        </w:trPr>
        <w:tc>
          <w:tcPr>
            <w:tcW w:w="6811" w:type="dxa"/>
            <w:vAlign w:val="center"/>
          </w:tcPr>
          <w:p w14:paraId="3B93F5A4" w14:textId="42EA7632" w:rsidR="00F45971" w:rsidRPr="006C1B64" w:rsidRDefault="00F45971" w:rsidP="00712C7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Snížení energetické náročnosti objektu NNO</w:t>
            </w:r>
          </w:p>
        </w:tc>
        <w:tc>
          <w:tcPr>
            <w:tcW w:w="1559" w:type="dxa"/>
            <w:vAlign w:val="center"/>
          </w:tcPr>
          <w:p w14:paraId="36437AA2" w14:textId="77777777" w:rsidR="00F45971" w:rsidRPr="006C1B64" w:rsidRDefault="00F45971" w:rsidP="00712C7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budova</w:t>
            </w:r>
          </w:p>
        </w:tc>
      </w:tr>
    </w:tbl>
    <w:p w14:paraId="58B68D56" w14:textId="250CF46E" w:rsidR="0001436D" w:rsidRPr="006C1B64" w:rsidRDefault="0001436D" w:rsidP="0053750C">
      <w:pPr>
        <w:spacing w:before="120" w:after="120" w:line="240" w:lineRule="auto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 xml:space="preserve">Indikátor </w:t>
      </w:r>
      <w:r w:rsidR="00B907E6" w:rsidRPr="006C1B64">
        <w:rPr>
          <w:rFonts w:ascii="Arial" w:hAnsi="Arial" w:cs="Arial"/>
        </w:rPr>
        <w:t xml:space="preserve">„Celkový počet podpořených dětí v pravidelné i nepravidelné činnosti“ by měl vyjadřovat takový počet </w:t>
      </w:r>
      <w:r w:rsidR="006806B3" w:rsidRPr="006C1B64">
        <w:rPr>
          <w:rFonts w:ascii="Arial" w:hAnsi="Arial" w:cs="Arial"/>
        </w:rPr>
        <w:t xml:space="preserve">osob ve věku </w:t>
      </w:r>
      <w:r w:rsidR="00B907E6" w:rsidRPr="006C1B64">
        <w:rPr>
          <w:rFonts w:ascii="Arial" w:hAnsi="Arial" w:cs="Arial"/>
        </w:rPr>
        <w:t>dětí a mládeže, kter</w:t>
      </w:r>
      <w:r w:rsidR="00F40382" w:rsidRPr="006C1B64">
        <w:rPr>
          <w:rFonts w:ascii="Arial" w:hAnsi="Arial" w:cs="Arial"/>
        </w:rPr>
        <w:t>ý</w:t>
      </w:r>
      <w:r w:rsidR="00B907E6" w:rsidRPr="006C1B64">
        <w:rPr>
          <w:rFonts w:ascii="Arial" w:hAnsi="Arial" w:cs="Arial"/>
        </w:rPr>
        <w:t xml:space="preserve"> bud</w:t>
      </w:r>
      <w:r w:rsidR="00F40382" w:rsidRPr="006C1B64">
        <w:rPr>
          <w:rFonts w:ascii="Arial" w:hAnsi="Arial" w:cs="Arial"/>
        </w:rPr>
        <w:t>e</w:t>
      </w:r>
      <w:r w:rsidR="00B907E6" w:rsidRPr="006C1B64">
        <w:rPr>
          <w:rFonts w:ascii="Arial" w:hAnsi="Arial" w:cs="Arial"/>
        </w:rPr>
        <w:t xml:space="preserve"> </w:t>
      </w:r>
      <w:r w:rsidR="00735369" w:rsidRPr="00883768">
        <w:rPr>
          <w:rFonts w:ascii="Arial" w:hAnsi="Arial" w:cs="Arial"/>
          <w:u w:val="single"/>
        </w:rPr>
        <w:t>ročně</w:t>
      </w:r>
      <w:r w:rsidR="00735369">
        <w:rPr>
          <w:rFonts w:ascii="Arial" w:hAnsi="Arial" w:cs="Arial"/>
        </w:rPr>
        <w:t xml:space="preserve"> </w:t>
      </w:r>
      <w:r w:rsidR="00B907E6" w:rsidRPr="006C1B64">
        <w:rPr>
          <w:rFonts w:ascii="Arial" w:hAnsi="Arial" w:cs="Arial"/>
        </w:rPr>
        <w:t>danou investici využívat.</w:t>
      </w:r>
    </w:p>
    <w:p w14:paraId="73228BE2" w14:textId="6872DE9A" w:rsidR="0000525D" w:rsidRPr="006C1B64" w:rsidRDefault="0000525D" w:rsidP="0053750C">
      <w:pPr>
        <w:spacing w:before="120" w:after="120" w:line="240" w:lineRule="auto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>Indikátor „Snížení energetické náročnosti objektu NNO“ se udává, pokud tomu charakter realizované akce odpovídá.</w:t>
      </w:r>
    </w:p>
    <w:p w14:paraId="278C25FC" w14:textId="11759958" w:rsidR="00A47FC9" w:rsidRPr="00030AC8" w:rsidRDefault="00A47FC9" w:rsidP="0053750C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030AC8">
        <w:rPr>
          <w:rFonts w:ascii="Arial" w:eastAsia="Times New Roman" w:hAnsi="Arial" w:cs="Arial"/>
          <w:b/>
          <w:i/>
          <w:sz w:val="24"/>
          <w:szCs w:val="24"/>
          <w:u w:val="single"/>
          <w:lang w:eastAsia="cs-CZ"/>
        </w:rPr>
        <w:t>Parametry</w:t>
      </w:r>
      <w:r w:rsidRPr="00030AC8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 akce</w:t>
      </w:r>
    </w:p>
    <w:p w14:paraId="32A2A8DC" w14:textId="0E7E9E8D" w:rsidR="00F45971" w:rsidRPr="006C1B64" w:rsidRDefault="00F45971" w:rsidP="00261D65">
      <w:pPr>
        <w:spacing w:after="120" w:line="240" w:lineRule="auto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>Žadatel je povinen do žádosti uvést alespoň jeden z níže uvedených parametrů.</w:t>
      </w:r>
    </w:p>
    <w:p w14:paraId="2534CAB4" w14:textId="77777777" w:rsidR="00F45971" w:rsidRPr="006C1B64" w:rsidRDefault="00F45971" w:rsidP="00F45971">
      <w:pPr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C1B64">
        <w:rPr>
          <w:rFonts w:ascii="Arial" w:eastAsia="Times New Roman" w:hAnsi="Arial" w:cs="Arial"/>
          <w:lang w:eastAsia="cs-CZ"/>
        </w:rPr>
        <w:t>Základní struktura sledovaných technických parametrů je následující</w:t>
      </w:r>
      <w:r w:rsidRPr="006C1B64">
        <w:rPr>
          <w:rFonts w:ascii="Arial" w:eastAsia="Times New Roman" w:hAnsi="Arial" w:cs="Arial"/>
          <w:b/>
          <w:lang w:eastAsia="cs-CZ"/>
        </w:rPr>
        <w:t>:</w:t>
      </w:r>
    </w:p>
    <w:tbl>
      <w:tblPr>
        <w:tblW w:w="9929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265"/>
        <w:gridCol w:w="1712"/>
      </w:tblGrid>
      <w:tr w:rsidR="00A47FC9" w:rsidRPr="006C1B64" w14:paraId="721B7B01" w14:textId="77777777" w:rsidTr="009473D2">
        <w:trPr>
          <w:trHeight w:val="354"/>
        </w:trPr>
        <w:tc>
          <w:tcPr>
            <w:tcW w:w="8217" w:type="dxa"/>
            <w:gridSpan w:val="2"/>
            <w:shd w:val="clear" w:color="000000" w:fill="D9D9D9"/>
            <w:vAlign w:val="center"/>
            <w:hideMark/>
          </w:tcPr>
          <w:p w14:paraId="4FF75609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C1B64">
              <w:rPr>
                <w:rFonts w:ascii="Arial" w:hAnsi="Arial" w:cs="Arial"/>
                <w:b/>
                <w:bCs/>
              </w:rPr>
              <w:lastRenderedPageBreak/>
              <w:t xml:space="preserve">Název parametru </w:t>
            </w:r>
          </w:p>
        </w:tc>
        <w:tc>
          <w:tcPr>
            <w:tcW w:w="1712" w:type="dxa"/>
            <w:shd w:val="clear" w:color="000000" w:fill="D9D9D9"/>
            <w:vAlign w:val="center"/>
            <w:hideMark/>
          </w:tcPr>
          <w:p w14:paraId="5EAC80C4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C1B64">
              <w:rPr>
                <w:rFonts w:ascii="Arial" w:hAnsi="Arial" w:cs="Arial"/>
                <w:b/>
                <w:bCs/>
              </w:rPr>
              <w:t>Jednotka</w:t>
            </w:r>
          </w:p>
        </w:tc>
      </w:tr>
      <w:tr w:rsidR="00A47FC9" w:rsidRPr="006C1B64" w14:paraId="2A1595D6" w14:textId="77777777" w:rsidTr="009473D2">
        <w:trPr>
          <w:trHeight w:val="337"/>
        </w:trPr>
        <w:tc>
          <w:tcPr>
            <w:tcW w:w="6952" w:type="dxa"/>
            <w:vAlign w:val="center"/>
            <w:hideMark/>
          </w:tcPr>
          <w:p w14:paraId="234ACB87" w14:textId="77777777" w:rsidR="00A47FC9" w:rsidRPr="006C1B64" w:rsidRDefault="00A47FC9" w:rsidP="0053750C">
            <w:pPr>
              <w:spacing w:after="0" w:line="240" w:lineRule="auto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 xml:space="preserve">Obestavěný prostor </w:t>
            </w:r>
          </w:p>
        </w:tc>
        <w:tc>
          <w:tcPr>
            <w:tcW w:w="1265" w:type="dxa"/>
            <w:vMerge w:val="restart"/>
            <w:vAlign w:val="center"/>
            <w:hideMark/>
          </w:tcPr>
          <w:p w14:paraId="076EBEC2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technická obnova</w:t>
            </w:r>
          </w:p>
        </w:tc>
        <w:tc>
          <w:tcPr>
            <w:tcW w:w="1712" w:type="dxa"/>
            <w:vAlign w:val="center"/>
            <w:hideMark/>
          </w:tcPr>
          <w:p w14:paraId="3E98BB3E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m</w:t>
            </w:r>
            <w:r w:rsidRPr="006C1B64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47FC9" w:rsidRPr="006C1B64" w14:paraId="4EC19292" w14:textId="77777777" w:rsidTr="009473D2">
        <w:trPr>
          <w:trHeight w:val="366"/>
        </w:trPr>
        <w:tc>
          <w:tcPr>
            <w:tcW w:w="6952" w:type="dxa"/>
            <w:vAlign w:val="center"/>
            <w:hideMark/>
          </w:tcPr>
          <w:p w14:paraId="1921FA27" w14:textId="2440CBAB" w:rsidR="00A47FC9" w:rsidRPr="006C1B64" w:rsidRDefault="00A47FC9" w:rsidP="0053750C">
            <w:pPr>
              <w:spacing w:after="0" w:line="240" w:lineRule="auto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Plocha užitková celkem (PU)</w:t>
            </w:r>
            <w:r w:rsidRPr="006C1B64">
              <w:rPr>
                <w:rStyle w:val="Znakapoznpodarou"/>
                <w:rFonts w:ascii="Arial" w:hAnsi="Arial" w:cs="Arial"/>
              </w:rPr>
              <w:footnoteReference w:id="3"/>
            </w:r>
          </w:p>
        </w:tc>
        <w:tc>
          <w:tcPr>
            <w:tcW w:w="1265" w:type="dxa"/>
            <w:vMerge/>
            <w:vAlign w:val="center"/>
            <w:hideMark/>
          </w:tcPr>
          <w:p w14:paraId="4786619D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  <w:hideMark/>
          </w:tcPr>
          <w:p w14:paraId="095BADC3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m</w:t>
            </w:r>
            <w:r w:rsidRPr="006C1B64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47FC9" w:rsidRPr="006C1B64" w14:paraId="4B6DDE85" w14:textId="77777777" w:rsidTr="009473D2">
        <w:trPr>
          <w:trHeight w:val="344"/>
        </w:trPr>
        <w:tc>
          <w:tcPr>
            <w:tcW w:w="6952" w:type="dxa"/>
            <w:vAlign w:val="center"/>
            <w:hideMark/>
          </w:tcPr>
          <w:p w14:paraId="7320BBF5" w14:textId="77777777" w:rsidR="00A47FC9" w:rsidRPr="006C1B64" w:rsidRDefault="00A47FC9" w:rsidP="0053750C">
            <w:pPr>
              <w:spacing w:after="0" w:line="240" w:lineRule="auto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Obestavěný prostor</w:t>
            </w:r>
          </w:p>
        </w:tc>
        <w:tc>
          <w:tcPr>
            <w:tcW w:w="1265" w:type="dxa"/>
            <w:vMerge w:val="restart"/>
            <w:vAlign w:val="center"/>
            <w:hideMark/>
          </w:tcPr>
          <w:p w14:paraId="49D7ACCD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nově získaná/ý</w:t>
            </w:r>
          </w:p>
        </w:tc>
        <w:tc>
          <w:tcPr>
            <w:tcW w:w="1712" w:type="dxa"/>
            <w:vAlign w:val="center"/>
            <w:hideMark/>
          </w:tcPr>
          <w:p w14:paraId="720D059E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m</w:t>
            </w:r>
            <w:r w:rsidRPr="006C1B64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47FC9" w:rsidRPr="006C1B64" w14:paraId="48C00C12" w14:textId="77777777" w:rsidTr="009473D2">
        <w:trPr>
          <w:trHeight w:val="305"/>
        </w:trPr>
        <w:tc>
          <w:tcPr>
            <w:tcW w:w="6952" w:type="dxa"/>
            <w:vAlign w:val="center"/>
            <w:hideMark/>
          </w:tcPr>
          <w:p w14:paraId="50FE6B75" w14:textId="77777777" w:rsidR="00A47FC9" w:rsidRPr="006C1B64" w:rsidRDefault="00A47FC9" w:rsidP="0053750C">
            <w:pPr>
              <w:spacing w:after="0" w:line="240" w:lineRule="auto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Plocha užitková celkem (PU)</w:t>
            </w:r>
          </w:p>
        </w:tc>
        <w:tc>
          <w:tcPr>
            <w:tcW w:w="1265" w:type="dxa"/>
            <w:vMerge/>
            <w:vAlign w:val="center"/>
            <w:hideMark/>
          </w:tcPr>
          <w:p w14:paraId="4B6D4ADC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  <w:hideMark/>
          </w:tcPr>
          <w:p w14:paraId="3ADDAE38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m</w:t>
            </w:r>
            <w:r w:rsidRPr="006C1B64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47FC9" w:rsidRPr="006C1B64" w14:paraId="02911D2C" w14:textId="77777777" w:rsidTr="009473D2">
        <w:trPr>
          <w:trHeight w:val="567"/>
        </w:trPr>
        <w:tc>
          <w:tcPr>
            <w:tcW w:w="6952" w:type="dxa"/>
            <w:vAlign w:val="center"/>
          </w:tcPr>
          <w:p w14:paraId="0A9BE768" w14:textId="77777777" w:rsidR="00A47FC9" w:rsidRPr="006C1B64" w:rsidRDefault="00A47FC9" w:rsidP="0053750C">
            <w:pPr>
              <w:spacing w:after="0" w:line="240" w:lineRule="auto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Technické zařízení ke snížení energetické náročnosti budovy a naplnění dalších energetických předpisů</w:t>
            </w:r>
          </w:p>
        </w:tc>
        <w:tc>
          <w:tcPr>
            <w:tcW w:w="1265" w:type="dxa"/>
            <w:vAlign w:val="center"/>
          </w:tcPr>
          <w:p w14:paraId="1A094498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technická obnova</w:t>
            </w:r>
          </w:p>
        </w:tc>
        <w:tc>
          <w:tcPr>
            <w:tcW w:w="1712" w:type="dxa"/>
            <w:vAlign w:val="center"/>
          </w:tcPr>
          <w:p w14:paraId="70993D74" w14:textId="4C1227E3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C1B64">
              <w:rPr>
                <w:rFonts w:ascii="Arial" w:hAnsi="Arial" w:cs="Arial"/>
              </w:rPr>
              <w:t>komplet</w:t>
            </w:r>
            <w:r w:rsidR="00F44E8C">
              <w:rPr>
                <w:rFonts w:ascii="Arial" w:hAnsi="Arial" w:cs="Arial"/>
              </w:rPr>
              <w:t>/počet</w:t>
            </w:r>
          </w:p>
        </w:tc>
      </w:tr>
      <w:tr w:rsidR="00A47FC9" w:rsidRPr="006C1B64" w14:paraId="00D14134" w14:textId="77777777" w:rsidTr="009473D2">
        <w:trPr>
          <w:trHeight w:val="594"/>
        </w:trPr>
        <w:tc>
          <w:tcPr>
            <w:tcW w:w="6952" w:type="dxa"/>
            <w:vAlign w:val="center"/>
          </w:tcPr>
          <w:p w14:paraId="1418CCE5" w14:textId="7B1A5359" w:rsidR="00A47FC9" w:rsidRPr="006C1B64" w:rsidRDefault="00A47FC9" w:rsidP="0053750C">
            <w:pPr>
              <w:spacing w:after="0" w:line="240" w:lineRule="auto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 xml:space="preserve">Technické zařízení ke snížení energetické náročnosti budovy </w:t>
            </w:r>
            <w:r w:rsidR="008F3C10">
              <w:rPr>
                <w:rFonts w:ascii="Arial" w:hAnsi="Arial" w:cs="Arial"/>
              </w:rPr>
              <w:br/>
            </w:r>
            <w:r w:rsidRPr="006C1B64">
              <w:rPr>
                <w:rFonts w:ascii="Arial" w:hAnsi="Arial" w:cs="Arial"/>
              </w:rPr>
              <w:t>a naplnění dalších energetických předpisů</w:t>
            </w:r>
          </w:p>
        </w:tc>
        <w:tc>
          <w:tcPr>
            <w:tcW w:w="1265" w:type="dxa"/>
            <w:vAlign w:val="center"/>
          </w:tcPr>
          <w:p w14:paraId="1679319B" w14:textId="77777777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B64">
              <w:rPr>
                <w:rFonts w:ascii="Arial" w:hAnsi="Arial" w:cs="Arial"/>
              </w:rPr>
              <w:t>nově získaný</w:t>
            </w:r>
          </w:p>
        </w:tc>
        <w:tc>
          <w:tcPr>
            <w:tcW w:w="1712" w:type="dxa"/>
            <w:vAlign w:val="center"/>
          </w:tcPr>
          <w:p w14:paraId="4270CB92" w14:textId="64A5B3FB" w:rsidR="00A47FC9" w:rsidRPr="006C1B64" w:rsidRDefault="00A47FC9" w:rsidP="0053750C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C1B64">
              <w:rPr>
                <w:rFonts w:ascii="Arial" w:hAnsi="Arial" w:cs="Arial"/>
              </w:rPr>
              <w:t>komplet</w:t>
            </w:r>
            <w:r w:rsidR="00F44E8C">
              <w:rPr>
                <w:rFonts w:ascii="Arial" w:hAnsi="Arial" w:cs="Arial"/>
              </w:rPr>
              <w:t>/počet</w:t>
            </w:r>
          </w:p>
        </w:tc>
      </w:tr>
    </w:tbl>
    <w:p w14:paraId="001EB453" w14:textId="704C8EF7" w:rsidR="00221B9D" w:rsidRPr="00030AC8" w:rsidRDefault="00D066A0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szCs w:val="20"/>
          <w:lang w:eastAsia="cs-CZ"/>
        </w:rPr>
      </w:pPr>
      <w:bookmarkStart w:id="7" w:name="_Hlk36637497"/>
      <w:bookmarkEnd w:id="5"/>
      <w:r w:rsidRPr="00030AC8">
        <w:rPr>
          <w:rFonts w:ascii="Arial" w:hAnsi="Arial" w:cs="Arial"/>
          <w:szCs w:val="20"/>
          <w:lang w:eastAsia="cs-CZ"/>
        </w:rPr>
        <w:t>Uznatelnost výdajů</w:t>
      </w:r>
    </w:p>
    <w:bookmarkEnd w:id="7"/>
    <w:p w14:paraId="09C76017" w14:textId="0E404CF6" w:rsidR="000A7002" w:rsidRPr="006C1B64" w:rsidRDefault="000A7002" w:rsidP="0053750C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6C1B64">
        <w:rPr>
          <w:rFonts w:ascii="Arial" w:eastAsia="Times New Roman" w:hAnsi="Arial" w:cs="Arial"/>
        </w:rPr>
        <w:t xml:space="preserve">Konkrétní výdaje musí být vynaloženy v souladu s věcným zaměřením výzvy a účelem dotace v žádosti včetně výdajů uskutečněných před podáním žádosti. Každý uznatelný výdaj musí být prokazatelně nezbytný pro realizaci akce a mít přímý vztah k účelu dotace. Výdaj musí být </w:t>
      </w:r>
      <w:r w:rsidR="008F3C10">
        <w:rPr>
          <w:rFonts w:ascii="Arial" w:eastAsia="Times New Roman" w:hAnsi="Arial" w:cs="Arial"/>
        </w:rPr>
        <w:br/>
      </w:r>
      <w:r w:rsidRPr="006C1B64">
        <w:rPr>
          <w:rFonts w:ascii="Arial" w:eastAsia="Times New Roman" w:hAnsi="Arial" w:cs="Arial"/>
        </w:rPr>
        <w:t>v souladu s</w:t>
      </w:r>
      <w:r w:rsidR="007C7846" w:rsidRPr="006C1B64">
        <w:rPr>
          <w:rFonts w:ascii="Arial" w:eastAsia="Times New Roman" w:hAnsi="Arial" w:cs="Arial"/>
        </w:rPr>
        <w:t> </w:t>
      </w:r>
      <w:r w:rsidR="009734CC" w:rsidRPr="006C1B64">
        <w:rPr>
          <w:rFonts w:ascii="Arial" w:eastAsia="Times New Roman" w:hAnsi="Arial" w:cs="Arial"/>
        </w:rPr>
        <w:t>rozhodnutí</w:t>
      </w:r>
      <w:r w:rsidR="007C7846" w:rsidRPr="006C1B64">
        <w:rPr>
          <w:rFonts w:ascii="Arial" w:eastAsia="Times New Roman" w:hAnsi="Arial" w:cs="Arial"/>
        </w:rPr>
        <w:t xml:space="preserve">m </w:t>
      </w:r>
      <w:r w:rsidR="009734CC" w:rsidRPr="006C1B64">
        <w:rPr>
          <w:rFonts w:ascii="Arial" w:eastAsia="Times New Roman" w:hAnsi="Arial" w:cs="Arial"/>
        </w:rPr>
        <w:t>o poskytnutí dotace</w:t>
      </w:r>
      <w:r w:rsidR="00160BF6">
        <w:rPr>
          <w:rFonts w:ascii="Arial" w:eastAsia="Times New Roman" w:hAnsi="Arial" w:cs="Arial"/>
        </w:rPr>
        <w:t xml:space="preserve"> </w:t>
      </w:r>
      <w:r w:rsidR="007C7846" w:rsidRPr="006C1B64">
        <w:rPr>
          <w:rFonts w:ascii="Arial" w:eastAsia="Times New Roman" w:hAnsi="Arial" w:cs="Arial"/>
        </w:rPr>
        <w:t xml:space="preserve">a </w:t>
      </w:r>
      <w:r w:rsidR="002F3CAD" w:rsidRPr="006C1B64">
        <w:rPr>
          <w:rFonts w:ascii="Arial" w:eastAsia="Times New Roman" w:hAnsi="Arial" w:cs="Arial"/>
        </w:rPr>
        <w:t>p</w:t>
      </w:r>
      <w:r w:rsidR="00D066A0" w:rsidRPr="006C1B64">
        <w:rPr>
          <w:rFonts w:ascii="Arial" w:eastAsia="Times New Roman" w:hAnsi="Arial" w:cs="Arial"/>
        </w:rPr>
        <w:t xml:space="preserve">odmínkami </w:t>
      </w:r>
      <w:r w:rsidR="007C7846" w:rsidRPr="006C1B64">
        <w:rPr>
          <w:rFonts w:ascii="Arial" w:eastAsia="Times New Roman" w:hAnsi="Arial" w:cs="Arial"/>
        </w:rPr>
        <w:t>pro poskytnutí</w:t>
      </w:r>
      <w:r w:rsidR="00183EE7">
        <w:rPr>
          <w:rFonts w:ascii="Arial" w:eastAsia="Times New Roman" w:hAnsi="Arial" w:cs="Arial"/>
        </w:rPr>
        <w:t xml:space="preserve"> a čerpání</w:t>
      </w:r>
      <w:r w:rsidR="007C7846" w:rsidRPr="006C1B64">
        <w:rPr>
          <w:rFonts w:ascii="Arial" w:eastAsia="Times New Roman" w:hAnsi="Arial" w:cs="Arial"/>
        </w:rPr>
        <w:t xml:space="preserve"> dotace</w:t>
      </w:r>
      <w:r w:rsidR="001F667C">
        <w:rPr>
          <w:rFonts w:ascii="Arial" w:eastAsia="Times New Roman" w:hAnsi="Arial" w:cs="Arial"/>
        </w:rPr>
        <w:t>.</w:t>
      </w:r>
    </w:p>
    <w:p w14:paraId="23248B3B" w14:textId="0AE90935" w:rsidR="00E669C0" w:rsidRPr="006C1B64" w:rsidRDefault="00E669C0" w:rsidP="00E669C0">
      <w:pPr>
        <w:spacing w:after="120" w:line="240" w:lineRule="auto"/>
        <w:jc w:val="both"/>
        <w:rPr>
          <w:rFonts w:ascii="Arial" w:hAnsi="Arial" w:cs="Arial"/>
        </w:rPr>
      </w:pPr>
      <w:r w:rsidRPr="006C1B64">
        <w:rPr>
          <w:rFonts w:ascii="Arial" w:hAnsi="Arial" w:cs="Arial"/>
        </w:rPr>
        <w:t xml:space="preserve">Uznatelné výdaje musí splňovat obecné principy uznatelnosti výdajů z hlediska času a účelu a musejí být vynaloženy v souladu se zásadami </w:t>
      </w:r>
      <w:r w:rsidRPr="006C1B64">
        <w:rPr>
          <w:rFonts w:ascii="Arial" w:hAnsi="Arial" w:cs="Arial"/>
          <w:i/>
          <w:iCs/>
        </w:rPr>
        <w:t>hospodárnosti, efektivnosti a účelnosti</w:t>
      </w:r>
      <w:r w:rsidRPr="006C1B64">
        <w:rPr>
          <w:rFonts w:ascii="Arial" w:hAnsi="Arial" w:cs="Arial"/>
        </w:rPr>
        <w:t>.</w:t>
      </w:r>
    </w:p>
    <w:p w14:paraId="1FB2B3D0" w14:textId="77777777" w:rsidR="00B80B9B" w:rsidRPr="00030AC8" w:rsidRDefault="00B80B9B" w:rsidP="0053750C">
      <w:pPr>
        <w:spacing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030AC8">
        <w:rPr>
          <w:rFonts w:ascii="Arial" w:hAnsi="Arial" w:cs="Arial"/>
          <w:b/>
          <w:bCs/>
          <w:iCs/>
          <w:sz w:val="24"/>
          <w:szCs w:val="24"/>
          <w:u w:val="single"/>
        </w:rPr>
        <w:t>Omezení uznatelnosti:</w:t>
      </w:r>
    </w:p>
    <w:p w14:paraId="15F44B65" w14:textId="6388FFCD" w:rsidR="00E07352" w:rsidRPr="006C1B64" w:rsidRDefault="00E07352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</w:rPr>
      </w:pPr>
      <w:r w:rsidRPr="006C1B64">
        <w:rPr>
          <w:rFonts w:ascii="Arial" w:hAnsi="Arial" w:cs="Arial"/>
          <w:b/>
          <w:bCs/>
        </w:rPr>
        <w:t>Čas</w:t>
      </w:r>
      <w:r w:rsidRPr="006C1B64">
        <w:rPr>
          <w:rFonts w:ascii="Arial" w:hAnsi="Arial" w:cs="Arial"/>
        </w:rPr>
        <w:t xml:space="preserve"> – uznatelnými výdaji jsou výdaje vzniklé (termín zdanitelného plnění na faktuře) </w:t>
      </w:r>
      <w:r w:rsidRPr="006C1B64">
        <w:rPr>
          <w:rFonts w:ascii="Arial" w:hAnsi="Arial" w:cs="Arial"/>
        </w:rPr>
        <w:br/>
        <w:t>v průběhu realizace akce, nejdříve však 1. 1. 20</w:t>
      </w:r>
      <w:r w:rsidR="005D7349" w:rsidRPr="006C1B64">
        <w:rPr>
          <w:rFonts w:ascii="Arial" w:hAnsi="Arial" w:cs="Arial"/>
        </w:rPr>
        <w:t>2</w:t>
      </w:r>
      <w:r w:rsidR="00F45971" w:rsidRPr="006C1B64">
        <w:rPr>
          <w:rFonts w:ascii="Arial" w:hAnsi="Arial" w:cs="Arial"/>
        </w:rPr>
        <w:t>4</w:t>
      </w:r>
      <w:r w:rsidR="008B0340" w:rsidRPr="006C1B64">
        <w:rPr>
          <w:rFonts w:ascii="Arial" w:hAnsi="Arial" w:cs="Arial"/>
        </w:rPr>
        <w:t>.</w:t>
      </w:r>
    </w:p>
    <w:p w14:paraId="5D73A972" w14:textId="44156E93" w:rsidR="00B80B9B" w:rsidRPr="006C1B64" w:rsidRDefault="00B80B9B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</w:rPr>
      </w:pPr>
      <w:r w:rsidRPr="006C1B64">
        <w:rPr>
          <w:rFonts w:ascii="Arial" w:hAnsi="Arial" w:cs="Arial"/>
          <w:b/>
          <w:bCs/>
        </w:rPr>
        <w:t xml:space="preserve">Účel </w:t>
      </w:r>
      <w:r w:rsidRPr="006C1B64">
        <w:rPr>
          <w:rFonts w:ascii="Arial" w:hAnsi="Arial" w:cs="Arial"/>
        </w:rPr>
        <w:t xml:space="preserve">– každý uznatelný výdaj musí být prokazatelně nezbytný pro realizaci akce a mít přímý vztah </w:t>
      </w:r>
      <w:r w:rsidR="00D62A3A" w:rsidRPr="006C1B64">
        <w:rPr>
          <w:rFonts w:ascii="Arial" w:hAnsi="Arial" w:cs="Arial"/>
        </w:rPr>
        <w:t>k cílené podpoře výzvy.</w:t>
      </w:r>
    </w:p>
    <w:p w14:paraId="39387440" w14:textId="60B33529" w:rsidR="00B80B9B" w:rsidRPr="006C1B64" w:rsidRDefault="00B80B9B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</w:rPr>
      </w:pPr>
      <w:r w:rsidRPr="006C1B64">
        <w:rPr>
          <w:rFonts w:ascii="Arial" w:hAnsi="Arial" w:cs="Arial"/>
          <w:b/>
          <w:bCs/>
        </w:rPr>
        <w:t>Hospodárnost</w:t>
      </w:r>
      <w:r w:rsidRPr="006C1B64">
        <w:rPr>
          <w:rFonts w:ascii="Arial" w:hAnsi="Arial" w:cs="Arial"/>
        </w:rPr>
        <w:t xml:space="preserve"> – </w:t>
      </w:r>
      <w:r w:rsidR="00F45971" w:rsidRPr="006C1B64">
        <w:rPr>
          <w:rFonts w:ascii="Arial" w:hAnsi="Arial" w:cs="Arial"/>
        </w:rPr>
        <w:t>použití prostředků k zajištění stanovených úkolů s přiměřenou mírou vynaložených prostředků, a to při dodržení odpovídající kvality. Zásada je zpravidla naplněna transparentním postupem při výběru dodavatelů porovnáním v daném okamžiku srovnatelných nabídek.</w:t>
      </w:r>
    </w:p>
    <w:p w14:paraId="45D07C10" w14:textId="3DA47847" w:rsidR="00B80B9B" w:rsidRPr="006C1B64" w:rsidRDefault="00B80B9B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</w:rPr>
      </w:pPr>
      <w:r w:rsidRPr="006C1B64">
        <w:rPr>
          <w:rFonts w:ascii="Arial" w:hAnsi="Arial" w:cs="Arial"/>
          <w:b/>
          <w:bCs/>
        </w:rPr>
        <w:t xml:space="preserve">Efektivnost </w:t>
      </w:r>
      <w:r w:rsidRPr="006C1B64">
        <w:rPr>
          <w:rFonts w:ascii="Arial" w:hAnsi="Arial" w:cs="Arial"/>
        </w:rPr>
        <w:t xml:space="preserve">– </w:t>
      </w:r>
      <w:r w:rsidR="00F45971" w:rsidRPr="006C1B64">
        <w:rPr>
          <w:rFonts w:ascii="Arial" w:hAnsi="Arial" w:cs="Arial"/>
        </w:rPr>
        <w:t xml:space="preserve">takové použití prostředků, kterým se dosáhne nejvýše možného rozsahu, kvality a přínosu plněných úkolů ve srovnání s objemem prostředků vynaložených </w:t>
      </w:r>
      <w:r w:rsidR="00F45971" w:rsidRPr="006C1B64">
        <w:rPr>
          <w:rFonts w:ascii="Arial" w:hAnsi="Arial" w:cs="Arial"/>
        </w:rPr>
        <w:br/>
        <w:t>na jejich plnění (tj. maximalizace poměru mezi výstupy a vstupy). Zásada je dále naplněna transparentním postupem při výběru dodavatelů nebo právě posudky soudních znalců pro příslušné oblasti.</w:t>
      </w:r>
    </w:p>
    <w:p w14:paraId="6A345038" w14:textId="77777777" w:rsidR="00B80B9B" w:rsidRPr="006C1B64" w:rsidRDefault="00B80B9B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</w:rPr>
      </w:pPr>
      <w:r w:rsidRPr="006C1B64">
        <w:rPr>
          <w:rFonts w:ascii="Arial" w:hAnsi="Arial" w:cs="Arial"/>
          <w:b/>
          <w:bCs/>
        </w:rPr>
        <w:t xml:space="preserve">Účelnost </w:t>
      </w:r>
      <w:r w:rsidRPr="006C1B64">
        <w:rPr>
          <w:rFonts w:ascii="Arial" w:hAnsi="Arial" w:cs="Arial"/>
        </w:rPr>
        <w:t xml:space="preserve">– takové použití prostředků, které zajistí optimální míru dosažení cílů při plnění stanovených úkolů. Zásada je naplněna, pokud akce splňuje kritéria přijatelnosti </w:t>
      </w:r>
      <w:r w:rsidR="00D62A3A" w:rsidRPr="006C1B64">
        <w:rPr>
          <w:rFonts w:ascii="Arial" w:hAnsi="Arial" w:cs="Arial"/>
        </w:rPr>
        <w:t xml:space="preserve">výzvy, </w:t>
      </w:r>
      <w:r w:rsidRPr="006C1B64">
        <w:rPr>
          <w:rFonts w:ascii="Arial" w:hAnsi="Arial" w:cs="Arial"/>
        </w:rPr>
        <w:t xml:space="preserve">vede k naplnění stanovených indikátorů </w:t>
      </w:r>
      <w:r w:rsidR="00D62A3A" w:rsidRPr="006C1B64">
        <w:rPr>
          <w:rFonts w:ascii="Arial" w:hAnsi="Arial" w:cs="Arial"/>
        </w:rPr>
        <w:t xml:space="preserve">výzvy </w:t>
      </w:r>
      <w:r w:rsidRPr="006C1B64">
        <w:rPr>
          <w:rFonts w:ascii="Arial" w:hAnsi="Arial" w:cs="Arial"/>
        </w:rPr>
        <w:t>a splnění cílů vytyčených pro realizaci akce.</w:t>
      </w:r>
    </w:p>
    <w:p w14:paraId="24AEE3B2" w14:textId="3CD8F457" w:rsidR="007E3DF3" w:rsidRPr="006C1B64" w:rsidRDefault="000A7002" w:rsidP="0053750C">
      <w:pPr>
        <w:spacing w:after="120" w:line="240" w:lineRule="auto"/>
        <w:jc w:val="both"/>
        <w:rPr>
          <w:rFonts w:ascii="Arial" w:eastAsia="SimSun" w:hAnsi="Arial" w:cs="Arial"/>
          <w:kern w:val="3"/>
        </w:rPr>
      </w:pPr>
      <w:r w:rsidRPr="006C1B64">
        <w:rPr>
          <w:rFonts w:ascii="Arial" w:eastAsia="SimSun" w:hAnsi="Arial" w:cs="Arial"/>
          <w:kern w:val="3"/>
          <w:lang w:eastAsia="cs-CZ"/>
        </w:rPr>
        <w:t>Za</w:t>
      </w:r>
      <w:r w:rsidRPr="006C1B64">
        <w:rPr>
          <w:rFonts w:ascii="Arial" w:eastAsiaTheme="minorHAnsi" w:hAnsi="Arial" w:cs="Arial"/>
        </w:rPr>
        <w:t xml:space="preserve"> </w:t>
      </w:r>
      <w:r w:rsidRPr="006C1B64">
        <w:rPr>
          <w:rFonts w:ascii="Arial" w:eastAsiaTheme="minorHAnsi" w:hAnsi="Arial" w:cs="Arial"/>
          <w:b/>
        </w:rPr>
        <w:t>uznatelné</w:t>
      </w:r>
      <w:r w:rsidRPr="006C1B64">
        <w:rPr>
          <w:rFonts w:ascii="Arial" w:eastAsiaTheme="minorHAnsi" w:hAnsi="Arial" w:cs="Arial"/>
        </w:rPr>
        <w:t xml:space="preserve"> </w:t>
      </w:r>
      <w:r w:rsidR="007B2CBC" w:rsidRPr="006C1B64">
        <w:rPr>
          <w:rFonts w:ascii="Arial" w:eastAsiaTheme="minorHAnsi" w:hAnsi="Arial" w:cs="Arial"/>
          <w:b/>
        </w:rPr>
        <w:t>výdaje</w:t>
      </w:r>
      <w:r w:rsidR="007B2CBC">
        <w:rPr>
          <w:rFonts w:ascii="Arial" w:eastAsiaTheme="minorHAnsi" w:hAnsi="Arial" w:cs="Arial"/>
        </w:rPr>
        <w:t xml:space="preserve"> </w:t>
      </w:r>
      <w:r w:rsidRPr="006C1B64">
        <w:rPr>
          <w:rFonts w:ascii="Arial" w:eastAsiaTheme="minorHAnsi" w:hAnsi="Arial" w:cs="Arial"/>
        </w:rPr>
        <w:t>se v rámci akce považují</w:t>
      </w:r>
      <w:r w:rsidR="004A1EDC">
        <w:rPr>
          <w:rFonts w:ascii="Arial" w:eastAsiaTheme="minorHAnsi" w:hAnsi="Arial" w:cs="Arial"/>
        </w:rPr>
        <w:t xml:space="preserve"> výdaje</w:t>
      </w:r>
      <w:r w:rsidRPr="006C1B64">
        <w:rPr>
          <w:rFonts w:ascii="Arial" w:eastAsiaTheme="minorHAnsi" w:hAnsi="Arial" w:cs="Arial"/>
          <w:b/>
        </w:rPr>
        <w:t xml:space="preserve">, které prokazatelně souvisí </w:t>
      </w:r>
      <w:r w:rsidR="00E669C0" w:rsidRPr="006C1B64">
        <w:rPr>
          <w:rFonts w:ascii="Arial" w:eastAsiaTheme="minorHAnsi" w:hAnsi="Arial" w:cs="Arial"/>
          <w:b/>
        </w:rPr>
        <w:t>s účelem poskytnuté dotace</w:t>
      </w:r>
      <w:r w:rsidRPr="006C1B64">
        <w:rPr>
          <w:rFonts w:ascii="Arial" w:eastAsiaTheme="minorHAnsi" w:hAnsi="Arial" w:cs="Arial"/>
        </w:rPr>
        <w:t>, včetně výdajů uskutečněných před podáním žádosti</w:t>
      </w:r>
      <w:r w:rsidR="0000525D" w:rsidRPr="006C1B64">
        <w:rPr>
          <w:rFonts w:ascii="Arial" w:eastAsiaTheme="minorHAnsi" w:hAnsi="Arial" w:cs="Arial"/>
        </w:rPr>
        <w:t>,</w:t>
      </w:r>
      <w:r w:rsidRPr="006C1B64">
        <w:rPr>
          <w:rFonts w:ascii="Arial" w:eastAsiaTheme="minorHAnsi" w:hAnsi="Arial" w:cs="Arial"/>
        </w:rPr>
        <w:t xml:space="preserve"> </w:t>
      </w:r>
      <w:r w:rsidRPr="006C1B64">
        <w:rPr>
          <w:rFonts w:ascii="Arial" w:eastAsia="SimSun" w:hAnsi="Arial" w:cs="Arial"/>
          <w:kern w:val="3"/>
        </w:rPr>
        <w:t xml:space="preserve">a které budou evidovány v informačním systému </w:t>
      </w:r>
      <w:r w:rsidR="007E3DF3" w:rsidRPr="006C1B64">
        <w:rPr>
          <w:rFonts w:ascii="Arial" w:eastAsia="SimSun" w:hAnsi="Arial" w:cs="Arial"/>
          <w:kern w:val="3"/>
        </w:rPr>
        <w:t>EDS</w:t>
      </w:r>
      <w:r w:rsidR="00BE43DC" w:rsidRPr="006C1B64">
        <w:rPr>
          <w:rStyle w:val="Znakapoznpodarou"/>
          <w:rFonts w:ascii="Arial" w:eastAsia="SimSun" w:hAnsi="Arial" w:cs="Arial"/>
          <w:kern w:val="3"/>
        </w:rPr>
        <w:footnoteReference w:id="4"/>
      </w:r>
      <w:r w:rsidR="007E3DF3" w:rsidRPr="006C1B64">
        <w:rPr>
          <w:rFonts w:ascii="Arial" w:eastAsia="SimSun" w:hAnsi="Arial" w:cs="Arial"/>
          <w:kern w:val="3"/>
        </w:rPr>
        <w:t>.</w:t>
      </w:r>
    </w:p>
    <w:p w14:paraId="2AEAA2B8" w14:textId="371F51E0" w:rsidR="005D7349" w:rsidRPr="00030AC8" w:rsidRDefault="005D7349" w:rsidP="006C1B64">
      <w:pPr>
        <w:spacing w:after="120" w:line="240" w:lineRule="auto"/>
        <w:jc w:val="both"/>
        <w:rPr>
          <w:rFonts w:ascii="Arial" w:eastAsia="SimSun" w:hAnsi="Arial" w:cs="Arial"/>
          <w:b/>
          <w:bCs/>
          <w:kern w:val="3"/>
          <w:sz w:val="24"/>
          <w:u w:val="single"/>
          <w:lang w:eastAsia="cs-CZ"/>
        </w:rPr>
      </w:pPr>
      <w:r w:rsidRPr="00030AC8">
        <w:rPr>
          <w:rFonts w:ascii="Arial" w:eastAsia="SimSun" w:hAnsi="Arial" w:cs="Arial"/>
          <w:b/>
          <w:bCs/>
          <w:kern w:val="3"/>
          <w:sz w:val="24"/>
          <w:u w:val="single"/>
          <w:lang w:eastAsia="cs-CZ"/>
        </w:rPr>
        <w:t>Jedná se konkrétně o výdaje na:</w:t>
      </w:r>
    </w:p>
    <w:p w14:paraId="06712CE9" w14:textId="25489771" w:rsidR="005D7349" w:rsidRPr="006C1B64" w:rsidRDefault="008973C2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eastAsia="SimSun" w:hAnsi="Arial" w:cs="Arial"/>
          <w:kern w:val="3"/>
        </w:rPr>
      </w:pPr>
      <w:r>
        <w:rPr>
          <w:rFonts w:ascii="Arial" w:hAnsi="Arial" w:cs="Arial"/>
        </w:rPr>
        <w:t>s</w:t>
      </w:r>
      <w:r w:rsidR="0000525D" w:rsidRPr="006C1B64">
        <w:rPr>
          <w:rFonts w:ascii="Arial" w:hAnsi="Arial" w:cs="Arial"/>
        </w:rPr>
        <w:t>tavební práce</w:t>
      </w:r>
      <w:r w:rsidR="009B7FB4" w:rsidRPr="006C1B64">
        <w:rPr>
          <w:rFonts w:ascii="Arial" w:eastAsia="SimSun" w:hAnsi="Arial" w:cs="Arial"/>
          <w:kern w:val="3"/>
          <w:lang w:eastAsia="cs-CZ"/>
        </w:rPr>
        <w:t>:</w:t>
      </w:r>
    </w:p>
    <w:p w14:paraId="3ED4A5BC" w14:textId="2CFCC250" w:rsidR="005D7349" w:rsidRPr="006C1B64" w:rsidRDefault="005D7349" w:rsidP="004E38B0">
      <w:pPr>
        <w:numPr>
          <w:ilvl w:val="1"/>
          <w:numId w:val="6"/>
        </w:numPr>
        <w:spacing w:after="60" w:line="240" w:lineRule="auto"/>
        <w:ind w:left="993" w:hanging="357"/>
        <w:jc w:val="both"/>
        <w:rPr>
          <w:rFonts w:ascii="Arial" w:eastAsia="SimSun" w:hAnsi="Arial" w:cs="Arial"/>
          <w:kern w:val="3"/>
        </w:rPr>
      </w:pPr>
      <w:r w:rsidRPr="006C1B64">
        <w:rPr>
          <w:rFonts w:ascii="Arial" w:eastAsia="SimSun" w:hAnsi="Arial" w:cs="Arial"/>
          <w:kern w:val="3"/>
        </w:rPr>
        <w:t>rekonstrukce staveb – technická obnova obvodových a střešních plášťů,</w:t>
      </w:r>
      <w:r w:rsidR="005E7BAF" w:rsidRPr="006C1B64">
        <w:rPr>
          <w:rFonts w:ascii="Arial" w:eastAsia="SimSun" w:hAnsi="Arial" w:cs="Arial"/>
          <w:kern w:val="3"/>
        </w:rPr>
        <w:t xml:space="preserve"> </w:t>
      </w:r>
      <w:r w:rsidRPr="006C1B64">
        <w:rPr>
          <w:rFonts w:ascii="Arial" w:eastAsia="SimSun" w:hAnsi="Arial" w:cs="Arial"/>
          <w:kern w:val="3"/>
        </w:rPr>
        <w:t>elektroinstalace, elektrorozvodů, vodovodů a kanalizace, elektrického</w:t>
      </w:r>
      <w:r w:rsidR="005E7BAF" w:rsidRPr="006C1B64">
        <w:rPr>
          <w:rFonts w:ascii="Arial" w:eastAsia="SimSun" w:hAnsi="Arial" w:cs="Arial"/>
          <w:kern w:val="3"/>
        </w:rPr>
        <w:t xml:space="preserve"> </w:t>
      </w:r>
      <w:r w:rsidRPr="006C1B64">
        <w:rPr>
          <w:rFonts w:ascii="Arial" w:eastAsia="SimSun" w:hAnsi="Arial" w:cs="Arial"/>
          <w:kern w:val="3"/>
        </w:rPr>
        <w:lastRenderedPageBreak/>
        <w:t>zabezpečovacího systému a elektrické požární signalizace, venkovní hydroizolace zdiva, opatření proti zemní vlhkosti, opatření k zabezpečení objektů apod.,</w:t>
      </w:r>
    </w:p>
    <w:p w14:paraId="32DCF7FD" w14:textId="303C2EAB" w:rsidR="0000525D" w:rsidRPr="008973C2" w:rsidRDefault="0000525D" w:rsidP="0000525D">
      <w:pPr>
        <w:numPr>
          <w:ilvl w:val="1"/>
          <w:numId w:val="6"/>
        </w:numPr>
        <w:spacing w:after="0"/>
        <w:ind w:left="993"/>
        <w:jc w:val="both"/>
        <w:rPr>
          <w:rFonts w:ascii="Arial" w:eastAsia="Times New Roman" w:hAnsi="Arial" w:cs="Arial"/>
          <w:color w:val="FF0000"/>
          <w:lang w:eastAsia="cs-CZ"/>
        </w:rPr>
      </w:pPr>
      <w:r w:rsidRPr="008973C2">
        <w:rPr>
          <w:rFonts w:ascii="Arial" w:hAnsi="Arial" w:cs="Arial"/>
        </w:rPr>
        <w:t>úpravy venkovních ploch</w:t>
      </w:r>
      <w:r w:rsidR="008973C2" w:rsidRPr="008973C2">
        <w:rPr>
          <w:rFonts w:ascii="Arial" w:hAnsi="Arial" w:cs="Arial"/>
        </w:rPr>
        <w:t xml:space="preserve"> do 10 metrů od objektu,</w:t>
      </w:r>
    </w:p>
    <w:p w14:paraId="57347D75" w14:textId="77777777" w:rsidR="00BA7BDC" w:rsidRPr="006C1B64" w:rsidRDefault="00BA7BDC" w:rsidP="004E38B0">
      <w:pPr>
        <w:numPr>
          <w:ilvl w:val="1"/>
          <w:numId w:val="6"/>
        </w:numPr>
        <w:spacing w:after="60" w:line="240" w:lineRule="auto"/>
        <w:ind w:left="993" w:hanging="357"/>
        <w:jc w:val="both"/>
        <w:rPr>
          <w:rFonts w:ascii="Arial" w:eastAsia="SimSun" w:hAnsi="Arial" w:cs="Arial"/>
          <w:kern w:val="3"/>
        </w:rPr>
      </w:pPr>
      <w:r w:rsidRPr="006C1B64">
        <w:rPr>
          <w:rFonts w:ascii="Arial" w:eastAsia="SimSun" w:hAnsi="Arial" w:cs="Arial"/>
          <w:kern w:val="3"/>
        </w:rPr>
        <w:t>rekonstrukce vnitřních prostor – volnočasových, výukových a ostatních souvisejících prostor, sociálních zařízení, podlah a podlahových krytin, technologického vybavení (např. výtahů), přístupových systémů apod.,</w:t>
      </w:r>
    </w:p>
    <w:p w14:paraId="7D4D8F43" w14:textId="16C778C8" w:rsidR="005D7349" w:rsidRPr="006C1B64" w:rsidRDefault="005D7349" w:rsidP="004E38B0">
      <w:pPr>
        <w:numPr>
          <w:ilvl w:val="1"/>
          <w:numId w:val="6"/>
        </w:numPr>
        <w:spacing w:after="60" w:line="240" w:lineRule="auto"/>
        <w:ind w:left="993" w:hanging="357"/>
        <w:jc w:val="both"/>
        <w:rPr>
          <w:rFonts w:ascii="Arial" w:eastAsia="SimSun" w:hAnsi="Arial" w:cs="Arial"/>
          <w:kern w:val="3"/>
        </w:rPr>
      </w:pPr>
      <w:r w:rsidRPr="006C1B64">
        <w:rPr>
          <w:rFonts w:ascii="Arial" w:eastAsia="SimSun" w:hAnsi="Arial" w:cs="Arial"/>
          <w:kern w:val="3"/>
        </w:rPr>
        <w:t>energeticko-úsporná opatření –</w:t>
      </w:r>
      <w:r w:rsidR="00C26F80" w:rsidRPr="006C1B64">
        <w:rPr>
          <w:rFonts w:ascii="Arial" w:hAnsi="Arial" w:cs="Arial"/>
        </w:rPr>
        <w:t xml:space="preserve"> </w:t>
      </w:r>
      <w:r w:rsidR="00C26F80" w:rsidRPr="006C1B64">
        <w:rPr>
          <w:rFonts w:ascii="Arial" w:eastAsia="SimSun" w:hAnsi="Arial" w:cs="Arial"/>
          <w:kern w:val="3"/>
        </w:rPr>
        <w:t xml:space="preserve">výměna tepelných zdrojů, </w:t>
      </w:r>
      <w:r w:rsidRPr="006C1B64">
        <w:rPr>
          <w:rFonts w:ascii="Arial" w:eastAsia="SimSun" w:hAnsi="Arial" w:cs="Arial"/>
          <w:kern w:val="3"/>
        </w:rPr>
        <w:t xml:space="preserve">rekonstrukce rozvodů tepla, otopných soustav, výměna oken a dveří, kotelen, zařízení pro měření </w:t>
      </w:r>
      <w:r w:rsidR="00BE0AFC">
        <w:rPr>
          <w:rFonts w:ascii="Arial" w:eastAsia="SimSun" w:hAnsi="Arial" w:cs="Arial"/>
          <w:kern w:val="3"/>
        </w:rPr>
        <w:br/>
      </w:r>
      <w:r w:rsidRPr="006C1B64">
        <w:rPr>
          <w:rFonts w:ascii="Arial" w:eastAsia="SimSun" w:hAnsi="Arial" w:cs="Arial"/>
          <w:kern w:val="3"/>
        </w:rPr>
        <w:t>a dodávek tepla, zateplení obvodového pláště, střešního pláště apod.,</w:t>
      </w:r>
    </w:p>
    <w:p w14:paraId="34AB0147" w14:textId="7A0781FA" w:rsidR="005D7349" w:rsidRPr="006C1B64" w:rsidRDefault="005D7349" w:rsidP="004E38B0">
      <w:pPr>
        <w:numPr>
          <w:ilvl w:val="0"/>
          <w:numId w:val="11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</w:rPr>
        <w:t>projektovou</w:t>
      </w:r>
      <w:r w:rsidRPr="006C1B64">
        <w:rPr>
          <w:rFonts w:ascii="Arial" w:hAnsi="Arial" w:cs="Arial"/>
          <w:kern w:val="3"/>
          <w:lang w:eastAsia="cs-CZ"/>
        </w:rPr>
        <w:t xml:space="preserve"> činnost a související přípravné činnosti (průzkumy, statické posudky apod.),</w:t>
      </w:r>
    </w:p>
    <w:p w14:paraId="1F5CCA13" w14:textId="77777777" w:rsidR="005D7349" w:rsidRPr="006C1B64" w:rsidRDefault="005D7349" w:rsidP="004E38B0">
      <w:pPr>
        <w:numPr>
          <w:ilvl w:val="0"/>
          <w:numId w:val="11"/>
        </w:numPr>
        <w:suppressAutoHyphens/>
        <w:autoSpaceDN w:val="0"/>
        <w:spacing w:after="120" w:line="240" w:lineRule="auto"/>
        <w:ind w:left="567" w:hanging="35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</w:rPr>
        <w:t>inženýrskou</w:t>
      </w:r>
      <w:r w:rsidRPr="006C1B64">
        <w:rPr>
          <w:rFonts w:ascii="Arial" w:hAnsi="Arial" w:cs="Arial"/>
          <w:kern w:val="3"/>
          <w:lang w:eastAsia="cs-CZ"/>
        </w:rPr>
        <w:t xml:space="preserve"> činnost (autorský dozor, technický dozor investora, koordinátor bezpečnosti a ochrany zdraví při práci, organizátor výběrových řízení apod.).</w:t>
      </w:r>
    </w:p>
    <w:p w14:paraId="1ABF0A7A" w14:textId="3AB6DBA1" w:rsidR="00744122" w:rsidRPr="006C1B64" w:rsidRDefault="005D7349" w:rsidP="0053750C">
      <w:pPr>
        <w:spacing w:after="60" w:line="240" w:lineRule="auto"/>
        <w:jc w:val="both"/>
        <w:rPr>
          <w:rFonts w:ascii="Arial" w:eastAsia="SimSun" w:hAnsi="Arial" w:cs="Arial"/>
          <w:kern w:val="3"/>
          <w:lang w:eastAsia="cs-CZ"/>
        </w:rPr>
      </w:pPr>
      <w:r w:rsidRPr="006C1B64">
        <w:rPr>
          <w:rFonts w:ascii="Arial" w:eastAsia="SimSun" w:hAnsi="Arial" w:cs="Arial"/>
          <w:kern w:val="3"/>
          <w:lang w:eastAsia="cs-CZ"/>
        </w:rPr>
        <w:t xml:space="preserve">Vícepráce </w:t>
      </w:r>
      <w:r w:rsidR="00040BFD" w:rsidRPr="006C1B64">
        <w:rPr>
          <w:rFonts w:ascii="Arial" w:eastAsia="SimSun" w:hAnsi="Arial" w:cs="Arial"/>
          <w:kern w:val="3"/>
          <w:lang w:eastAsia="cs-CZ"/>
        </w:rPr>
        <w:t xml:space="preserve">mohou být hrazeny z dotace </w:t>
      </w:r>
      <w:r w:rsidRPr="006C1B64">
        <w:rPr>
          <w:rFonts w:ascii="Arial" w:eastAsia="SimSun" w:hAnsi="Arial" w:cs="Arial"/>
          <w:kern w:val="3"/>
          <w:lang w:eastAsia="cs-CZ"/>
        </w:rPr>
        <w:t>pouze do hodnoty méněprací. Vícepráce s vyšší hodnotou budou hrazeny z vlastních zdrojů</w:t>
      </w:r>
      <w:r w:rsidR="0097377B" w:rsidRPr="006C1B64">
        <w:rPr>
          <w:rFonts w:ascii="Arial" w:eastAsia="SimSun" w:hAnsi="Arial" w:cs="Arial"/>
          <w:kern w:val="3"/>
          <w:lang w:eastAsia="cs-CZ"/>
        </w:rPr>
        <w:t>. Všechny vícepráce</w:t>
      </w:r>
      <w:r w:rsidRPr="006C1B64">
        <w:rPr>
          <w:rFonts w:ascii="Arial" w:eastAsia="SimSun" w:hAnsi="Arial" w:cs="Arial"/>
          <w:kern w:val="3"/>
          <w:lang w:eastAsia="cs-CZ"/>
        </w:rPr>
        <w:t xml:space="preserve"> mohou být uznatelné </w:t>
      </w:r>
      <w:r w:rsidR="0097377B" w:rsidRPr="006C1B64">
        <w:rPr>
          <w:rFonts w:ascii="Arial" w:eastAsia="SimSun" w:hAnsi="Arial" w:cs="Arial"/>
          <w:kern w:val="3"/>
          <w:lang w:eastAsia="cs-CZ"/>
        </w:rPr>
        <w:br/>
      </w:r>
      <w:r w:rsidRPr="006C1B64">
        <w:rPr>
          <w:rFonts w:ascii="Arial" w:eastAsia="SimSun" w:hAnsi="Arial" w:cs="Arial"/>
          <w:kern w:val="3"/>
          <w:lang w:eastAsia="cs-CZ"/>
        </w:rPr>
        <w:t>za předpokladu výše splněných podmínek.</w:t>
      </w:r>
    </w:p>
    <w:p w14:paraId="193A663C" w14:textId="788CD5F2" w:rsidR="005D7349" w:rsidRPr="006C1B64" w:rsidRDefault="005D7349" w:rsidP="00B9594D">
      <w:pPr>
        <w:spacing w:before="240" w:after="60" w:line="240" w:lineRule="auto"/>
        <w:jc w:val="both"/>
        <w:rPr>
          <w:rFonts w:ascii="Arial" w:eastAsia="SimSun" w:hAnsi="Arial" w:cs="Arial"/>
          <w:kern w:val="3"/>
          <w:lang w:eastAsia="cs-CZ"/>
        </w:rPr>
      </w:pPr>
      <w:r w:rsidRPr="006C1B64">
        <w:rPr>
          <w:rFonts w:ascii="Arial" w:eastAsia="SimSun" w:hAnsi="Arial" w:cs="Arial"/>
          <w:kern w:val="3"/>
          <w:lang w:eastAsia="cs-CZ"/>
        </w:rPr>
        <w:t xml:space="preserve">Za </w:t>
      </w:r>
      <w:r w:rsidRPr="006C1B64">
        <w:rPr>
          <w:rFonts w:ascii="Arial" w:eastAsia="SimSun" w:hAnsi="Arial" w:cs="Arial"/>
          <w:b/>
          <w:kern w:val="3"/>
          <w:lang w:eastAsia="cs-CZ"/>
        </w:rPr>
        <w:t>neuznatelné</w:t>
      </w:r>
      <w:r w:rsidRPr="006C1B64">
        <w:rPr>
          <w:rFonts w:ascii="Arial" w:eastAsia="SimSun" w:hAnsi="Arial" w:cs="Arial"/>
          <w:kern w:val="3"/>
          <w:lang w:eastAsia="cs-CZ"/>
        </w:rPr>
        <w:t xml:space="preserve"> se v rámci výzvy považují</w:t>
      </w:r>
      <w:r w:rsidR="00744122" w:rsidRPr="006C1B64">
        <w:rPr>
          <w:rFonts w:ascii="Arial" w:eastAsia="SimSun" w:hAnsi="Arial" w:cs="Arial"/>
          <w:kern w:val="3"/>
          <w:lang w:eastAsia="cs-CZ"/>
        </w:rPr>
        <w:t xml:space="preserve"> výdaje, které prokazatelně nesouvisí s věcným zaměřením výzvy a účelem dotace, </w:t>
      </w:r>
      <w:r w:rsidR="0000525D" w:rsidRPr="006C1B64">
        <w:rPr>
          <w:rFonts w:ascii="Arial" w:eastAsia="SimSun" w:hAnsi="Arial" w:cs="Arial"/>
          <w:kern w:val="3"/>
          <w:lang w:eastAsia="cs-CZ"/>
        </w:rPr>
        <w:t>a</w:t>
      </w:r>
      <w:r w:rsidR="008973C2">
        <w:rPr>
          <w:rFonts w:ascii="Arial" w:eastAsia="SimSun" w:hAnsi="Arial" w:cs="Arial"/>
          <w:kern w:val="3"/>
          <w:lang w:eastAsia="cs-CZ"/>
        </w:rPr>
        <w:t xml:space="preserve"> </w:t>
      </w:r>
      <w:r w:rsidRPr="006C1B64">
        <w:rPr>
          <w:rFonts w:ascii="Arial" w:eastAsia="SimSun" w:hAnsi="Arial" w:cs="Arial"/>
          <w:b/>
          <w:kern w:val="3"/>
          <w:lang w:eastAsia="cs-CZ"/>
        </w:rPr>
        <w:t>výdaje</w:t>
      </w:r>
      <w:r w:rsidRPr="006C1B64">
        <w:rPr>
          <w:rFonts w:ascii="Arial" w:eastAsia="SimSun" w:hAnsi="Arial" w:cs="Arial"/>
          <w:kern w:val="3"/>
          <w:lang w:eastAsia="cs-CZ"/>
        </w:rPr>
        <w:t>:</w:t>
      </w:r>
    </w:p>
    <w:p w14:paraId="64EEA07E" w14:textId="1160A4DA" w:rsidR="00FD1023" w:rsidRPr="006C1B64" w:rsidRDefault="00744122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na </w:t>
      </w:r>
      <w:r w:rsidR="00FD1023" w:rsidRPr="006C1B64">
        <w:rPr>
          <w:rFonts w:ascii="Arial" w:hAnsi="Arial" w:cs="Arial"/>
          <w:kern w:val="3"/>
          <w:lang w:eastAsia="cs-CZ"/>
        </w:rPr>
        <w:t>pořízení</w:t>
      </w:r>
      <w:r w:rsidR="005542F5" w:rsidRPr="006C1B64">
        <w:rPr>
          <w:rFonts w:ascii="Arial" w:hAnsi="Arial" w:cs="Arial"/>
          <w:kern w:val="3"/>
          <w:lang w:eastAsia="cs-CZ"/>
        </w:rPr>
        <w:t xml:space="preserve"> </w:t>
      </w:r>
      <w:r w:rsidR="00FD1023" w:rsidRPr="006C1B64">
        <w:rPr>
          <w:rFonts w:ascii="Arial" w:hAnsi="Arial" w:cs="Arial"/>
          <w:kern w:val="3"/>
          <w:lang w:eastAsia="cs-CZ"/>
        </w:rPr>
        <w:t xml:space="preserve">dlouhodobého hmotného </w:t>
      </w:r>
      <w:r w:rsidR="005542F5" w:rsidRPr="006C1B64">
        <w:rPr>
          <w:rFonts w:ascii="Arial" w:hAnsi="Arial" w:cs="Arial"/>
          <w:kern w:val="3"/>
          <w:lang w:eastAsia="cs-CZ"/>
        </w:rPr>
        <w:t xml:space="preserve">i nehmotného </w:t>
      </w:r>
      <w:r w:rsidR="00FD1023" w:rsidRPr="006C1B64">
        <w:rPr>
          <w:rFonts w:ascii="Arial" w:hAnsi="Arial" w:cs="Arial"/>
          <w:kern w:val="3"/>
          <w:lang w:eastAsia="cs-CZ"/>
        </w:rPr>
        <w:t>majetku,</w:t>
      </w:r>
      <w:r w:rsidR="005542F5" w:rsidRPr="006C1B64">
        <w:rPr>
          <w:rFonts w:ascii="Arial" w:hAnsi="Arial" w:cs="Arial"/>
          <w:kern w:val="3"/>
          <w:lang w:eastAsia="cs-CZ"/>
        </w:rPr>
        <w:t xml:space="preserve"> vč. drobného</w:t>
      </w:r>
      <w:r w:rsidR="007372CD" w:rsidRPr="006C1B64">
        <w:rPr>
          <w:rFonts w:ascii="Arial" w:hAnsi="Arial" w:cs="Arial"/>
          <w:kern w:val="3"/>
          <w:lang w:eastAsia="cs-CZ"/>
        </w:rPr>
        <w:t xml:space="preserve"> hmotného majetku a materiálu</w:t>
      </w:r>
      <w:r w:rsidR="00725043" w:rsidRPr="006C1B64">
        <w:rPr>
          <w:rFonts w:ascii="Arial" w:hAnsi="Arial" w:cs="Arial"/>
          <w:kern w:val="3"/>
          <w:lang w:eastAsia="cs-CZ"/>
        </w:rPr>
        <w:t>,</w:t>
      </w:r>
    </w:p>
    <w:p w14:paraId="670AA678" w14:textId="08B8401A" w:rsidR="005D7349" w:rsidRPr="006C1B64" w:rsidRDefault="00744122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na </w:t>
      </w:r>
      <w:r w:rsidR="005D7349" w:rsidRPr="006C1B64">
        <w:rPr>
          <w:rFonts w:ascii="Arial" w:hAnsi="Arial" w:cs="Arial"/>
          <w:kern w:val="3"/>
          <w:lang w:eastAsia="cs-CZ"/>
        </w:rPr>
        <w:t>předchozí etapy</w:t>
      </w:r>
      <w:r w:rsidR="005B4578" w:rsidRPr="006C1B64">
        <w:rPr>
          <w:rFonts w:ascii="Arial" w:hAnsi="Arial" w:cs="Arial"/>
          <w:kern w:val="3"/>
          <w:lang w:eastAsia="cs-CZ"/>
        </w:rPr>
        <w:t xml:space="preserve"> </w:t>
      </w:r>
      <w:r w:rsidR="005D7349" w:rsidRPr="006C1B64">
        <w:rPr>
          <w:rFonts w:ascii="Arial" w:hAnsi="Arial" w:cs="Arial"/>
          <w:kern w:val="3"/>
          <w:lang w:eastAsia="cs-CZ"/>
        </w:rPr>
        <w:t>(netýká se projektové činnosti</w:t>
      </w:r>
      <w:r w:rsidR="00FD1023" w:rsidRPr="006C1B64">
        <w:rPr>
          <w:rFonts w:ascii="Arial" w:hAnsi="Arial" w:cs="Arial"/>
          <w:kern w:val="3"/>
          <w:lang w:eastAsia="cs-CZ"/>
        </w:rPr>
        <w:t xml:space="preserve"> a související přípravné činnosti</w:t>
      </w:r>
      <w:r w:rsidR="005D7349" w:rsidRPr="006C1B64">
        <w:rPr>
          <w:rFonts w:ascii="Arial" w:hAnsi="Arial" w:cs="Arial"/>
          <w:kern w:val="3"/>
          <w:lang w:eastAsia="cs-CZ"/>
        </w:rPr>
        <w:t>),</w:t>
      </w:r>
    </w:p>
    <w:p w14:paraId="1EA13365" w14:textId="52849AC4" w:rsidR="005D7349" w:rsidRPr="006C1B64" w:rsidRDefault="00744122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na </w:t>
      </w:r>
      <w:r w:rsidR="005D7349" w:rsidRPr="006C1B64">
        <w:rPr>
          <w:rFonts w:ascii="Arial" w:hAnsi="Arial" w:cs="Arial"/>
          <w:kern w:val="3"/>
          <w:lang w:eastAsia="cs-CZ"/>
        </w:rPr>
        <w:t>nákup nemovitostí,</w:t>
      </w:r>
    </w:p>
    <w:p w14:paraId="085716EB" w14:textId="13B4A24B" w:rsidR="005D7349" w:rsidRPr="006C1B64" w:rsidRDefault="00744122" w:rsidP="00725043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na </w:t>
      </w:r>
      <w:r w:rsidR="005D7349" w:rsidRPr="006C1B64">
        <w:rPr>
          <w:rFonts w:ascii="Arial" w:hAnsi="Arial" w:cs="Arial"/>
          <w:kern w:val="3"/>
          <w:lang w:eastAsia="cs-CZ"/>
        </w:rPr>
        <w:t>provoz,</w:t>
      </w:r>
      <w:r w:rsidR="00725043" w:rsidRPr="006C1B64">
        <w:rPr>
          <w:rFonts w:ascii="Arial" w:hAnsi="Arial" w:cs="Arial"/>
          <w:kern w:val="3"/>
          <w:lang w:eastAsia="cs-CZ"/>
        </w:rPr>
        <w:t xml:space="preserve"> </w:t>
      </w:r>
      <w:r w:rsidR="005D7349" w:rsidRPr="006C1B64">
        <w:rPr>
          <w:rFonts w:ascii="Arial" w:hAnsi="Arial" w:cs="Arial"/>
          <w:kern w:val="3"/>
          <w:lang w:eastAsia="cs-CZ"/>
        </w:rPr>
        <w:t>opravy a údržbu,</w:t>
      </w:r>
    </w:p>
    <w:p w14:paraId="29E41356" w14:textId="77777777" w:rsidR="00875ACE" w:rsidRDefault="00744122" w:rsidP="00725043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na </w:t>
      </w:r>
      <w:r w:rsidR="005D7349" w:rsidRPr="006C1B64">
        <w:rPr>
          <w:rFonts w:ascii="Arial" w:hAnsi="Arial" w:cs="Arial"/>
          <w:kern w:val="3"/>
          <w:lang w:eastAsia="cs-CZ"/>
        </w:rPr>
        <w:t>mzdové a související náklady včetně nákladů na DPP a DPČ</w:t>
      </w:r>
      <w:r w:rsidR="00875ACE">
        <w:rPr>
          <w:rFonts w:ascii="Arial" w:hAnsi="Arial" w:cs="Arial"/>
          <w:kern w:val="3"/>
          <w:lang w:eastAsia="cs-CZ"/>
        </w:rPr>
        <w:t>,</w:t>
      </w:r>
    </w:p>
    <w:p w14:paraId="5B488EFC" w14:textId="59D84ECF" w:rsidR="005D7349" w:rsidRPr="006C1B64" w:rsidRDefault="005D7349" w:rsidP="00725043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>cestovné</w:t>
      </w:r>
      <w:r w:rsidR="00875ACE">
        <w:rPr>
          <w:rFonts w:ascii="Arial" w:hAnsi="Arial" w:cs="Arial"/>
          <w:kern w:val="3"/>
          <w:lang w:eastAsia="cs-CZ"/>
        </w:rPr>
        <w:t xml:space="preserve"> a penále</w:t>
      </w:r>
      <w:r w:rsidRPr="006C1B64">
        <w:rPr>
          <w:rFonts w:ascii="Arial" w:hAnsi="Arial" w:cs="Arial"/>
          <w:kern w:val="3"/>
          <w:lang w:eastAsia="cs-CZ"/>
        </w:rPr>
        <w:t>,</w:t>
      </w:r>
    </w:p>
    <w:p w14:paraId="09A23723" w14:textId="2D528094" w:rsidR="005D7349" w:rsidRPr="006C1B64" w:rsidRDefault="00744122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na </w:t>
      </w:r>
      <w:r w:rsidR="005D7349" w:rsidRPr="006C1B64">
        <w:rPr>
          <w:rFonts w:ascii="Arial" w:hAnsi="Arial" w:cs="Arial"/>
          <w:kern w:val="3"/>
          <w:lang w:eastAsia="cs-CZ"/>
        </w:rPr>
        <w:t>administraci a zpracování všech podkladů, které jsou součástí žádosti o poskytnutí dotace vč. výdajů na související poradenství,</w:t>
      </w:r>
    </w:p>
    <w:p w14:paraId="2F29E82C" w14:textId="07AFD44F" w:rsidR="005D7349" w:rsidRPr="006C1B64" w:rsidRDefault="00744122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na </w:t>
      </w:r>
      <w:r w:rsidR="005D7349" w:rsidRPr="006C1B64">
        <w:rPr>
          <w:rFonts w:ascii="Arial" w:hAnsi="Arial" w:cs="Arial"/>
          <w:kern w:val="3"/>
          <w:lang w:eastAsia="cs-CZ"/>
        </w:rPr>
        <w:t xml:space="preserve">právní služby, bankovní a jiné poplatky, bankovní záruky, </w:t>
      </w:r>
    </w:p>
    <w:p w14:paraId="75BCAB22" w14:textId="6902B301" w:rsidR="005D7349" w:rsidRPr="00030AC8" w:rsidRDefault="005D7349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  <w:sz w:val="24"/>
          <w:lang w:eastAsia="cs-CZ"/>
        </w:rPr>
      </w:pPr>
      <w:r w:rsidRPr="006C1B64">
        <w:rPr>
          <w:rFonts w:ascii="Arial" w:hAnsi="Arial" w:cs="Arial"/>
          <w:kern w:val="3"/>
          <w:lang w:eastAsia="cs-CZ"/>
        </w:rPr>
        <w:t xml:space="preserve">související s použitím dočasných náhradních prostor za zrekonstruované prostory </w:t>
      </w:r>
      <w:r w:rsidR="0084275C" w:rsidRPr="006C1B64">
        <w:rPr>
          <w:rFonts w:ascii="Arial" w:hAnsi="Arial" w:cs="Arial"/>
          <w:kern w:val="3"/>
          <w:lang w:eastAsia="cs-CZ"/>
        </w:rPr>
        <w:br/>
      </w:r>
      <w:r w:rsidRPr="006C1B64">
        <w:rPr>
          <w:rFonts w:ascii="Arial" w:hAnsi="Arial" w:cs="Arial"/>
          <w:kern w:val="3"/>
          <w:lang w:eastAsia="cs-CZ"/>
        </w:rPr>
        <w:t>vč. výdajů na stěhování</w:t>
      </w:r>
      <w:r w:rsidR="00AE3CB6" w:rsidRPr="00030AC8">
        <w:rPr>
          <w:rFonts w:ascii="Arial" w:hAnsi="Arial" w:cs="Arial"/>
          <w:kern w:val="3"/>
          <w:sz w:val="24"/>
          <w:lang w:eastAsia="cs-CZ"/>
        </w:rPr>
        <w:t>.</w:t>
      </w:r>
    </w:p>
    <w:p w14:paraId="53B705F9" w14:textId="50CD160B" w:rsidR="0040795D" w:rsidRPr="00030AC8" w:rsidRDefault="0040795D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30AC8">
        <w:rPr>
          <w:rFonts w:ascii="Arial" w:hAnsi="Arial" w:cs="Arial"/>
          <w:szCs w:val="20"/>
          <w:lang w:eastAsia="cs-CZ"/>
        </w:rPr>
        <w:t>Obsah a způsob podání žádosti</w:t>
      </w:r>
    </w:p>
    <w:p w14:paraId="11A72454" w14:textId="3F288F89" w:rsidR="00BE43DC" w:rsidRPr="00BE0AFC" w:rsidRDefault="00BE43DC" w:rsidP="00BE43DC">
      <w:pPr>
        <w:spacing w:before="160" w:after="160" w:line="240" w:lineRule="auto"/>
        <w:jc w:val="both"/>
        <w:rPr>
          <w:rFonts w:ascii="Arial" w:eastAsia="SimSun" w:hAnsi="Arial" w:cs="Arial"/>
          <w:kern w:val="3"/>
          <w:lang w:eastAsia="cs-CZ"/>
        </w:rPr>
      </w:pPr>
      <w:r w:rsidRPr="00BE0AFC">
        <w:rPr>
          <w:rFonts w:ascii="Arial" w:eastAsia="SimSun" w:hAnsi="Arial" w:cs="Arial"/>
          <w:kern w:val="3"/>
          <w:lang w:eastAsia="cs-CZ"/>
        </w:rPr>
        <w:t>Žádosti se předkládají nejpozději do termínu stanoveného v bodu 2 c) Harmonogram výzvy. Pro splnění termínu je rozhodné datum, kdy byla žádost doručena</w:t>
      </w:r>
      <w:r w:rsidRPr="00BE0AFC">
        <w:rPr>
          <w:rFonts w:ascii="Arial" w:eastAsia="SimSun" w:hAnsi="Arial" w:cs="Arial"/>
          <w:kern w:val="3"/>
          <w:vertAlign w:val="superscript"/>
          <w:lang w:eastAsia="cs-CZ"/>
        </w:rPr>
        <w:t xml:space="preserve"> </w:t>
      </w:r>
      <w:r w:rsidRPr="00BE0AFC">
        <w:rPr>
          <w:rFonts w:ascii="Arial" w:eastAsia="SimSun" w:hAnsi="Arial" w:cs="Arial"/>
          <w:kern w:val="3"/>
          <w:lang w:eastAsia="cs-CZ"/>
        </w:rPr>
        <w:t xml:space="preserve">poskytovateli v souladu </w:t>
      </w:r>
      <w:r w:rsidRPr="00BE0AFC">
        <w:rPr>
          <w:rFonts w:ascii="Arial" w:eastAsia="SimSun" w:hAnsi="Arial" w:cs="Arial"/>
          <w:kern w:val="3"/>
          <w:lang w:eastAsia="cs-CZ"/>
        </w:rPr>
        <w:br/>
        <w:t xml:space="preserve">s § 37 odst. 5 </w:t>
      </w:r>
      <w:r w:rsidR="00AF2E5F" w:rsidRPr="00BE0AFC">
        <w:rPr>
          <w:rFonts w:ascii="Arial" w:eastAsia="SimSun" w:hAnsi="Arial" w:cs="Arial"/>
          <w:kern w:val="3"/>
          <w:lang w:eastAsia="cs-CZ"/>
        </w:rPr>
        <w:t xml:space="preserve">zákona č. 500/2004 Sb., </w:t>
      </w:r>
      <w:r w:rsidRPr="00BE0AFC">
        <w:rPr>
          <w:rFonts w:ascii="Arial" w:eastAsia="SimSun" w:hAnsi="Arial" w:cs="Arial"/>
          <w:kern w:val="3"/>
          <w:lang w:eastAsia="cs-CZ"/>
        </w:rPr>
        <w:t>správní řád</w:t>
      </w:r>
      <w:r w:rsidR="00AF2E5F" w:rsidRPr="00BE0AFC">
        <w:rPr>
          <w:rFonts w:ascii="Arial" w:eastAsia="SimSun" w:hAnsi="Arial" w:cs="Arial"/>
          <w:kern w:val="3"/>
          <w:lang w:eastAsia="cs-CZ"/>
        </w:rPr>
        <w:t>, ve znění pozdějších předpisů (dále jen „správní řád“)</w:t>
      </w:r>
      <w:r w:rsidRPr="00BE0AFC">
        <w:rPr>
          <w:rFonts w:ascii="Arial" w:eastAsia="SimSun" w:hAnsi="Arial" w:cs="Arial"/>
          <w:kern w:val="3"/>
          <w:lang w:eastAsia="cs-CZ"/>
        </w:rPr>
        <w:t>.</w:t>
      </w:r>
    </w:p>
    <w:p w14:paraId="2F6D0BDB" w14:textId="458AE7F4" w:rsidR="00D60043" w:rsidRPr="00183EE7" w:rsidRDefault="00D60043" w:rsidP="0053750C">
      <w:pPr>
        <w:pStyle w:val="Nadpis1"/>
        <w:keepLines w:val="0"/>
        <w:numPr>
          <w:ilvl w:val="1"/>
          <w:numId w:val="3"/>
        </w:numPr>
        <w:spacing w:before="240" w:after="120"/>
        <w:ind w:left="567" w:hanging="573"/>
        <w:jc w:val="both"/>
        <w:rPr>
          <w:rFonts w:ascii="Arial" w:hAnsi="Arial" w:cs="Arial"/>
          <w:sz w:val="24"/>
          <w:szCs w:val="24"/>
        </w:rPr>
      </w:pPr>
      <w:r w:rsidRPr="00183EE7">
        <w:rPr>
          <w:rFonts w:ascii="Arial" w:hAnsi="Arial" w:cs="Arial"/>
          <w:sz w:val="24"/>
          <w:szCs w:val="24"/>
        </w:rPr>
        <w:t>Obsah žádosti</w:t>
      </w:r>
    </w:p>
    <w:p w14:paraId="71273D73" w14:textId="77777777" w:rsidR="001755CF" w:rsidRPr="00BE0AFC" w:rsidRDefault="001755CF" w:rsidP="0053750C">
      <w:pPr>
        <w:spacing w:after="160" w:line="240" w:lineRule="auto"/>
        <w:jc w:val="both"/>
        <w:rPr>
          <w:rFonts w:ascii="Arial" w:eastAsia="SimSun" w:hAnsi="Arial" w:cs="Arial"/>
          <w:kern w:val="3"/>
          <w:lang w:eastAsia="cs-CZ"/>
        </w:rPr>
      </w:pPr>
      <w:bookmarkStart w:id="8" w:name="_Hlk40872304"/>
      <w:bookmarkStart w:id="9" w:name="_Hlk57355589"/>
      <w:r w:rsidRPr="00BE0AFC">
        <w:rPr>
          <w:rFonts w:ascii="Arial" w:eastAsia="SimSun" w:hAnsi="Arial" w:cs="Arial"/>
          <w:kern w:val="3"/>
          <w:lang w:eastAsia="cs-CZ"/>
        </w:rPr>
        <w:t>Před podáním žádosti je žadatel povinen se zaregistrovat v elektronickém systému ISPROM</w:t>
      </w:r>
      <w:r w:rsidRPr="00BE0AFC">
        <w:rPr>
          <w:rFonts w:ascii="Arial" w:eastAsia="SimSun" w:hAnsi="Arial" w:cs="Arial"/>
          <w:kern w:val="3"/>
          <w:vertAlign w:val="superscript"/>
          <w:lang w:eastAsia="cs-CZ"/>
        </w:rPr>
        <w:footnoteReference w:id="5"/>
      </w:r>
      <w:r w:rsidRPr="00BE0AFC">
        <w:rPr>
          <w:rFonts w:ascii="Arial" w:eastAsia="SimSun" w:hAnsi="Arial" w:cs="Arial"/>
          <w:kern w:val="3"/>
          <w:lang w:eastAsia="cs-CZ"/>
        </w:rPr>
        <w:t xml:space="preserve"> (pokud již není zaregistrován). Po řádné registraci obdrží žadatel e-mail s uživatelským jménem a heslem.</w:t>
      </w:r>
    </w:p>
    <w:p w14:paraId="096D4FEE" w14:textId="017A5FFC" w:rsidR="001755CF" w:rsidRPr="00BE0AFC" w:rsidRDefault="001755CF" w:rsidP="0053750C">
      <w:pPr>
        <w:spacing w:after="160" w:line="240" w:lineRule="auto"/>
        <w:jc w:val="both"/>
        <w:rPr>
          <w:rFonts w:ascii="Arial" w:eastAsia="SimSun" w:hAnsi="Arial" w:cs="Arial"/>
          <w:b/>
          <w:kern w:val="3"/>
          <w:u w:val="single"/>
          <w:lang w:eastAsia="cs-CZ"/>
        </w:rPr>
      </w:pPr>
      <w:r w:rsidRPr="00BE0AFC">
        <w:rPr>
          <w:rFonts w:ascii="Arial" w:eastAsia="SimSun" w:hAnsi="Arial" w:cs="Arial"/>
          <w:kern w:val="3"/>
          <w:lang w:eastAsia="cs-CZ"/>
        </w:rPr>
        <w:t xml:space="preserve">Žadatel se přihlásí do systému ISPROM na adrese: </w:t>
      </w:r>
      <w:hyperlink r:id="rId9" w:history="1">
        <w:r w:rsidR="00BE43DC" w:rsidRPr="00BE0AFC">
          <w:rPr>
            <w:rStyle w:val="Hypertextovodkaz"/>
            <w:rFonts w:ascii="Arial" w:hAnsi="Arial" w:cs="Arial"/>
          </w:rPr>
          <w:t>https://isprom.msmt.gov.cz/</w:t>
        </w:r>
      </w:hyperlink>
      <w:r w:rsidR="00BE43DC" w:rsidRPr="00BE0AFC">
        <w:rPr>
          <w:rFonts w:ascii="Arial" w:hAnsi="Arial" w:cs="Arial"/>
        </w:rPr>
        <w:t xml:space="preserve"> </w:t>
      </w:r>
    </w:p>
    <w:p w14:paraId="41A01E46" w14:textId="77777777" w:rsidR="001755CF" w:rsidRPr="00BE0AFC" w:rsidRDefault="001755CF" w:rsidP="0053750C">
      <w:pPr>
        <w:spacing w:after="60" w:line="240" w:lineRule="auto"/>
        <w:jc w:val="both"/>
        <w:rPr>
          <w:rFonts w:ascii="Arial" w:eastAsia="SimSun" w:hAnsi="Arial" w:cs="Arial"/>
          <w:kern w:val="3"/>
          <w:lang w:eastAsia="cs-CZ"/>
        </w:rPr>
      </w:pPr>
      <w:r w:rsidRPr="00BE0AFC">
        <w:rPr>
          <w:rFonts w:ascii="Arial" w:eastAsia="SimSun" w:hAnsi="Arial" w:cs="Arial"/>
          <w:kern w:val="3"/>
          <w:lang w:eastAsia="cs-CZ"/>
        </w:rPr>
        <w:t xml:space="preserve">Následně žadatel v elektronickém systému ISPROM vyplní příp. zaktualizuje základní údaje o organizaci (tzv. profil organizace) a vloží </w:t>
      </w:r>
      <w:r w:rsidRPr="00BE0AFC">
        <w:rPr>
          <w:rFonts w:ascii="Arial" w:eastAsia="SimSun" w:hAnsi="Arial" w:cs="Arial"/>
          <w:b/>
          <w:kern w:val="3"/>
          <w:lang w:eastAsia="cs-CZ"/>
        </w:rPr>
        <w:t>povinné přílohy</w:t>
      </w:r>
      <w:r w:rsidRPr="00BE0AFC">
        <w:rPr>
          <w:rFonts w:ascii="Arial" w:hAnsi="Arial" w:cs="Arial"/>
          <w:kern w:val="3"/>
        </w:rPr>
        <w:t>:</w:t>
      </w:r>
    </w:p>
    <w:p w14:paraId="36B641D7" w14:textId="77777777" w:rsidR="001755CF" w:rsidRPr="00BE0AFC" w:rsidRDefault="001755CF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</w:rPr>
      </w:pPr>
      <w:bookmarkStart w:id="10" w:name="_Toc519773820"/>
      <w:r w:rsidRPr="00BE0AFC">
        <w:rPr>
          <w:rFonts w:ascii="Arial" w:hAnsi="Arial" w:cs="Arial"/>
          <w:kern w:val="3"/>
          <w:lang w:eastAsia="cs-CZ"/>
        </w:rPr>
        <w:lastRenderedPageBreak/>
        <w:t>doklad</w:t>
      </w:r>
      <w:r w:rsidRPr="00BE0AFC">
        <w:rPr>
          <w:rFonts w:ascii="Arial" w:hAnsi="Arial" w:cs="Arial"/>
          <w:kern w:val="3"/>
        </w:rPr>
        <w:t xml:space="preserve"> o vlastnictví bankovního účtu</w:t>
      </w:r>
      <w:bookmarkEnd w:id="10"/>
      <w:r w:rsidRPr="00BE0AFC">
        <w:rPr>
          <w:rFonts w:ascii="Arial" w:hAnsi="Arial" w:cs="Arial"/>
          <w:kern w:val="3"/>
        </w:rPr>
        <w:t>,</w:t>
      </w:r>
    </w:p>
    <w:p w14:paraId="0908A9DA" w14:textId="67E05B0E" w:rsidR="001755CF" w:rsidRPr="00BE0AFC" w:rsidRDefault="00BE43DC" w:rsidP="004E38B0">
      <w:pPr>
        <w:numPr>
          <w:ilvl w:val="0"/>
          <w:numId w:val="12"/>
        </w:numPr>
        <w:suppressAutoHyphens/>
        <w:autoSpaceDN w:val="0"/>
        <w:spacing w:after="60" w:line="240" w:lineRule="auto"/>
        <w:ind w:left="567"/>
        <w:jc w:val="both"/>
        <w:textAlignment w:val="baseline"/>
        <w:rPr>
          <w:rFonts w:ascii="Arial" w:hAnsi="Arial" w:cs="Arial"/>
          <w:kern w:val="3"/>
        </w:rPr>
      </w:pPr>
      <w:r w:rsidRPr="00BE0AFC">
        <w:rPr>
          <w:rFonts w:ascii="Arial" w:hAnsi="Arial" w:cs="Arial"/>
          <w:kern w:val="3"/>
        </w:rPr>
        <w:t xml:space="preserve">aktuální stanovy NNO nebo zakladatelskou listinu, popř. jiný základní dokument NNO </w:t>
      </w:r>
      <w:r w:rsidR="00BE0AFC">
        <w:rPr>
          <w:rFonts w:ascii="Arial" w:hAnsi="Arial" w:cs="Arial"/>
          <w:kern w:val="3"/>
        </w:rPr>
        <w:br/>
      </w:r>
      <w:r w:rsidR="001755CF" w:rsidRPr="00BE0AFC">
        <w:rPr>
          <w:rFonts w:ascii="Arial" w:hAnsi="Arial" w:cs="Arial"/>
          <w:kern w:val="3"/>
        </w:rPr>
        <w:t>(</w:t>
      </w:r>
      <w:r w:rsidRPr="00BE0AFC">
        <w:rPr>
          <w:rFonts w:ascii="Arial" w:hAnsi="Arial" w:cs="Arial"/>
          <w:kern w:val="3"/>
        </w:rPr>
        <w:t xml:space="preserve">v případě, že je žadatelem pobočný spolek, </w:t>
      </w:r>
      <w:r w:rsidR="00636A21" w:rsidRPr="00BE0AFC">
        <w:rPr>
          <w:rFonts w:ascii="Arial" w:hAnsi="Arial" w:cs="Arial"/>
          <w:kern w:val="3"/>
        </w:rPr>
        <w:t>kter</w:t>
      </w:r>
      <w:r w:rsidR="008802EF">
        <w:rPr>
          <w:rFonts w:ascii="Arial" w:hAnsi="Arial" w:cs="Arial"/>
          <w:kern w:val="3"/>
        </w:rPr>
        <w:t>ý</w:t>
      </w:r>
      <w:r w:rsidR="00636A21" w:rsidRPr="00BE0AFC">
        <w:rPr>
          <w:rFonts w:ascii="Arial" w:hAnsi="Arial" w:cs="Arial"/>
          <w:kern w:val="3"/>
        </w:rPr>
        <w:t xml:space="preserve"> nemá vlastní stanovy nebo zakladatelskou listinu, </w:t>
      </w:r>
      <w:r w:rsidRPr="00BE0AFC">
        <w:rPr>
          <w:rFonts w:ascii="Arial" w:hAnsi="Arial" w:cs="Arial"/>
          <w:kern w:val="3"/>
        </w:rPr>
        <w:t xml:space="preserve">může vložit </w:t>
      </w:r>
      <w:r w:rsidR="00636A21" w:rsidRPr="00BE0AFC">
        <w:rPr>
          <w:rFonts w:ascii="Arial" w:hAnsi="Arial" w:cs="Arial"/>
          <w:kern w:val="3"/>
        </w:rPr>
        <w:t>dokumenty</w:t>
      </w:r>
      <w:r w:rsidRPr="00BE0AFC">
        <w:rPr>
          <w:rFonts w:ascii="Arial" w:hAnsi="Arial" w:cs="Arial"/>
          <w:kern w:val="3"/>
        </w:rPr>
        <w:t xml:space="preserve"> zakladatelské organizace</w:t>
      </w:r>
      <w:r w:rsidR="001755CF" w:rsidRPr="00BE0AFC">
        <w:rPr>
          <w:rFonts w:ascii="Arial" w:hAnsi="Arial" w:cs="Arial"/>
          <w:kern w:val="3"/>
        </w:rPr>
        <w:t>),</w:t>
      </w:r>
    </w:p>
    <w:p w14:paraId="0EB6FC7A" w14:textId="657DE005" w:rsidR="00636A21" w:rsidRPr="00BE0AFC" w:rsidRDefault="00636A21" w:rsidP="004E38B0">
      <w:pPr>
        <w:numPr>
          <w:ilvl w:val="0"/>
          <w:numId w:val="12"/>
        </w:numPr>
        <w:suppressAutoHyphens/>
        <w:autoSpaceDN w:val="0"/>
        <w:spacing w:after="120" w:line="240" w:lineRule="auto"/>
        <w:ind w:left="567" w:hanging="357"/>
        <w:jc w:val="both"/>
        <w:textAlignment w:val="baseline"/>
        <w:rPr>
          <w:rFonts w:ascii="Arial" w:hAnsi="Arial" w:cs="Arial"/>
          <w:kern w:val="3"/>
        </w:rPr>
      </w:pPr>
      <w:bookmarkStart w:id="11" w:name="_Toc519773810"/>
      <w:r w:rsidRPr="00BE0AFC">
        <w:rPr>
          <w:rFonts w:ascii="Arial" w:hAnsi="Arial" w:cs="Arial"/>
          <w:kern w:val="3"/>
        </w:rPr>
        <w:t xml:space="preserve">řádně schválenou výroční zprávu žadatele za rok </w:t>
      </w:r>
      <w:r w:rsidR="0072005F" w:rsidRPr="00BE0AFC">
        <w:rPr>
          <w:rFonts w:ascii="Arial" w:hAnsi="Arial" w:cs="Arial"/>
          <w:kern w:val="3"/>
        </w:rPr>
        <w:t xml:space="preserve">2024 </w:t>
      </w:r>
      <w:r w:rsidR="003F42CD" w:rsidRPr="00BE0AFC">
        <w:rPr>
          <w:rFonts w:ascii="Arial" w:hAnsi="Arial" w:cs="Arial"/>
          <w:kern w:val="3"/>
        </w:rPr>
        <w:t xml:space="preserve">nebo </w:t>
      </w:r>
      <w:r w:rsidRPr="00BE0AFC">
        <w:rPr>
          <w:rFonts w:ascii="Arial" w:hAnsi="Arial" w:cs="Arial"/>
          <w:kern w:val="3"/>
        </w:rPr>
        <w:t xml:space="preserve">2025. Výroční zpráva musí stručnou formou charakterizovat organizaci, její strukturu a činnost v daném roce a obsahovat výkaz o hospodaření (rozvahu a výsledovku). Pokud je žadatelem pobočný spolek, vloží mezi přílohy svoji schválenou výroční zprávu (případně alespoň výkaz </w:t>
      </w:r>
      <w:r w:rsidRPr="00BE0AFC">
        <w:rPr>
          <w:rFonts w:ascii="Arial" w:hAnsi="Arial" w:cs="Arial"/>
          <w:kern w:val="3"/>
        </w:rPr>
        <w:br/>
        <w:t>o hospodaření</w:t>
      </w:r>
      <w:r w:rsidR="001D6CB0" w:rsidRPr="00BE0AFC">
        <w:rPr>
          <w:rFonts w:ascii="Arial" w:hAnsi="Arial" w:cs="Arial"/>
          <w:kern w:val="3"/>
        </w:rPr>
        <w:t xml:space="preserve"> za stanovené roky</w:t>
      </w:r>
      <w:r w:rsidRPr="00BE0AFC">
        <w:rPr>
          <w:rFonts w:ascii="Arial" w:hAnsi="Arial" w:cs="Arial"/>
          <w:kern w:val="3"/>
        </w:rPr>
        <w:t>), nikoliv pouze výroční zprávu hlavního spolku,</w:t>
      </w:r>
    </w:p>
    <w:p w14:paraId="470BBA11" w14:textId="77777777" w:rsidR="00617495" w:rsidRPr="00617495" w:rsidRDefault="00636A21" w:rsidP="00617495">
      <w:pPr>
        <w:numPr>
          <w:ilvl w:val="0"/>
          <w:numId w:val="12"/>
        </w:numPr>
        <w:suppressAutoHyphens/>
        <w:autoSpaceDN w:val="0"/>
        <w:spacing w:after="120" w:line="240" w:lineRule="auto"/>
        <w:ind w:left="567" w:hanging="357"/>
        <w:textAlignment w:val="baseline"/>
        <w:rPr>
          <w:rFonts w:ascii="Arial" w:hAnsi="Arial" w:cs="Arial"/>
          <w:b/>
          <w:bCs/>
          <w:kern w:val="3"/>
          <w:sz w:val="24"/>
        </w:rPr>
      </w:pPr>
      <w:r w:rsidRPr="00BE0AFC">
        <w:rPr>
          <w:rFonts w:ascii="Arial" w:hAnsi="Arial" w:cs="Arial"/>
          <w:b/>
          <w:bCs/>
          <w:kern w:val="3"/>
        </w:rPr>
        <w:t xml:space="preserve">úplný </w:t>
      </w:r>
      <w:r w:rsidRPr="00BE0AFC">
        <w:rPr>
          <w:rFonts w:ascii="Arial" w:hAnsi="Arial" w:cs="Arial"/>
          <w:kern w:val="3"/>
        </w:rPr>
        <w:t xml:space="preserve">výpis z evidence skutečných majitelů. </w:t>
      </w:r>
    </w:p>
    <w:p w14:paraId="6D39268F" w14:textId="27EDE74F" w:rsidR="00326BF0" w:rsidRPr="00030AC8" w:rsidRDefault="00326BF0" w:rsidP="00183EE7">
      <w:p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b/>
          <w:bCs/>
          <w:kern w:val="3"/>
          <w:sz w:val="24"/>
        </w:rPr>
      </w:pPr>
      <w:r w:rsidRPr="00030AC8">
        <w:rPr>
          <w:rFonts w:ascii="Arial" w:hAnsi="Arial" w:cs="Arial"/>
          <w:b/>
          <w:bCs/>
          <w:kern w:val="3"/>
          <w:sz w:val="24"/>
        </w:rPr>
        <w:t>Žadatel musí vyplnit formulář žádosti ve stanovené struktuře přímo v systému ISPROM.</w:t>
      </w:r>
    </w:p>
    <w:p w14:paraId="4CA87251" w14:textId="77777777" w:rsidR="001755CF" w:rsidRPr="00BE0AFC" w:rsidRDefault="001755CF" w:rsidP="0053750C">
      <w:pPr>
        <w:spacing w:after="120" w:line="240" w:lineRule="auto"/>
        <w:jc w:val="both"/>
        <w:rPr>
          <w:rFonts w:ascii="Arial" w:eastAsia="SimSun" w:hAnsi="Arial" w:cs="Arial"/>
          <w:kern w:val="3"/>
        </w:rPr>
      </w:pPr>
      <w:r w:rsidRPr="00BE0AFC">
        <w:rPr>
          <w:rFonts w:ascii="Arial" w:eastAsia="SimSun" w:hAnsi="Arial" w:cs="Arial"/>
          <w:kern w:val="3"/>
        </w:rPr>
        <w:t>Žádost musí obsahovat náležitosti dle § 14 odst. 3 rozpočtových pravidel, přičemž tyto náležitosti žadatel vyplní přímo do žádosti v elektronickém systému ISPROM.</w:t>
      </w:r>
      <w:bookmarkStart w:id="12" w:name="_Toc519773819"/>
      <w:bookmarkEnd w:id="11"/>
    </w:p>
    <w:p w14:paraId="43554B2D" w14:textId="77777777" w:rsidR="001755CF" w:rsidRPr="00030AC8" w:rsidRDefault="001755CF" w:rsidP="0053750C">
      <w:pPr>
        <w:spacing w:before="120" w:after="160" w:line="240" w:lineRule="auto"/>
        <w:jc w:val="both"/>
        <w:rPr>
          <w:rFonts w:ascii="Arial" w:eastAsia="SimSun" w:hAnsi="Arial" w:cs="Arial"/>
          <w:b/>
          <w:kern w:val="3"/>
          <w:sz w:val="24"/>
          <w:u w:val="single"/>
        </w:rPr>
      </w:pPr>
      <w:r w:rsidRPr="00030AC8">
        <w:rPr>
          <w:rFonts w:ascii="Arial" w:eastAsia="SimSun" w:hAnsi="Arial" w:cs="Arial"/>
          <w:b/>
          <w:kern w:val="3"/>
          <w:sz w:val="24"/>
          <w:u w:val="single"/>
        </w:rPr>
        <w:t>Žadatel k formuláři žádosti v systému ISPROM přiloží následující povinné přílohy:</w:t>
      </w:r>
      <w:bookmarkEnd w:id="12"/>
    </w:p>
    <w:p w14:paraId="461FF1F3" w14:textId="22B42B8D" w:rsidR="001755CF" w:rsidRPr="00BE0AFC" w:rsidRDefault="006405B8" w:rsidP="004E38B0">
      <w:pPr>
        <w:pStyle w:val="Odstavecseseznamem"/>
        <w:numPr>
          <w:ilvl w:val="0"/>
          <w:numId w:val="13"/>
        </w:numPr>
        <w:spacing w:after="60" w:line="240" w:lineRule="auto"/>
        <w:ind w:left="567" w:hanging="425"/>
        <w:jc w:val="both"/>
        <w:rPr>
          <w:rFonts w:ascii="Arial" w:hAnsi="Arial" w:cs="Arial"/>
          <w:kern w:val="3"/>
        </w:rPr>
      </w:pPr>
      <w:r w:rsidRPr="00BE0AFC">
        <w:rPr>
          <w:rFonts w:ascii="Arial" w:hAnsi="Arial" w:cs="Arial"/>
          <w:kern w:val="3"/>
        </w:rPr>
        <w:t>i</w:t>
      </w:r>
      <w:r w:rsidR="00D413FF" w:rsidRPr="00BE0AFC">
        <w:rPr>
          <w:rFonts w:ascii="Arial" w:hAnsi="Arial" w:cs="Arial"/>
          <w:kern w:val="3"/>
        </w:rPr>
        <w:t>nvestiční záměr</w:t>
      </w:r>
      <w:r w:rsidR="001755CF" w:rsidRPr="00BE0AFC">
        <w:rPr>
          <w:rFonts w:ascii="Arial" w:hAnsi="Arial" w:cs="Arial"/>
          <w:kern w:val="3"/>
        </w:rPr>
        <w:t xml:space="preserve"> </w:t>
      </w:r>
      <w:r w:rsidR="00FF44BD" w:rsidRPr="00BE0AFC">
        <w:rPr>
          <w:rFonts w:ascii="Arial" w:hAnsi="Arial" w:cs="Arial"/>
          <w:kern w:val="3"/>
        </w:rPr>
        <w:t xml:space="preserve">(dále jen „IZ“) </w:t>
      </w:r>
      <w:r w:rsidR="001755CF" w:rsidRPr="00BE0AFC">
        <w:rPr>
          <w:rFonts w:ascii="Arial" w:hAnsi="Arial" w:cs="Arial"/>
          <w:kern w:val="3"/>
        </w:rPr>
        <w:t>dle přílohy č. 1</w:t>
      </w:r>
      <w:r w:rsidR="00FF44BD" w:rsidRPr="00BE0AFC">
        <w:rPr>
          <w:rFonts w:ascii="Arial" w:hAnsi="Arial" w:cs="Arial"/>
          <w:kern w:val="3"/>
        </w:rPr>
        <w:t>,</w:t>
      </w:r>
    </w:p>
    <w:p w14:paraId="390A1311" w14:textId="77777777" w:rsidR="00EA0B90" w:rsidRPr="00BE0AFC" w:rsidRDefault="001755CF" w:rsidP="00EA0B90">
      <w:pPr>
        <w:pStyle w:val="Odstavecseseznamem"/>
        <w:numPr>
          <w:ilvl w:val="0"/>
          <w:numId w:val="13"/>
        </w:numPr>
        <w:spacing w:after="60" w:line="240" w:lineRule="auto"/>
        <w:ind w:left="567" w:hanging="425"/>
        <w:jc w:val="both"/>
        <w:rPr>
          <w:rFonts w:ascii="Arial" w:hAnsi="Arial" w:cs="Arial"/>
          <w:kern w:val="3"/>
        </w:rPr>
      </w:pPr>
      <w:r w:rsidRPr="00BE0AFC">
        <w:rPr>
          <w:rFonts w:ascii="Arial" w:hAnsi="Arial" w:cs="Arial"/>
          <w:kern w:val="3"/>
        </w:rPr>
        <w:t xml:space="preserve">čestné prohlášení </w:t>
      </w:r>
      <w:r w:rsidR="00CC796F" w:rsidRPr="00BE0AFC">
        <w:rPr>
          <w:rFonts w:ascii="Arial" w:hAnsi="Arial" w:cs="Arial"/>
          <w:kern w:val="3"/>
        </w:rPr>
        <w:t xml:space="preserve">dle </w:t>
      </w:r>
      <w:r w:rsidRPr="00BE0AFC">
        <w:rPr>
          <w:rFonts w:ascii="Arial" w:hAnsi="Arial" w:cs="Arial"/>
          <w:kern w:val="3"/>
        </w:rPr>
        <w:t xml:space="preserve">přílohy č. </w:t>
      </w:r>
      <w:r w:rsidR="004E38B0" w:rsidRPr="00BE0AFC">
        <w:rPr>
          <w:rFonts w:ascii="Arial" w:hAnsi="Arial" w:cs="Arial"/>
          <w:kern w:val="3"/>
        </w:rPr>
        <w:t>2</w:t>
      </w:r>
      <w:r w:rsidR="00CC796F" w:rsidRPr="00BE0AFC">
        <w:rPr>
          <w:rFonts w:ascii="Arial" w:hAnsi="Arial" w:cs="Arial"/>
          <w:kern w:val="3"/>
        </w:rPr>
        <w:t>,</w:t>
      </w:r>
    </w:p>
    <w:p w14:paraId="48807BAC" w14:textId="4926BCFC" w:rsidR="00EA0B90" w:rsidRPr="00BE0AFC" w:rsidRDefault="00EA0B90" w:rsidP="00EA0B90">
      <w:pPr>
        <w:pStyle w:val="Odstavecseseznamem"/>
        <w:numPr>
          <w:ilvl w:val="0"/>
          <w:numId w:val="13"/>
        </w:numPr>
        <w:spacing w:after="60" w:line="240" w:lineRule="auto"/>
        <w:ind w:left="567" w:hanging="425"/>
        <w:jc w:val="both"/>
        <w:rPr>
          <w:rFonts w:ascii="Arial" w:hAnsi="Arial" w:cs="Arial"/>
          <w:kern w:val="3"/>
        </w:rPr>
      </w:pPr>
      <w:r w:rsidRPr="00BE0AFC">
        <w:rPr>
          <w:rFonts w:ascii="Arial" w:hAnsi="Arial" w:cs="Arial"/>
          <w:kern w:val="3"/>
        </w:rPr>
        <w:t>potvrzení hlavní</w:t>
      </w:r>
      <w:r w:rsidR="00121C74" w:rsidRPr="00BE0AFC">
        <w:rPr>
          <w:rFonts w:ascii="Arial" w:hAnsi="Arial" w:cs="Arial"/>
          <w:kern w:val="3"/>
        </w:rPr>
        <w:t xml:space="preserve"> organizace</w:t>
      </w:r>
      <w:r w:rsidRPr="00BE0AFC">
        <w:rPr>
          <w:rFonts w:ascii="Arial" w:hAnsi="Arial" w:cs="Arial"/>
          <w:kern w:val="3"/>
        </w:rPr>
        <w:t xml:space="preserve">, že souhlasí s podáním žádosti </w:t>
      </w:r>
      <w:r w:rsidR="00121C74" w:rsidRPr="00BE0AFC">
        <w:rPr>
          <w:rFonts w:ascii="Arial" w:hAnsi="Arial" w:cs="Arial"/>
          <w:kern w:val="3"/>
        </w:rPr>
        <w:t>(viz</w:t>
      </w:r>
      <w:r w:rsidRPr="00BE0AFC">
        <w:rPr>
          <w:rFonts w:ascii="Arial" w:hAnsi="Arial" w:cs="Arial"/>
          <w:kern w:val="3"/>
        </w:rPr>
        <w:t xml:space="preserve"> příloh</w:t>
      </w:r>
      <w:r w:rsidR="00121C74" w:rsidRPr="00BE0AFC">
        <w:rPr>
          <w:rFonts w:ascii="Arial" w:hAnsi="Arial" w:cs="Arial"/>
          <w:kern w:val="3"/>
        </w:rPr>
        <w:t>a</w:t>
      </w:r>
      <w:r w:rsidRPr="00BE0AFC">
        <w:rPr>
          <w:rFonts w:ascii="Arial" w:hAnsi="Arial" w:cs="Arial"/>
          <w:kern w:val="3"/>
        </w:rPr>
        <w:t xml:space="preserve"> č. 3</w:t>
      </w:r>
      <w:r w:rsidR="00121C74" w:rsidRPr="00BE0AFC">
        <w:rPr>
          <w:rFonts w:ascii="Arial" w:hAnsi="Arial" w:cs="Arial"/>
          <w:kern w:val="3"/>
        </w:rPr>
        <w:t>)</w:t>
      </w:r>
      <w:r w:rsidRPr="00BE0AFC">
        <w:rPr>
          <w:rFonts w:ascii="Arial" w:hAnsi="Arial" w:cs="Arial"/>
          <w:kern w:val="3"/>
        </w:rPr>
        <w:t>,</w:t>
      </w:r>
    </w:p>
    <w:p w14:paraId="484718E8" w14:textId="30E11DD6" w:rsidR="001755CF" w:rsidRPr="00BE0AFC" w:rsidRDefault="001755CF" w:rsidP="004E38B0">
      <w:pPr>
        <w:pStyle w:val="Odstavecseseznamem"/>
        <w:numPr>
          <w:ilvl w:val="0"/>
          <w:numId w:val="13"/>
        </w:numPr>
        <w:spacing w:after="60" w:line="240" w:lineRule="auto"/>
        <w:ind w:left="567" w:hanging="425"/>
        <w:jc w:val="both"/>
        <w:rPr>
          <w:rFonts w:ascii="Arial" w:hAnsi="Arial" w:cs="Arial"/>
          <w:kern w:val="3"/>
        </w:rPr>
      </w:pPr>
      <w:r w:rsidRPr="00BE0AFC">
        <w:rPr>
          <w:rFonts w:ascii="Arial" w:hAnsi="Arial" w:cs="Arial"/>
          <w:kern w:val="3"/>
        </w:rPr>
        <w:t>položkový rozpočet nebo odborný propočet</w:t>
      </w:r>
      <w:r w:rsidR="00BE0AFC">
        <w:rPr>
          <w:rFonts w:ascii="Arial" w:hAnsi="Arial" w:cs="Arial"/>
          <w:kern w:val="3"/>
        </w:rPr>
        <w:t>/</w:t>
      </w:r>
      <w:r w:rsidRPr="00BE0AFC">
        <w:rPr>
          <w:rFonts w:ascii="Arial" w:hAnsi="Arial" w:cs="Arial"/>
          <w:kern w:val="3"/>
        </w:rPr>
        <w:t>odhad</w:t>
      </w:r>
      <w:r w:rsidR="00BE0AFC">
        <w:rPr>
          <w:rFonts w:ascii="Arial" w:hAnsi="Arial" w:cs="Arial"/>
          <w:kern w:val="3"/>
        </w:rPr>
        <w:t xml:space="preserve"> n</w:t>
      </w:r>
      <w:r w:rsidRPr="00BE0AFC">
        <w:rPr>
          <w:rFonts w:ascii="Arial" w:hAnsi="Arial" w:cs="Arial"/>
          <w:kern w:val="3"/>
        </w:rPr>
        <w:t>ákladů,</w:t>
      </w:r>
    </w:p>
    <w:p w14:paraId="6A9361E2" w14:textId="48FC12E7" w:rsidR="001755CF" w:rsidRPr="00BE0AFC" w:rsidRDefault="001755CF" w:rsidP="004E38B0">
      <w:pPr>
        <w:pStyle w:val="Odstavecseseznamem"/>
        <w:numPr>
          <w:ilvl w:val="0"/>
          <w:numId w:val="13"/>
        </w:numPr>
        <w:spacing w:after="60" w:line="240" w:lineRule="auto"/>
        <w:ind w:left="567" w:hanging="425"/>
        <w:jc w:val="both"/>
        <w:rPr>
          <w:rFonts w:ascii="Arial" w:hAnsi="Arial" w:cs="Arial"/>
          <w:kern w:val="3"/>
        </w:rPr>
      </w:pPr>
      <w:r w:rsidRPr="00BE0AFC">
        <w:rPr>
          <w:rFonts w:ascii="Arial" w:hAnsi="Arial" w:cs="Arial"/>
          <w:kern w:val="3"/>
        </w:rPr>
        <w:t>základní stavební výkresy stávajícího stavu a navrhovaného stavu (půdorysy, řezy, pohledy a situace stavby, schémata stavby apod.),</w:t>
      </w:r>
    </w:p>
    <w:p w14:paraId="331F00A1" w14:textId="5C0C9D48" w:rsidR="001755CF" w:rsidRPr="00BE0AFC" w:rsidRDefault="001755CF" w:rsidP="004E38B0">
      <w:pPr>
        <w:pStyle w:val="Odstavecseseznamem"/>
        <w:numPr>
          <w:ilvl w:val="0"/>
          <w:numId w:val="13"/>
        </w:numPr>
        <w:spacing w:after="60" w:line="240" w:lineRule="auto"/>
        <w:ind w:left="567" w:hanging="425"/>
        <w:jc w:val="both"/>
        <w:rPr>
          <w:rFonts w:ascii="Arial" w:hAnsi="Arial" w:cs="Arial"/>
          <w:kern w:val="3"/>
        </w:rPr>
      </w:pPr>
      <w:r w:rsidRPr="00BE0AFC">
        <w:rPr>
          <w:rFonts w:ascii="Arial" w:hAnsi="Arial" w:cs="Arial"/>
          <w:kern w:val="3"/>
        </w:rPr>
        <w:t>fotodokumentaci prostor</w:t>
      </w:r>
      <w:r w:rsidR="00FB4EC1" w:rsidRPr="00BE0AFC">
        <w:rPr>
          <w:rFonts w:ascii="Arial" w:hAnsi="Arial" w:cs="Arial"/>
          <w:kern w:val="3"/>
        </w:rPr>
        <w:t xml:space="preserve"> či konstrukc</w:t>
      </w:r>
      <w:r w:rsidR="00326BF0" w:rsidRPr="00BE0AFC">
        <w:rPr>
          <w:rFonts w:ascii="Arial" w:hAnsi="Arial" w:cs="Arial"/>
          <w:kern w:val="3"/>
        </w:rPr>
        <w:t>í</w:t>
      </w:r>
      <w:r w:rsidR="00FB4EC1" w:rsidRPr="00BE0AFC">
        <w:rPr>
          <w:rFonts w:ascii="Arial" w:hAnsi="Arial" w:cs="Arial"/>
          <w:kern w:val="3"/>
        </w:rPr>
        <w:t xml:space="preserve"> </w:t>
      </w:r>
      <w:r w:rsidRPr="00BE0AFC">
        <w:rPr>
          <w:rFonts w:ascii="Arial" w:hAnsi="Arial" w:cs="Arial"/>
          <w:kern w:val="3"/>
        </w:rPr>
        <w:t>a objektů dotčených dotací před zahájením realizace akce</w:t>
      </w:r>
      <w:r w:rsidR="00BE0AFC">
        <w:rPr>
          <w:rFonts w:ascii="Arial" w:hAnsi="Arial" w:cs="Arial"/>
          <w:kern w:val="3"/>
        </w:rPr>
        <w:t xml:space="preserve"> - </w:t>
      </w:r>
      <w:r w:rsidRPr="00BE0AFC">
        <w:rPr>
          <w:rFonts w:ascii="Arial" w:hAnsi="Arial" w:cs="Arial"/>
          <w:kern w:val="3"/>
        </w:rPr>
        <w:t>min. 5 fotografií</w:t>
      </w:r>
      <w:r w:rsidR="00BE0AFC">
        <w:rPr>
          <w:rFonts w:ascii="Arial" w:hAnsi="Arial" w:cs="Arial"/>
          <w:kern w:val="3"/>
        </w:rPr>
        <w:t>.</w:t>
      </w:r>
    </w:p>
    <w:p w14:paraId="6DD9A00A" w14:textId="574B93B2" w:rsidR="0023686A" w:rsidRPr="00BE0AFC" w:rsidRDefault="0023686A" w:rsidP="0023686A">
      <w:pPr>
        <w:spacing w:before="120" w:after="120" w:line="240" w:lineRule="auto"/>
        <w:jc w:val="both"/>
        <w:rPr>
          <w:rFonts w:ascii="Arial" w:eastAsiaTheme="minorHAnsi" w:hAnsi="Arial" w:cs="Arial"/>
        </w:rPr>
      </w:pPr>
      <w:r w:rsidRPr="00BE0AFC">
        <w:rPr>
          <w:rFonts w:ascii="Arial" w:eastAsiaTheme="minorHAnsi" w:hAnsi="Arial" w:cs="Arial"/>
        </w:rPr>
        <w:t>Přílohy uvedené v bodech „a)</w:t>
      </w:r>
      <w:r w:rsidR="00BE0AFC">
        <w:rPr>
          <w:rFonts w:ascii="Arial" w:eastAsiaTheme="minorHAnsi" w:hAnsi="Arial" w:cs="Arial"/>
        </w:rPr>
        <w:t>“</w:t>
      </w:r>
      <w:r w:rsidRPr="00BE0AFC">
        <w:rPr>
          <w:rFonts w:ascii="Arial" w:eastAsiaTheme="minorHAnsi" w:hAnsi="Arial" w:cs="Arial"/>
        </w:rPr>
        <w:t xml:space="preserve"> a „b)“ podává žadatel podepsané oprávněnou osobou (případně jinou osobou na základě plné moci). Žádost musí být podepsána v případě zaslání v listinné podobě.</w:t>
      </w:r>
    </w:p>
    <w:p w14:paraId="1DCDCEFD" w14:textId="0FA05E89" w:rsidR="0023686A" w:rsidRPr="00075B80" w:rsidRDefault="006B452D" w:rsidP="0023686A">
      <w:pPr>
        <w:spacing w:after="120" w:line="240" w:lineRule="auto"/>
        <w:jc w:val="both"/>
        <w:rPr>
          <w:rFonts w:ascii="Arial" w:eastAsiaTheme="minorHAnsi" w:hAnsi="Arial" w:cs="Arial"/>
        </w:rPr>
      </w:pPr>
      <w:r w:rsidRPr="00075B80">
        <w:rPr>
          <w:rFonts w:ascii="Arial" w:hAnsi="Arial" w:cs="Arial"/>
          <w:kern w:val="3"/>
        </w:rPr>
        <w:t>V případě, že</w:t>
      </w:r>
      <w:r w:rsidR="0023686A" w:rsidRPr="00075B80">
        <w:rPr>
          <w:rFonts w:ascii="Arial" w:hAnsi="Arial" w:cs="Arial"/>
          <w:kern w:val="3"/>
        </w:rPr>
        <w:t xml:space="preserve"> žadatel nebo jeho zakladatel (hlavní organizace)</w:t>
      </w:r>
      <w:r w:rsidRPr="00075B80">
        <w:rPr>
          <w:rFonts w:ascii="Arial" w:hAnsi="Arial" w:cs="Arial"/>
          <w:kern w:val="3"/>
        </w:rPr>
        <w:t xml:space="preserve"> není držitelem titulu </w:t>
      </w:r>
      <w:r w:rsidR="0023686A" w:rsidRPr="00075B80">
        <w:rPr>
          <w:rFonts w:ascii="Arial" w:eastAsiaTheme="minorHAnsi" w:hAnsi="Arial" w:cs="Arial"/>
        </w:rPr>
        <w:t>„NNO UZNANÁ MŠMT PRO PRÁCI S DĚTMI A MLÁDEŽÍ“</w:t>
      </w:r>
      <w:r w:rsidR="008802EF">
        <w:rPr>
          <w:rFonts w:ascii="Arial" w:eastAsiaTheme="minorHAnsi" w:hAnsi="Arial" w:cs="Arial"/>
        </w:rPr>
        <w:t xml:space="preserve"> na rok 2026</w:t>
      </w:r>
      <w:r w:rsidR="0023686A" w:rsidRPr="00075B80">
        <w:rPr>
          <w:rFonts w:ascii="Arial" w:eastAsiaTheme="minorHAnsi" w:hAnsi="Arial" w:cs="Arial"/>
        </w:rPr>
        <w:t xml:space="preserve">, musí pro prokázání splnění kritérií doložit požadované doklady dle </w:t>
      </w:r>
      <w:bookmarkEnd w:id="8"/>
      <w:bookmarkEnd w:id="9"/>
      <w:r w:rsidR="0023686A" w:rsidRPr="00075B80">
        <w:rPr>
          <w:rFonts w:ascii="Arial" w:eastAsiaTheme="minorHAnsi" w:hAnsi="Arial" w:cs="Arial"/>
        </w:rPr>
        <w:t xml:space="preserve">výzvy k předkládání žádostí o udělení titulu </w:t>
      </w:r>
      <w:r w:rsidR="0023686A" w:rsidRPr="00075B80">
        <w:rPr>
          <w:rFonts w:ascii="Arial" w:eastAsiaTheme="minorHAnsi" w:hAnsi="Arial" w:cs="Arial"/>
        </w:rPr>
        <w:br/>
        <w:t>č. j. MSMT-13598/2023-2.</w:t>
      </w:r>
    </w:p>
    <w:p w14:paraId="7585106C" w14:textId="3ED9BF39" w:rsidR="00BA5524" w:rsidRPr="00BE0AFC" w:rsidRDefault="00BA5524" w:rsidP="0023686A">
      <w:pPr>
        <w:spacing w:after="120" w:line="240" w:lineRule="auto"/>
        <w:jc w:val="both"/>
        <w:rPr>
          <w:rFonts w:ascii="Arial" w:eastAsiaTheme="minorHAnsi" w:hAnsi="Arial" w:cs="Arial"/>
        </w:rPr>
      </w:pPr>
      <w:r w:rsidRPr="00BE0AFC">
        <w:rPr>
          <w:rFonts w:ascii="Arial" w:eastAsiaTheme="minorHAnsi" w:hAnsi="Arial" w:cs="Arial"/>
        </w:rPr>
        <w:t>K žádosti mohou být dále doloženy i následující přílohy, které jsou povinné k předložení nejpozději před vydáním rozhodnutí</w:t>
      </w:r>
      <w:r w:rsidR="001F667C">
        <w:rPr>
          <w:rFonts w:ascii="Arial" w:eastAsiaTheme="minorHAnsi" w:hAnsi="Arial" w:cs="Arial"/>
        </w:rPr>
        <w:t xml:space="preserve"> o poskytnutí dotace</w:t>
      </w:r>
      <w:r w:rsidRPr="00BE0AFC">
        <w:rPr>
          <w:rFonts w:ascii="Arial" w:eastAsiaTheme="minorHAnsi" w:hAnsi="Arial" w:cs="Arial"/>
        </w:rPr>
        <w:t>:</w:t>
      </w:r>
    </w:p>
    <w:p w14:paraId="41A0E206" w14:textId="78E8A5A8" w:rsidR="000323B2" w:rsidRPr="00BE0AFC" w:rsidRDefault="00690F52" w:rsidP="00EB7E6D">
      <w:pPr>
        <w:numPr>
          <w:ilvl w:val="0"/>
          <w:numId w:val="23"/>
        </w:numPr>
        <w:spacing w:after="60" w:line="240" w:lineRule="auto"/>
        <w:ind w:left="567"/>
        <w:jc w:val="both"/>
        <w:rPr>
          <w:rFonts w:ascii="Arial" w:eastAsiaTheme="minorHAnsi" w:hAnsi="Arial" w:cs="Arial"/>
        </w:rPr>
      </w:pPr>
      <w:bookmarkStart w:id="13" w:name="_Hlk124248543"/>
      <w:r w:rsidRPr="00BE0AFC">
        <w:rPr>
          <w:rFonts w:ascii="Arial" w:eastAsiaTheme="minorHAnsi" w:hAnsi="Arial" w:cs="Arial"/>
        </w:rPr>
        <w:t xml:space="preserve">kopie platného rozhodnutí o povolení záměru </w:t>
      </w:r>
      <w:r w:rsidR="00E94639" w:rsidRPr="00BE0AFC">
        <w:rPr>
          <w:rFonts w:ascii="Arial" w:eastAsiaTheme="minorHAnsi" w:hAnsi="Arial" w:cs="Arial"/>
        </w:rPr>
        <w:t>(povolení stavby) s nabytím právní moci</w:t>
      </w:r>
      <w:r w:rsidR="00F062C4" w:rsidRPr="00BE0AFC">
        <w:rPr>
          <w:rFonts w:ascii="Arial" w:eastAsiaTheme="minorHAnsi" w:hAnsi="Arial" w:cs="Arial"/>
        </w:rPr>
        <w:t xml:space="preserve"> dle § 197 zákona č. 283/2021 Sb., stavební zákon, ve znění pozdějších předpisů</w:t>
      </w:r>
      <w:r w:rsidR="00EB7E6D" w:rsidRPr="00BE0AFC">
        <w:rPr>
          <w:rFonts w:ascii="Arial" w:eastAsiaTheme="minorHAnsi" w:hAnsi="Arial" w:cs="Arial"/>
        </w:rPr>
        <w:t>. V </w:t>
      </w:r>
      <w:r w:rsidR="00EB7E6D" w:rsidRPr="00075B80">
        <w:rPr>
          <w:rFonts w:ascii="Arial" w:eastAsiaTheme="minorHAnsi" w:hAnsi="Arial" w:cs="Arial"/>
        </w:rPr>
        <w:t xml:space="preserve">případě, že akce bude realizována na základě jiných dokladů dle stavebního zákona, budou předloženy kopie těchto dokladů. </w:t>
      </w:r>
      <w:r w:rsidR="00291E6F" w:rsidRPr="00075B80">
        <w:rPr>
          <w:rFonts w:ascii="Arial" w:eastAsiaTheme="minorHAnsi" w:hAnsi="Arial" w:cs="Arial"/>
        </w:rPr>
        <w:t>V</w:t>
      </w:r>
      <w:r w:rsidR="00BA5524" w:rsidRPr="00075B80">
        <w:rPr>
          <w:rFonts w:ascii="Arial" w:eastAsiaTheme="minorHAnsi" w:hAnsi="Arial" w:cs="Arial"/>
        </w:rPr>
        <w:t xml:space="preserve"> případě, že </w:t>
      </w:r>
      <w:r w:rsidR="00EB7E6D" w:rsidRPr="00075B80">
        <w:rPr>
          <w:rFonts w:ascii="Arial" w:eastAsiaTheme="minorHAnsi" w:hAnsi="Arial" w:cs="Arial"/>
        </w:rPr>
        <w:t>realizace akce</w:t>
      </w:r>
      <w:r w:rsidR="00BA5524" w:rsidRPr="00075B80">
        <w:rPr>
          <w:rFonts w:ascii="Arial" w:eastAsiaTheme="minorHAnsi" w:hAnsi="Arial" w:cs="Arial"/>
        </w:rPr>
        <w:t xml:space="preserve"> nevyžaduj</w:t>
      </w:r>
      <w:r w:rsidR="00EB7E6D" w:rsidRPr="00075B80">
        <w:rPr>
          <w:rFonts w:ascii="Arial" w:eastAsiaTheme="minorHAnsi" w:hAnsi="Arial" w:cs="Arial"/>
        </w:rPr>
        <w:t>e</w:t>
      </w:r>
      <w:r w:rsidR="00BA5524" w:rsidRPr="00075B80">
        <w:rPr>
          <w:rFonts w:ascii="Arial" w:eastAsiaTheme="minorHAnsi" w:hAnsi="Arial" w:cs="Arial"/>
        </w:rPr>
        <w:t xml:space="preserve"> </w:t>
      </w:r>
      <w:r w:rsidR="00EB7E6D" w:rsidRPr="00075B80">
        <w:rPr>
          <w:rFonts w:ascii="Arial" w:eastAsiaTheme="minorHAnsi" w:hAnsi="Arial" w:cs="Arial"/>
        </w:rPr>
        <w:t>povolení záměru ani jiné dokumenty</w:t>
      </w:r>
      <w:r w:rsidR="00BA5524" w:rsidRPr="00075B80">
        <w:rPr>
          <w:rFonts w:ascii="Arial" w:eastAsiaTheme="minorHAnsi" w:hAnsi="Arial" w:cs="Arial"/>
        </w:rPr>
        <w:t>, předkládá žadatel o této skutečnosti čestné prohlášení</w:t>
      </w:r>
      <w:r w:rsidR="007E6D52" w:rsidRPr="00075B80">
        <w:rPr>
          <w:rFonts w:ascii="Arial" w:eastAsiaTheme="minorHAnsi" w:hAnsi="Arial" w:cs="Arial"/>
        </w:rPr>
        <w:t>.</w:t>
      </w:r>
    </w:p>
    <w:bookmarkEnd w:id="13"/>
    <w:p w14:paraId="1ACA3057" w14:textId="12DA59CE" w:rsidR="00BA5524" w:rsidRPr="00BE0AFC" w:rsidRDefault="00D41A3B" w:rsidP="004E38B0">
      <w:pPr>
        <w:numPr>
          <w:ilvl w:val="0"/>
          <w:numId w:val="23"/>
        </w:numPr>
        <w:spacing w:after="60" w:line="240" w:lineRule="auto"/>
        <w:ind w:left="567"/>
        <w:jc w:val="both"/>
        <w:rPr>
          <w:rFonts w:ascii="Arial" w:eastAsiaTheme="minorHAnsi" w:hAnsi="Arial" w:cs="Arial"/>
        </w:rPr>
      </w:pPr>
      <w:r w:rsidRPr="00BE0AFC">
        <w:rPr>
          <w:rFonts w:ascii="Arial" w:hAnsi="Arial" w:cs="Arial"/>
        </w:rPr>
        <w:t>výstupy ze zadávacího řízení</w:t>
      </w:r>
      <w:r w:rsidR="00BA5524" w:rsidRPr="00BE0AFC">
        <w:rPr>
          <w:rFonts w:ascii="Arial" w:eastAsiaTheme="minorHAnsi" w:hAnsi="Arial" w:cs="Arial"/>
        </w:rPr>
        <w:t xml:space="preserve"> na </w:t>
      </w:r>
      <w:r w:rsidRPr="00BE0AFC">
        <w:rPr>
          <w:rFonts w:ascii="Arial" w:eastAsiaTheme="minorHAnsi" w:hAnsi="Arial" w:cs="Arial"/>
        </w:rPr>
        <w:t xml:space="preserve">výběr </w:t>
      </w:r>
      <w:r w:rsidR="006D00FE" w:rsidRPr="00BE0AFC">
        <w:rPr>
          <w:rFonts w:ascii="Arial" w:eastAsiaTheme="minorHAnsi" w:hAnsi="Arial" w:cs="Arial"/>
        </w:rPr>
        <w:t>zhotovitele</w:t>
      </w:r>
      <w:r w:rsidR="00A306E6" w:rsidRPr="00BE0AFC">
        <w:rPr>
          <w:rFonts w:ascii="Arial" w:eastAsiaTheme="minorHAnsi" w:hAnsi="Arial" w:cs="Arial"/>
        </w:rPr>
        <w:t xml:space="preserve"> </w:t>
      </w:r>
      <w:r w:rsidR="00476143" w:rsidRPr="00BE0AFC">
        <w:rPr>
          <w:rFonts w:ascii="Arial" w:eastAsiaTheme="minorHAnsi" w:hAnsi="Arial" w:cs="Arial"/>
        </w:rPr>
        <w:t>pro realizaci účelu dotace</w:t>
      </w:r>
      <w:r w:rsidR="00BA5524" w:rsidRPr="00BE0AFC">
        <w:rPr>
          <w:rFonts w:ascii="Arial" w:eastAsiaTheme="minorHAnsi" w:hAnsi="Arial" w:cs="Arial"/>
        </w:rPr>
        <w:t>,</w:t>
      </w:r>
    </w:p>
    <w:p w14:paraId="408C3F9B" w14:textId="20074266" w:rsidR="00BA5524" w:rsidRPr="00BE0AFC" w:rsidRDefault="00982B5E" w:rsidP="004E38B0">
      <w:pPr>
        <w:numPr>
          <w:ilvl w:val="0"/>
          <w:numId w:val="23"/>
        </w:numPr>
        <w:spacing w:after="0" w:line="240" w:lineRule="auto"/>
        <w:ind w:left="567" w:hanging="357"/>
        <w:jc w:val="both"/>
        <w:rPr>
          <w:rFonts w:ascii="Arial" w:eastAsiaTheme="minorHAnsi" w:hAnsi="Arial" w:cs="Arial"/>
        </w:rPr>
      </w:pPr>
      <w:r w:rsidRPr="00BE0AFC">
        <w:rPr>
          <w:rFonts w:ascii="Arial" w:hAnsi="Arial" w:cs="Arial"/>
        </w:rPr>
        <w:t>po</w:t>
      </w:r>
      <w:r w:rsidRPr="00BE0AFC">
        <w:rPr>
          <w:rFonts w:ascii="Arial" w:eastAsiaTheme="minorHAnsi" w:hAnsi="Arial" w:cs="Arial"/>
        </w:rPr>
        <w:t>depsaná smlouva s</w:t>
      </w:r>
      <w:r w:rsidR="006D00FE" w:rsidRPr="00BE0AFC">
        <w:rPr>
          <w:rFonts w:ascii="Arial" w:eastAsiaTheme="minorHAnsi" w:hAnsi="Arial" w:cs="Arial"/>
        </w:rPr>
        <w:t>e zhotovitelem</w:t>
      </w:r>
      <w:r w:rsidRPr="00BE0AFC">
        <w:rPr>
          <w:rFonts w:ascii="Arial" w:eastAsiaTheme="minorHAnsi" w:hAnsi="Arial" w:cs="Arial"/>
        </w:rPr>
        <w:t xml:space="preserve"> </w:t>
      </w:r>
      <w:r w:rsidR="00476143" w:rsidRPr="00BE0AFC">
        <w:rPr>
          <w:rFonts w:ascii="Arial" w:eastAsiaTheme="minorHAnsi" w:hAnsi="Arial" w:cs="Arial"/>
        </w:rPr>
        <w:t>pro realizaci účelu dotace.</w:t>
      </w:r>
    </w:p>
    <w:p w14:paraId="6E09348B" w14:textId="0ED55749" w:rsidR="0076312E" w:rsidRPr="00183EE7" w:rsidRDefault="0076312E" w:rsidP="0053750C">
      <w:pPr>
        <w:pStyle w:val="Nadpis1"/>
        <w:keepLines w:val="0"/>
        <w:numPr>
          <w:ilvl w:val="1"/>
          <w:numId w:val="3"/>
        </w:numPr>
        <w:spacing w:before="240" w:after="120"/>
        <w:ind w:left="567" w:hanging="573"/>
        <w:jc w:val="both"/>
        <w:rPr>
          <w:rFonts w:ascii="Arial" w:hAnsi="Arial" w:cs="Arial"/>
          <w:sz w:val="24"/>
          <w:szCs w:val="24"/>
        </w:rPr>
      </w:pPr>
      <w:r w:rsidRPr="00183EE7">
        <w:rPr>
          <w:rFonts w:ascii="Arial" w:hAnsi="Arial" w:cs="Arial"/>
          <w:sz w:val="24"/>
          <w:szCs w:val="24"/>
        </w:rPr>
        <w:t xml:space="preserve">Způsob podání žádosti </w:t>
      </w:r>
    </w:p>
    <w:p w14:paraId="7E60AE89" w14:textId="2588E340" w:rsidR="009B7FB4" w:rsidRPr="00075B80" w:rsidRDefault="009B7FB4" w:rsidP="0053750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75B80">
        <w:rPr>
          <w:rFonts w:ascii="Arial" w:eastAsia="Times New Roman" w:hAnsi="Arial" w:cs="Arial"/>
          <w:lang w:eastAsia="cs-CZ"/>
        </w:rPr>
        <w:t xml:space="preserve">Po kompletaci </w:t>
      </w:r>
      <w:r w:rsidR="00820131" w:rsidRPr="00075B80">
        <w:rPr>
          <w:rFonts w:ascii="Arial" w:eastAsia="Times New Roman" w:hAnsi="Arial" w:cs="Arial"/>
          <w:lang w:eastAsia="cs-CZ"/>
        </w:rPr>
        <w:t>„</w:t>
      </w:r>
      <w:r w:rsidRPr="00075B80">
        <w:rPr>
          <w:rFonts w:ascii="Arial" w:eastAsia="Times New Roman" w:hAnsi="Arial" w:cs="Arial"/>
          <w:lang w:eastAsia="cs-CZ"/>
        </w:rPr>
        <w:t>formuláře žádosti</w:t>
      </w:r>
      <w:r w:rsidR="00820131" w:rsidRPr="00075B80">
        <w:rPr>
          <w:rFonts w:ascii="Arial" w:eastAsia="Times New Roman" w:hAnsi="Arial" w:cs="Arial"/>
          <w:lang w:eastAsia="cs-CZ"/>
        </w:rPr>
        <w:t>“</w:t>
      </w:r>
      <w:r w:rsidRPr="00075B80">
        <w:rPr>
          <w:rFonts w:ascii="Arial" w:eastAsia="Times New Roman" w:hAnsi="Arial" w:cs="Arial"/>
          <w:lang w:eastAsia="cs-CZ"/>
        </w:rPr>
        <w:t xml:space="preserve"> v elektronickém systému ISPROM na adrese </w:t>
      </w:r>
      <w:hyperlink r:id="rId10" w:history="1">
        <w:r w:rsidR="00BA7BDC" w:rsidRPr="00075B80">
          <w:rPr>
            <w:rStyle w:val="Hypertextovodkaz"/>
            <w:rFonts w:ascii="Arial" w:eastAsia="Times New Roman" w:hAnsi="Arial" w:cs="Arial"/>
            <w:lang w:eastAsia="cs-CZ"/>
          </w:rPr>
          <w:t>https://isprom.msmt.gov.cz</w:t>
        </w:r>
      </w:hyperlink>
      <w:r w:rsidR="003D3F61" w:rsidRPr="00075B80">
        <w:rPr>
          <w:rFonts w:ascii="Arial" w:eastAsia="Times New Roman" w:hAnsi="Arial" w:cs="Arial"/>
          <w:u w:val="single"/>
          <w:lang w:eastAsia="cs-CZ"/>
        </w:rPr>
        <w:t xml:space="preserve"> </w:t>
      </w:r>
      <w:r w:rsidRPr="00075B80">
        <w:rPr>
          <w:rFonts w:ascii="Arial" w:eastAsia="Times New Roman" w:hAnsi="Arial" w:cs="Arial"/>
          <w:lang w:eastAsia="cs-CZ"/>
        </w:rPr>
        <w:t xml:space="preserve"> žadatel vygeneruje žádost.  </w:t>
      </w:r>
    </w:p>
    <w:p w14:paraId="5B763512" w14:textId="585DFAE0" w:rsidR="00060170" w:rsidRPr="00075B80" w:rsidRDefault="009B7FB4" w:rsidP="0053750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75B80">
        <w:rPr>
          <w:rFonts w:ascii="Arial" w:eastAsia="Times New Roman" w:hAnsi="Arial" w:cs="Arial"/>
          <w:b/>
          <w:bCs/>
          <w:lang w:eastAsia="cs-CZ"/>
        </w:rPr>
        <w:lastRenderedPageBreak/>
        <w:t>Následně zasílá žadatel vygenerovanou žádost</w:t>
      </w:r>
      <w:r w:rsidR="00820131" w:rsidRPr="00075B8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060170" w:rsidRPr="00075B80">
        <w:rPr>
          <w:rFonts w:ascii="Arial" w:eastAsia="Times New Roman" w:hAnsi="Arial" w:cs="Arial"/>
          <w:b/>
          <w:bCs/>
          <w:lang w:eastAsia="cs-CZ"/>
        </w:rPr>
        <w:t>prostřednictvím informačního systému datových schránek</w:t>
      </w:r>
      <w:r w:rsidR="00060170" w:rsidRPr="00075B80">
        <w:rPr>
          <w:rFonts w:ascii="Arial" w:eastAsia="Times New Roman" w:hAnsi="Arial" w:cs="Arial"/>
          <w:lang w:eastAsia="cs-CZ"/>
        </w:rPr>
        <w:t xml:space="preserve">, ID datové schránky: </w:t>
      </w:r>
      <w:r w:rsidR="00060170" w:rsidRPr="00075B80">
        <w:rPr>
          <w:rFonts w:ascii="Arial" w:eastAsia="Times New Roman" w:hAnsi="Arial" w:cs="Arial"/>
          <w:b/>
          <w:lang w:eastAsia="cs-CZ"/>
        </w:rPr>
        <w:t>vidaawt</w:t>
      </w:r>
      <w:r w:rsidR="00060170" w:rsidRPr="00075B80">
        <w:rPr>
          <w:rFonts w:ascii="Arial" w:eastAsia="Times New Roman" w:hAnsi="Arial" w:cs="Arial"/>
          <w:lang w:eastAsia="cs-CZ"/>
        </w:rPr>
        <w:t xml:space="preserve"> nebo na níže uvedenou adresu:  </w:t>
      </w:r>
    </w:p>
    <w:p w14:paraId="60DEC86E" w14:textId="77777777" w:rsidR="00060170" w:rsidRPr="00075B80" w:rsidRDefault="00060170" w:rsidP="0053750C">
      <w:pPr>
        <w:spacing w:after="0" w:line="240" w:lineRule="auto"/>
        <w:ind w:left="709"/>
        <w:rPr>
          <w:rFonts w:ascii="Arial" w:eastAsia="Times New Roman" w:hAnsi="Arial" w:cs="Arial"/>
          <w:lang w:eastAsia="cs-CZ"/>
        </w:rPr>
      </w:pPr>
      <w:r w:rsidRPr="00075B80">
        <w:rPr>
          <w:rFonts w:ascii="Arial" w:eastAsia="Times New Roman" w:hAnsi="Arial" w:cs="Arial"/>
          <w:lang w:eastAsia="cs-CZ"/>
        </w:rPr>
        <w:t>Ministerstvo školství, mládeže a tělovýchovy</w:t>
      </w:r>
    </w:p>
    <w:p w14:paraId="5DBC1C72" w14:textId="77777777" w:rsidR="00060170" w:rsidRPr="00075B80" w:rsidRDefault="00060170" w:rsidP="0053750C">
      <w:pPr>
        <w:spacing w:after="0" w:line="240" w:lineRule="auto"/>
        <w:ind w:left="709"/>
        <w:rPr>
          <w:rFonts w:ascii="Arial" w:eastAsia="Times New Roman" w:hAnsi="Arial" w:cs="Arial"/>
          <w:lang w:eastAsia="cs-CZ"/>
        </w:rPr>
      </w:pPr>
      <w:r w:rsidRPr="00075B80">
        <w:rPr>
          <w:rFonts w:ascii="Arial" w:eastAsia="Times New Roman" w:hAnsi="Arial" w:cs="Arial"/>
          <w:lang w:eastAsia="cs-CZ"/>
        </w:rPr>
        <w:t>Odbor investic</w:t>
      </w:r>
    </w:p>
    <w:p w14:paraId="149C1E41" w14:textId="77777777" w:rsidR="00060170" w:rsidRPr="00075B80" w:rsidRDefault="00060170" w:rsidP="0053750C">
      <w:pPr>
        <w:spacing w:after="0" w:line="240" w:lineRule="auto"/>
        <w:ind w:left="709"/>
        <w:rPr>
          <w:rFonts w:ascii="Arial" w:eastAsia="Times New Roman" w:hAnsi="Arial" w:cs="Arial"/>
          <w:lang w:eastAsia="cs-CZ"/>
        </w:rPr>
      </w:pPr>
      <w:r w:rsidRPr="00075B80">
        <w:rPr>
          <w:rFonts w:ascii="Arial" w:eastAsia="Times New Roman" w:hAnsi="Arial" w:cs="Arial"/>
          <w:lang w:eastAsia="cs-CZ"/>
        </w:rPr>
        <w:t>Karmelitská 529/5</w:t>
      </w:r>
    </w:p>
    <w:p w14:paraId="3A407D50" w14:textId="62749149" w:rsidR="00820131" w:rsidRPr="00075B80" w:rsidRDefault="00060170" w:rsidP="0053750C">
      <w:pPr>
        <w:spacing w:after="120" w:line="240" w:lineRule="auto"/>
        <w:ind w:left="709"/>
        <w:rPr>
          <w:rFonts w:ascii="Arial" w:eastAsia="Times New Roman" w:hAnsi="Arial" w:cs="Arial"/>
          <w:bCs/>
          <w:lang w:eastAsia="cs-CZ"/>
        </w:rPr>
      </w:pPr>
      <w:r w:rsidRPr="00075B80">
        <w:rPr>
          <w:rFonts w:ascii="Arial" w:eastAsia="Times New Roman" w:hAnsi="Arial" w:cs="Arial"/>
          <w:lang w:eastAsia="cs-CZ"/>
        </w:rPr>
        <w:t>118 12 Praha</w:t>
      </w:r>
      <w:r w:rsidRPr="00075B80">
        <w:rPr>
          <w:rFonts w:ascii="Arial" w:eastAsia="Times New Roman" w:hAnsi="Arial" w:cs="Arial"/>
          <w:b/>
          <w:lang w:eastAsia="cs-CZ"/>
        </w:rPr>
        <w:t xml:space="preserve"> </w:t>
      </w:r>
      <w:r w:rsidR="000C57A5" w:rsidRPr="00075B80">
        <w:rPr>
          <w:rFonts w:ascii="Arial" w:eastAsia="Times New Roman" w:hAnsi="Arial" w:cs="Arial"/>
          <w:bCs/>
          <w:lang w:eastAsia="cs-CZ"/>
        </w:rPr>
        <w:t>1</w:t>
      </w:r>
    </w:p>
    <w:p w14:paraId="1A047B8A" w14:textId="2E91A511" w:rsidR="00060170" w:rsidRPr="00075B80" w:rsidRDefault="00060170" w:rsidP="0053750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75B80">
        <w:rPr>
          <w:rFonts w:ascii="Arial" w:eastAsia="Times New Roman" w:hAnsi="Arial" w:cs="Arial"/>
          <w:lang w:eastAsia="cs-CZ"/>
        </w:rPr>
        <w:t xml:space="preserve">Zásilky poskytovatel přijímá </w:t>
      </w:r>
      <w:r w:rsidR="00820131" w:rsidRPr="00075B80">
        <w:rPr>
          <w:rFonts w:ascii="Arial" w:eastAsia="Times New Roman" w:hAnsi="Arial" w:cs="Arial"/>
          <w:lang w:eastAsia="cs-CZ"/>
        </w:rPr>
        <w:t xml:space="preserve">také </w:t>
      </w:r>
      <w:r w:rsidRPr="00075B80">
        <w:rPr>
          <w:rFonts w:ascii="Arial" w:eastAsia="Times New Roman" w:hAnsi="Arial" w:cs="Arial"/>
          <w:lang w:eastAsia="cs-CZ"/>
        </w:rPr>
        <w:t>prostřednictvím provozovatele poštovních služeb</w:t>
      </w:r>
      <w:r w:rsidRPr="00075B80">
        <w:rPr>
          <w:rFonts w:ascii="Arial" w:eastAsia="Times New Roman" w:hAnsi="Arial" w:cs="Arial"/>
          <w:vertAlign w:val="superscript"/>
          <w:lang w:eastAsia="cs-CZ"/>
        </w:rPr>
        <w:footnoteReference w:id="6"/>
      </w:r>
      <w:r w:rsidR="00820131" w:rsidRPr="00075B80">
        <w:rPr>
          <w:rFonts w:ascii="Arial" w:eastAsia="Times New Roman" w:hAnsi="Arial" w:cs="Arial"/>
          <w:lang w:eastAsia="cs-CZ"/>
        </w:rPr>
        <w:t xml:space="preserve"> </w:t>
      </w:r>
      <w:r w:rsidR="00820131" w:rsidRPr="00075B80">
        <w:rPr>
          <w:rFonts w:ascii="Arial" w:eastAsia="Times New Roman" w:hAnsi="Arial" w:cs="Arial"/>
          <w:lang w:eastAsia="cs-CZ"/>
        </w:rPr>
        <w:br/>
        <w:t>a</w:t>
      </w:r>
      <w:r w:rsidRPr="00075B80">
        <w:rPr>
          <w:rFonts w:ascii="Arial" w:eastAsia="Times New Roman" w:hAnsi="Arial" w:cs="Arial"/>
          <w:lang w:eastAsia="cs-CZ"/>
        </w:rPr>
        <w:t xml:space="preserve"> osobním doručením na podatelnu </w:t>
      </w:r>
      <w:r w:rsidR="000C57A5" w:rsidRPr="00075B80">
        <w:rPr>
          <w:rFonts w:ascii="Arial" w:eastAsia="Times New Roman" w:hAnsi="Arial" w:cs="Arial"/>
          <w:lang w:eastAsia="cs-CZ"/>
        </w:rPr>
        <w:t xml:space="preserve">MŠMT (aktuální informace o provozu podatelny najdete </w:t>
      </w:r>
      <w:r w:rsidR="000C57A5" w:rsidRPr="00075B80">
        <w:rPr>
          <w:rFonts w:ascii="Arial" w:eastAsia="Times New Roman" w:hAnsi="Arial" w:cs="Arial"/>
          <w:lang w:eastAsia="cs-CZ"/>
        </w:rPr>
        <w:br/>
        <w:t xml:space="preserve">na webových stránkách MŠMT </w:t>
      </w:r>
      <w:hyperlink r:id="rId11" w:history="1">
        <w:r w:rsidR="00BA7BDC" w:rsidRPr="00075B80">
          <w:rPr>
            <w:rStyle w:val="Hypertextovodkaz"/>
            <w:rFonts w:ascii="Arial" w:hAnsi="Arial" w:cs="Arial"/>
          </w:rPr>
          <w:t>https://www.msmt.gov.cz/ministerstvo/provoz-podatelny-a-podminky-prijimani-dokumentu</w:t>
        </w:r>
      </w:hyperlink>
      <w:r w:rsidR="000C57A5" w:rsidRPr="00075B80">
        <w:rPr>
          <w:rStyle w:val="Hypertextovodkaz"/>
          <w:rFonts w:ascii="Arial" w:hAnsi="Arial" w:cs="Arial"/>
          <w:color w:val="auto"/>
          <w:u w:val="none"/>
        </w:rPr>
        <w:t>).</w:t>
      </w:r>
    </w:p>
    <w:p w14:paraId="4C53B2EF" w14:textId="0B0D06B3" w:rsidR="003022A4" w:rsidRPr="00075B80" w:rsidRDefault="003022A4" w:rsidP="0053750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bookmarkStart w:id="14" w:name="_Hlk113461503"/>
      <w:r w:rsidRPr="00075B80">
        <w:rPr>
          <w:rFonts w:ascii="Arial" w:eastAsia="Times New Roman" w:hAnsi="Arial" w:cs="Arial"/>
          <w:lang w:eastAsia="cs-CZ"/>
        </w:rPr>
        <w:t xml:space="preserve">Žádost je možno doručit i prostřednictvím e-mailu s uznávaným elektronickým podpisem </w:t>
      </w:r>
      <w:r w:rsidRPr="00075B80">
        <w:rPr>
          <w:rFonts w:ascii="Arial" w:eastAsia="Times New Roman" w:hAnsi="Arial" w:cs="Arial"/>
          <w:lang w:eastAsia="cs-CZ"/>
        </w:rPr>
        <w:br/>
        <w:t>dle § 6 zákona č. 297/2016 Sb., o službách vytvářejících důvěru pro elektronické transakce,</w:t>
      </w:r>
      <w:r w:rsidR="001033F9" w:rsidRPr="00075B80">
        <w:rPr>
          <w:rFonts w:ascii="Arial" w:eastAsia="Times New Roman" w:hAnsi="Arial" w:cs="Arial"/>
          <w:lang w:eastAsia="cs-CZ"/>
        </w:rPr>
        <w:br/>
      </w:r>
      <w:r w:rsidRPr="00075B80">
        <w:rPr>
          <w:rFonts w:ascii="Arial" w:eastAsia="Times New Roman" w:hAnsi="Arial" w:cs="Arial"/>
          <w:lang w:eastAsia="cs-CZ"/>
        </w:rPr>
        <w:t>ve znění pozdějších předpisů, ve spojení s § 37 odst. 4 správního řádu.</w:t>
      </w:r>
      <w:bookmarkEnd w:id="14"/>
    </w:p>
    <w:p w14:paraId="2E2C8B94" w14:textId="48A8149D" w:rsidR="00BA7BDC" w:rsidRPr="00075B80" w:rsidRDefault="00BA7BDC" w:rsidP="00BA7BDC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75B80">
        <w:rPr>
          <w:rFonts w:ascii="Arial" w:eastAsia="Times New Roman" w:hAnsi="Arial" w:cs="Arial"/>
          <w:lang w:eastAsia="cs-CZ"/>
        </w:rPr>
        <w:t xml:space="preserve">Hmotněprávní lhůta pro podání žádosti je zachována pouze v případě, že nejpozději v poslední den lhůty je žádost doručena poskytovateli v souladu s § 37 odst. 5 správního řádu. </w:t>
      </w:r>
      <w:r w:rsidRPr="00075B80">
        <w:rPr>
          <w:rFonts w:ascii="Arial" w:eastAsia="Times New Roman" w:hAnsi="Arial" w:cs="Arial"/>
          <w:lang w:eastAsia="cs-CZ"/>
        </w:rPr>
        <w:br/>
      </w:r>
      <w:r w:rsidRPr="00075B80">
        <w:rPr>
          <w:rFonts w:ascii="Arial" w:hAnsi="Arial" w:cs="Arial"/>
          <w:b/>
          <w:bCs/>
        </w:rPr>
        <w:t>Je preferováno a doporučeno předkládání žádosti v elektronické podobě</w:t>
      </w:r>
      <w:r w:rsidR="00160BF6">
        <w:rPr>
          <w:rFonts w:ascii="Arial" w:hAnsi="Arial" w:cs="Arial"/>
          <w:b/>
          <w:bCs/>
        </w:rPr>
        <w:t xml:space="preserve"> </w:t>
      </w:r>
      <w:r w:rsidRPr="00075B80">
        <w:rPr>
          <w:rFonts w:ascii="Arial" w:eastAsia="Times New Roman" w:hAnsi="Arial" w:cs="Arial"/>
          <w:b/>
          <w:bCs/>
          <w:lang w:eastAsia="cs-CZ"/>
        </w:rPr>
        <w:t>prostřednictvím</w:t>
      </w:r>
      <w:r w:rsidRPr="00075B80">
        <w:rPr>
          <w:rFonts w:ascii="Arial" w:hAnsi="Arial" w:cs="Arial"/>
          <w:b/>
          <w:bCs/>
        </w:rPr>
        <w:t xml:space="preserve"> informačního systému datových schránek. </w:t>
      </w:r>
    </w:p>
    <w:p w14:paraId="05150308" w14:textId="004C0F66" w:rsidR="00820131" w:rsidRPr="00075B80" w:rsidRDefault="00060170" w:rsidP="0053750C">
      <w:pPr>
        <w:spacing w:after="120" w:line="240" w:lineRule="auto"/>
        <w:jc w:val="both"/>
        <w:rPr>
          <w:rFonts w:ascii="Arial" w:hAnsi="Arial" w:cs="Arial"/>
        </w:rPr>
      </w:pPr>
      <w:r w:rsidRPr="00075B80">
        <w:rPr>
          <w:rFonts w:ascii="Arial" w:hAnsi="Arial" w:cs="Arial"/>
        </w:rPr>
        <w:t>Pokud bude žádost podána v listinné formě, musí být podána v jednom originálním vyhotovení</w:t>
      </w:r>
      <w:r w:rsidR="00AE5B6D" w:rsidRPr="00075B80">
        <w:rPr>
          <w:rFonts w:ascii="Arial" w:hAnsi="Arial" w:cs="Arial"/>
        </w:rPr>
        <w:t xml:space="preserve"> </w:t>
      </w:r>
      <w:r w:rsidRPr="00075B80">
        <w:rPr>
          <w:rFonts w:ascii="Arial" w:hAnsi="Arial" w:cs="Arial"/>
        </w:rPr>
        <w:t>opatřeným podpisem statutárního orgánu žadatele. V případě, že je statutární orgán zastupován jinou osobou, bude doložen originál nebo ověřená kopie plné moci nebo obdobného dokumentu rovněž v listinné podobě společně se žádostí.</w:t>
      </w:r>
    </w:p>
    <w:p w14:paraId="056F2137" w14:textId="77777777" w:rsidR="00A07902" w:rsidRPr="00075B80" w:rsidRDefault="00820131" w:rsidP="00A0790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75B80">
        <w:rPr>
          <w:rFonts w:ascii="Arial" w:hAnsi="Arial" w:cs="Arial"/>
          <w:b/>
          <w:bCs/>
        </w:rPr>
        <w:t xml:space="preserve">Povinné přílohy se v listinné ani elektronické formě nezasílají, jelikož je bude mít MŠMT </w:t>
      </w:r>
      <w:r w:rsidR="006E062C" w:rsidRPr="00075B80">
        <w:rPr>
          <w:rFonts w:ascii="Arial" w:hAnsi="Arial" w:cs="Arial"/>
          <w:b/>
          <w:bCs/>
        </w:rPr>
        <w:br/>
      </w:r>
      <w:r w:rsidRPr="00075B80">
        <w:rPr>
          <w:rFonts w:ascii="Arial" w:hAnsi="Arial" w:cs="Arial"/>
          <w:b/>
          <w:bCs/>
        </w:rPr>
        <w:t>k dispozici v systému ISPROM.</w:t>
      </w:r>
    </w:p>
    <w:p w14:paraId="616D359C" w14:textId="32EEBACD" w:rsidR="00DE7EB3" w:rsidRPr="00030AC8" w:rsidRDefault="00E87FF9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</w:rPr>
      </w:pPr>
      <w:r w:rsidRPr="00030AC8">
        <w:rPr>
          <w:rFonts w:ascii="Arial" w:hAnsi="Arial" w:cs="Arial"/>
          <w:szCs w:val="20"/>
          <w:lang w:eastAsia="cs-CZ"/>
        </w:rPr>
        <w:t>Obecné zásady</w:t>
      </w:r>
      <w:r w:rsidRPr="00030AC8">
        <w:rPr>
          <w:rFonts w:ascii="Arial" w:hAnsi="Arial" w:cs="Arial"/>
        </w:rPr>
        <w:t xml:space="preserve"> </w:t>
      </w:r>
      <w:r w:rsidR="0076421B" w:rsidRPr="00030AC8">
        <w:rPr>
          <w:rFonts w:ascii="Arial" w:hAnsi="Arial" w:cs="Arial"/>
        </w:rPr>
        <w:t xml:space="preserve">výzvy </w:t>
      </w:r>
    </w:p>
    <w:p w14:paraId="60164F60" w14:textId="4CD90752" w:rsidR="002F3CAD" w:rsidRPr="00505DD9" w:rsidRDefault="002F3CAD" w:rsidP="0053750C">
      <w:pPr>
        <w:spacing w:after="12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 xml:space="preserve">Dotace je poskytována v souladu s ustanovením § 14 a násl. rozpočtových pravidel, správním řádem, </w:t>
      </w:r>
      <w:r w:rsidR="00AF2E5F" w:rsidRPr="00505DD9">
        <w:rPr>
          <w:rFonts w:ascii="Arial" w:hAnsi="Arial" w:cs="Arial"/>
        </w:rPr>
        <w:t>prováděcí vyhláškou</w:t>
      </w:r>
      <w:r w:rsidRPr="00505DD9">
        <w:rPr>
          <w:rFonts w:ascii="Arial" w:hAnsi="Arial" w:cs="Arial"/>
        </w:rPr>
        <w:t xml:space="preserve"> o účasti státního rozpočtu na financování programů reprodukce majetku, ve znění pozdějších předpisů, zákonem č. 320/2001 Sb., o finanční kontrole ve veřejné správě a o změně některých zákonů (zákon o finanční kontrole), ve znění pozdějších předpisů, pokyny poskytovatele a podmínkami</w:t>
      </w:r>
      <w:r w:rsidR="001F667C">
        <w:rPr>
          <w:rFonts w:ascii="Arial" w:hAnsi="Arial" w:cs="Arial"/>
        </w:rPr>
        <w:t xml:space="preserve"> </w:t>
      </w:r>
      <w:r w:rsidR="001F667C" w:rsidRPr="006C1B64">
        <w:rPr>
          <w:rFonts w:ascii="Arial" w:eastAsia="Times New Roman" w:hAnsi="Arial" w:cs="Arial"/>
        </w:rPr>
        <w:t>pro poskytnutí</w:t>
      </w:r>
      <w:r w:rsidR="001F667C">
        <w:rPr>
          <w:rFonts w:ascii="Arial" w:eastAsia="Times New Roman" w:hAnsi="Arial" w:cs="Arial"/>
        </w:rPr>
        <w:t xml:space="preserve"> a čerpání</w:t>
      </w:r>
      <w:r w:rsidR="001F667C" w:rsidRPr="006C1B64">
        <w:rPr>
          <w:rFonts w:ascii="Arial" w:eastAsia="Times New Roman" w:hAnsi="Arial" w:cs="Arial"/>
        </w:rPr>
        <w:t xml:space="preserve"> dotace</w:t>
      </w:r>
      <w:r w:rsidRPr="00505DD9">
        <w:rPr>
          <w:rFonts w:ascii="Arial" w:hAnsi="Arial" w:cs="Arial"/>
        </w:rPr>
        <w:t>, které jsou nedílnou součástí rozhodnutí</w:t>
      </w:r>
      <w:r w:rsidR="001F667C">
        <w:rPr>
          <w:rFonts w:ascii="Arial" w:hAnsi="Arial" w:cs="Arial"/>
        </w:rPr>
        <w:t xml:space="preserve"> </w:t>
      </w:r>
      <w:r w:rsidR="001F667C">
        <w:rPr>
          <w:rFonts w:ascii="Arial" w:eastAsiaTheme="minorHAnsi" w:hAnsi="Arial" w:cs="Arial"/>
        </w:rPr>
        <w:t>o poskytnutí dotace</w:t>
      </w:r>
      <w:r w:rsidRPr="00505DD9">
        <w:rPr>
          <w:rFonts w:ascii="Arial" w:hAnsi="Arial" w:cs="Arial"/>
        </w:rPr>
        <w:t>.</w:t>
      </w:r>
    </w:p>
    <w:p w14:paraId="5F4D3049" w14:textId="1367C481" w:rsidR="009E7DC1" w:rsidRPr="00505DD9" w:rsidRDefault="009E7DC1" w:rsidP="0053750C">
      <w:pPr>
        <w:spacing w:after="12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 xml:space="preserve">Vyhlášenou výzvu a navazující dokumentaci je možné upřesnit v případech vynucených změnou právních předpisů nebo změnou metodického prostředí. Změnou výzvy nesmí dojít </w:t>
      </w:r>
      <w:r w:rsidRPr="00505DD9">
        <w:rPr>
          <w:rFonts w:ascii="Arial" w:hAnsi="Arial" w:cs="Arial"/>
        </w:rPr>
        <w:br/>
        <w:t>k diskriminaci žadatelů/příjemců či zhoršení jejich postavení. Změna textace výzvy</w:t>
      </w:r>
      <w:r w:rsidR="007D65E0" w:rsidRPr="00505DD9">
        <w:rPr>
          <w:rFonts w:ascii="Arial" w:hAnsi="Arial" w:cs="Arial"/>
        </w:rPr>
        <w:t xml:space="preserve"> </w:t>
      </w:r>
      <w:r w:rsidRPr="00505DD9">
        <w:rPr>
          <w:rFonts w:ascii="Arial" w:hAnsi="Arial" w:cs="Arial"/>
        </w:rPr>
        <w:t>v</w:t>
      </w:r>
      <w:r w:rsidR="007D65E0" w:rsidRPr="00505DD9">
        <w:rPr>
          <w:rFonts w:ascii="Arial" w:hAnsi="Arial" w:cs="Arial"/>
        </w:rPr>
        <w:t xml:space="preserve"> </w:t>
      </w:r>
      <w:r w:rsidRPr="00505DD9">
        <w:rPr>
          <w:rFonts w:ascii="Arial" w:hAnsi="Arial" w:cs="Arial"/>
        </w:rPr>
        <w:t xml:space="preserve">oblasti věcného zaměření je možná pouze za účelem upřesnění textu, podstata věcného zaměření nesmí být změněna. Změny výzvy budou vždy zveřejněny na webových stránkách MŠMT </w:t>
      </w:r>
      <w:r w:rsidR="00505DD9">
        <w:rPr>
          <w:rFonts w:ascii="Arial" w:hAnsi="Arial" w:cs="Arial"/>
        </w:rPr>
        <w:br/>
      </w:r>
      <w:r w:rsidRPr="00505DD9">
        <w:rPr>
          <w:rFonts w:ascii="Arial" w:hAnsi="Arial" w:cs="Arial"/>
        </w:rPr>
        <w:t>u vyhlášené výzvy.</w:t>
      </w:r>
    </w:p>
    <w:p w14:paraId="4EBC9563" w14:textId="77876B5D" w:rsidR="00102178" w:rsidRPr="00505DD9" w:rsidRDefault="00102178" w:rsidP="0053750C">
      <w:pPr>
        <w:spacing w:before="240" w:after="12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  <w:u w:val="single"/>
        </w:rPr>
        <w:t xml:space="preserve">Žadatel musí zároveň dodržet následující </w:t>
      </w:r>
      <w:r w:rsidR="00E87FF9" w:rsidRPr="00505DD9">
        <w:rPr>
          <w:rFonts w:ascii="Arial" w:hAnsi="Arial" w:cs="Arial"/>
          <w:u w:val="single"/>
        </w:rPr>
        <w:t>zásady výzvy</w:t>
      </w:r>
      <w:r w:rsidRPr="00505DD9">
        <w:rPr>
          <w:rFonts w:ascii="Arial" w:hAnsi="Arial" w:cs="Arial"/>
        </w:rPr>
        <w:t>:</w:t>
      </w:r>
    </w:p>
    <w:p w14:paraId="0B8A4494" w14:textId="7DBD3403" w:rsidR="00810291" w:rsidRPr="00505DD9" w:rsidRDefault="0084138B" w:rsidP="0053750C">
      <w:pPr>
        <w:pStyle w:val="Odstavecseseznamem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Dotace se poskytuje výhradně na základě žádosti</w:t>
      </w:r>
      <w:r w:rsidR="00DC7E66" w:rsidRPr="00505DD9">
        <w:rPr>
          <w:rFonts w:ascii="Arial" w:hAnsi="Arial" w:cs="Arial"/>
        </w:rPr>
        <w:t xml:space="preserve"> </w:t>
      </w:r>
      <w:r w:rsidR="00214FE3" w:rsidRPr="00505DD9">
        <w:rPr>
          <w:rFonts w:ascii="Arial" w:hAnsi="Arial" w:cs="Arial"/>
        </w:rPr>
        <w:t xml:space="preserve">doplněné povinnými přílohami dle bodu </w:t>
      </w:r>
      <w:r w:rsidR="00216106" w:rsidRPr="00505DD9">
        <w:rPr>
          <w:rFonts w:ascii="Arial" w:hAnsi="Arial" w:cs="Arial"/>
        </w:rPr>
        <w:t>5</w:t>
      </w:r>
      <w:r w:rsidR="00214FE3" w:rsidRPr="00505DD9">
        <w:rPr>
          <w:rFonts w:ascii="Arial" w:hAnsi="Arial" w:cs="Arial"/>
        </w:rPr>
        <w:t>.1</w:t>
      </w:r>
      <w:r w:rsidR="00C650F1" w:rsidRPr="00505DD9">
        <w:rPr>
          <w:rFonts w:ascii="Arial" w:hAnsi="Arial" w:cs="Arial"/>
        </w:rPr>
        <w:t xml:space="preserve"> </w:t>
      </w:r>
      <w:r w:rsidR="00214FE3" w:rsidRPr="00505DD9">
        <w:rPr>
          <w:rFonts w:ascii="Arial" w:hAnsi="Arial" w:cs="Arial"/>
        </w:rPr>
        <w:t>Obsah žádosti</w:t>
      </w:r>
      <w:r w:rsidR="002A7F8D" w:rsidRPr="00505DD9">
        <w:rPr>
          <w:rFonts w:ascii="Arial" w:hAnsi="Arial" w:cs="Arial"/>
        </w:rPr>
        <w:t>.</w:t>
      </w:r>
    </w:p>
    <w:p w14:paraId="4DBF6F87" w14:textId="77777777" w:rsidR="00D75C25" w:rsidRPr="00505DD9" w:rsidRDefault="00D75C25" w:rsidP="00D75C25">
      <w:pPr>
        <w:pStyle w:val="Odstavecseseznamem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Žádosti je možné podávat v období dle bodu 2 c) výzvy.</w:t>
      </w:r>
    </w:p>
    <w:p w14:paraId="24DD04F6" w14:textId="2BF30FD1" w:rsidR="00D75C25" w:rsidRPr="00505DD9" w:rsidRDefault="00D75C25" w:rsidP="00D75C25">
      <w:pPr>
        <w:pStyle w:val="Odstavecseseznamem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Žádost musí být doručena na MŠMT v souladu s postupem uvedeným v článku 5.2. Způsob podání žádosti, vygenerování žádosti v ISPROM není akceptováno jako řádné podání žádosti.</w:t>
      </w:r>
    </w:p>
    <w:p w14:paraId="7539F1AE" w14:textId="32ADF5F2" w:rsidR="000048B7" w:rsidRPr="00160BF6" w:rsidRDefault="00E7528A" w:rsidP="000610B3">
      <w:pPr>
        <w:numPr>
          <w:ilvl w:val="0"/>
          <w:numId w:val="2"/>
        </w:numPr>
        <w:spacing w:before="60" w:after="60" w:line="240" w:lineRule="auto"/>
        <w:jc w:val="both"/>
        <w:rPr>
          <w:rFonts w:ascii="Arial" w:hAnsi="Arial" w:cs="Arial"/>
        </w:rPr>
      </w:pPr>
      <w:bookmarkStart w:id="15" w:name="_Hlk124426130"/>
      <w:r w:rsidRPr="000048B7">
        <w:rPr>
          <w:rFonts w:ascii="Arial" w:hAnsi="Arial" w:cs="Arial"/>
        </w:rPr>
        <w:lastRenderedPageBreak/>
        <w:t>Žadatel musí být oprávněným žadatelem.</w:t>
      </w:r>
      <w:r w:rsidR="000048B7" w:rsidRPr="000048B7">
        <w:rPr>
          <w:rFonts w:ascii="Arial" w:hAnsi="Arial" w:cs="Arial"/>
        </w:rPr>
        <w:t xml:space="preserve"> Žadatelem bude vždy realizátor účelu dotace, který je zároveň i faktickým příjemcem dotace. Pokud bude žadatelem pobočný spolek, musí hlavní organizace souhlasit s podáním žádosti</w:t>
      </w:r>
      <w:r w:rsidR="00130BFB">
        <w:rPr>
          <w:rFonts w:ascii="Arial" w:hAnsi="Arial" w:cs="Arial"/>
        </w:rPr>
        <w:t>.</w:t>
      </w:r>
    </w:p>
    <w:p w14:paraId="2840352F" w14:textId="77777777" w:rsidR="00130BFB" w:rsidRDefault="00117F21" w:rsidP="006405B8">
      <w:pPr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117F21">
        <w:rPr>
          <w:rFonts w:ascii="Arial" w:hAnsi="Arial" w:cs="Arial"/>
        </w:rPr>
        <w:t>V případě, že žadatel podá více žádostí, bude posuzována pouze první doručená žádost. Řízení o dalších žádostech budou zastavena usnesením. Pokud žadatel první doručenou žádost vezme zpět, bude posuzována následující žádost v pořadí podle data jejího doručení; řízení o ostatních žádostech bude zastaveno usnesením.</w:t>
      </w:r>
      <w:r>
        <w:rPr>
          <w:rFonts w:ascii="Arial" w:hAnsi="Arial" w:cs="Arial"/>
        </w:rPr>
        <w:t xml:space="preserve"> </w:t>
      </w:r>
      <w:bookmarkEnd w:id="15"/>
    </w:p>
    <w:p w14:paraId="7F5CFF3C" w14:textId="40C0EBF2" w:rsidR="006405B8" w:rsidRPr="00505DD9" w:rsidRDefault="006405B8" w:rsidP="006405B8">
      <w:pPr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505DD9">
        <w:rPr>
          <w:rFonts w:ascii="Arial" w:hAnsi="Arial" w:cs="Arial"/>
          <w:lang w:eastAsia="cs-CZ"/>
        </w:rPr>
        <w:t xml:space="preserve">V rámci jedné žádosti lze realizovat investiční akci pouze na </w:t>
      </w:r>
      <w:r w:rsidR="009E6113">
        <w:rPr>
          <w:rFonts w:ascii="Arial" w:hAnsi="Arial" w:cs="Arial"/>
          <w:lang w:eastAsia="cs-CZ"/>
        </w:rPr>
        <w:t>jedné budově</w:t>
      </w:r>
      <w:r w:rsidRPr="00505DD9">
        <w:rPr>
          <w:rFonts w:ascii="Arial" w:hAnsi="Arial" w:cs="Arial"/>
          <w:lang w:eastAsia="cs-CZ"/>
        </w:rPr>
        <w:t xml:space="preserve">, případně </w:t>
      </w:r>
      <w:r w:rsidRPr="00505DD9">
        <w:rPr>
          <w:rFonts w:ascii="Arial" w:hAnsi="Arial" w:cs="Arial"/>
          <w:lang w:eastAsia="cs-CZ"/>
        </w:rPr>
        <w:br/>
        <w:t xml:space="preserve">na více </w:t>
      </w:r>
      <w:r w:rsidR="009E6113">
        <w:rPr>
          <w:rFonts w:ascii="Arial" w:hAnsi="Arial" w:cs="Arial"/>
          <w:lang w:eastAsia="cs-CZ"/>
        </w:rPr>
        <w:t>budovách</w:t>
      </w:r>
      <w:r w:rsidRPr="00505DD9">
        <w:rPr>
          <w:rFonts w:ascii="Arial" w:hAnsi="Arial" w:cs="Arial"/>
          <w:lang w:eastAsia="cs-CZ"/>
        </w:rPr>
        <w:t xml:space="preserve">, které spolu místně souvisí, např. </w:t>
      </w:r>
      <w:r w:rsidR="00233B2F">
        <w:rPr>
          <w:rFonts w:ascii="Arial" w:hAnsi="Arial" w:cs="Arial"/>
          <w:lang w:eastAsia="cs-CZ"/>
        </w:rPr>
        <w:t>několik</w:t>
      </w:r>
      <w:r w:rsidRPr="00505DD9">
        <w:rPr>
          <w:rFonts w:ascii="Arial" w:hAnsi="Arial" w:cs="Arial"/>
          <w:lang w:eastAsia="cs-CZ"/>
        </w:rPr>
        <w:t xml:space="preserve"> </w:t>
      </w:r>
      <w:r w:rsidR="00233B2F">
        <w:rPr>
          <w:rFonts w:ascii="Arial" w:hAnsi="Arial" w:cs="Arial"/>
          <w:lang w:eastAsia="cs-CZ"/>
        </w:rPr>
        <w:t>budov</w:t>
      </w:r>
      <w:r w:rsidRPr="00505DD9">
        <w:rPr>
          <w:rFonts w:ascii="Arial" w:hAnsi="Arial" w:cs="Arial"/>
          <w:lang w:eastAsia="cs-CZ"/>
        </w:rPr>
        <w:t xml:space="preserve"> v jednom areálu. Nelze podat jednu žádost na realizaci investičních akcí v několika různých areálech žadatele.</w:t>
      </w:r>
    </w:p>
    <w:p w14:paraId="4DDF9AE6" w14:textId="1FF5A8E9" w:rsidR="00D75C25" w:rsidRPr="00505DD9" w:rsidRDefault="00D75C25" w:rsidP="00D75C25">
      <w:pPr>
        <w:pStyle w:val="Odstavecseseznamem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Přijetí žádosti nezakládá nárok na poskytnutí dotace. Žádost a související dokumentace podléhá posouzení dle bodu 8. této výzvy.</w:t>
      </w:r>
    </w:p>
    <w:p w14:paraId="482E846E" w14:textId="77777777" w:rsidR="00D75C25" w:rsidRPr="00505DD9" w:rsidRDefault="00D75C25" w:rsidP="00D75C25">
      <w:pPr>
        <w:pStyle w:val="Odstavecseseznamem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</w:rPr>
      </w:pPr>
      <w:r w:rsidRPr="00505DD9">
        <w:rPr>
          <w:rFonts w:ascii="Arial" w:eastAsiaTheme="minorHAnsi" w:hAnsi="Arial" w:cs="Arial"/>
        </w:rPr>
        <w:t>O poskytnutí</w:t>
      </w:r>
      <w:r w:rsidRPr="00505DD9">
        <w:rPr>
          <w:rFonts w:ascii="Arial" w:hAnsi="Arial" w:cs="Arial"/>
        </w:rPr>
        <w:t xml:space="preserve"> dotace a výši dotace rozhoduje poskytovatel. Schválená celková částka dotace představuje částku maximální.</w:t>
      </w:r>
    </w:p>
    <w:p w14:paraId="59C6446A" w14:textId="3F364AF0" w:rsidR="00D75C25" w:rsidRPr="000610B3" w:rsidRDefault="009E6113" w:rsidP="000610B3">
      <w:pPr>
        <w:pStyle w:val="Odstavecseseznamem"/>
        <w:numPr>
          <w:ilvl w:val="0"/>
          <w:numId w:val="2"/>
        </w:numPr>
        <w:spacing w:before="60" w:after="60" w:line="240" w:lineRule="auto"/>
        <w:jc w:val="both"/>
        <w:rPr>
          <w:rFonts w:ascii="Arial" w:hAnsi="Arial" w:cs="Arial"/>
          <w:lang w:eastAsia="cs-CZ"/>
        </w:rPr>
      </w:pPr>
      <w:r w:rsidRPr="00505DD9">
        <w:rPr>
          <w:rFonts w:ascii="Arial" w:hAnsi="Arial" w:cs="Arial"/>
        </w:rPr>
        <w:t>Dotaci</w:t>
      </w:r>
      <w:r w:rsidRPr="00505DD9">
        <w:rPr>
          <w:rFonts w:ascii="Arial" w:eastAsia="Times New Roman" w:hAnsi="Arial" w:cs="Arial"/>
          <w:lang w:eastAsia="cs-CZ"/>
        </w:rPr>
        <w:t xml:space="preserve"> lze použít pouze ve shodě s</w:t>
      </w:r>
      <w:r>
        <w:rPr>
          <w:rFonts w:ascii="Arial" w:eastAsia="Times New Roman" w:hAnsi="Arial" w:cs="Arial"/>
          <w:lang w:eastAsia="cs-CZ"/>
        </w:rPr>
        <w:t> </w:t>
      </w:r>
      <w:r w:rsidRPr="00505DD9">
        <w:rPr>
          <w:rFonts w:ascii="Arial" w:eastAsia="Times New Roman" w:hAnsi="Arial" w:cs="Arial"/>
          <w:lang w:eastAsia="cs-CZ"/>
        </w:rPr>
        <w:t>rozhodnutím</w:t>
      </w:r>
      <w:r>
        <w:rPr>
          <w:rFonts w:ascii="Arial" w:eastAsia="Times New Roman" w:hAnsi="Arial" w:cs="Arial"/>
          <w:lang w:eastAsia="cs-CZ"/>
        </w:rPr>
        <w:t xml:space="preserve"> o poskytnutí dotace</w:t>
      </w:r>
      <w:r w:rsidRPr="00505DD9">
        <w:rPr>
          <w:rFonts w:ascii="Arial" w:eastAsia="Times New Roman" w:hAnsi="Arial" w:cs="Arial"/>
          <w:lang w:eastAsia="cs-CZ"/>
        </w:rPr>
        <w:t>, výhradně pro účel stanovený v</w:t>
      </w:r>
      <w:r w:rsidR="001F667C">
        <w:rPr>
          <w:rFonts w:ascii="Arial" w:eastAsia="Times New Roman" w:hAnsi="Arial" w:cs="Arial"/>
          <w:lang w:eastAsia="cs-CZ"/>
        </w:rPr>
        <w:t> </w:t>
      </w:r>
      <w:r w:rsidRPr="00505DD9">
        <w:rPr>
          <w:rFonts w:ascii="Arial" w:eastAsia="Times New Roman" w:hAnsi="Arial" w:cs="Arial"/>
          <w:lang w:eastAsia="cs-CZ"/>
        </w:rPr>
        <w:t>rozhodnutí</w:t>
      </w:r>
      <w:r w:rsidR="001F667C">
        <w:rPr>
          <w:rFonts w:ascii="Arial" w:eastAsia="Times New Roman" w:hAnsi="Arial" w:cs="Arial"/>
          <w:lang w:eastAsia="cs-CZ"/>
        </w:rPr>
        <w:t xml:space="preserve"> </w:t>
      </w:r>
      <w:r w:rsidR="001F667C">
        <w:rPr>
          <w:rFonts w:ascii="Arial" w:eastAsiaTheme="minorHAnsi" w:hAnsi="Arial" w:cs="Arial"/>
        </w:rPr>
        <w:t>o poskytnutí dotace</w:t>
      </w:r>
      <w:r w:rsidRPr="00505DD9">
        <w:rPr>
          <w:rFonts w:ascii="Arial" w:eastAsia="Times New Roman" w:hAnsi="Arial" w:cs="Arial"/>
          <w:lang w:eastAsia="cs-CZ"/>
        </w:rPr>
        <w:t xml:space="preserve">, věcně vymezený závazností jednotlivých ukazatelů stanovených v rozhodnutí </w:t>
      </w:r>
      <w:r w:rsidR="00160BF6">
        <w:rPr>
          <w:rFonts w:ascii="Arial" w:eastAsia="Times New Roman" w:hAnsi="Arial" w:cs="Arial"/>
          <w:lang w:eastAsia="cs-CZ"/>
        </w:rPr>
        <w:t xml:space="preserve">o poskytnutí dotace </w:t>
      </w:r>
      <w:r w:rsidRPr="00505DD9">
        <w:rPr>
          <w:rFonts w:ascii="Arial" w:eastAsia="Times New Roman" w:hAnsi="Arial" w:cs="Arial"/>
          <w:lang w:eastAsia="cs-CZ"/>
        </w:rPr>
        <w:t>a podmínkami</w:t>
      </w:r>
      <w:r w:rsidR="001F667C">
        <w:rPr>
          <w:rFonts w:ascii="Arial" w:eastAsia="Times New Roman" w:hAnsi="Arial" w:cs="Arial"/>
          <w:lang w:eastAsia="cs-CZ"/>
        </w:rPr>
        <w:t xml:space="preserve"> </w:t>
      </w:r>
      <w:r w:rsidR="001F667C" w:rsidRPr="006C1B64">
        <w:rPr>
          <w:rFonts w:ascii="Arial" w:eastAsia="Times New Roman" w:hAnsi="Arial" w:cs="Arial"/>
        </w:rPr>
        <w:t>pro poskytnutí</w:t>
      </w:r>
      <w:r w:rsidR="001F667C">
        <w:rPr>
          <w:rFonts w:ascii="Arial" w:eastAsia="Times New Roman" w:hAnsi="Arial" w:cs="Arial"/>
        </w:rPr>
        <w:t xml:space="preserve"> </w:t>
      </w:r>
      <w:r w:rsidR="00160BF6">
        <w:rPr>
          <w:rFonts w:ascii="Arial" w:eastAsia="Times New Roman" w:hAnsi="Arial" w:cs="Arial"/>
        </w:rPr>
        <w:br/>
      </w:r>
      <w:r w:rsidR="001F667C">
        <w:rPr>
          <w:rFonts w:ascii="Arial" w:eastAsia="Times New Roman" w:hAnsi="Arial" w:cs="Arial"/>
        </w:rPr>
        <w:t>a čerpání</w:t>
      </w:r>
      <w:r w:rsidR="001F667C" w:rsidRPr="006C1B64">
        <w:rPr>
          <w:rFonts w:ascii="Arial" w:eastAsia="Times New Roman" w:hAnsi="Arial" w:cs="Arial"/>
        </w:rPr>
        <w:t xml:space="preserve"> dotace</w:t>
      </w:r>
      <w:r w:rsidR="001F667C">
        <w:rPr>
          <w:rFonts w:ascii="Arial" w:eastAsia="Times New Roman" w:hAnsi="Arial" w:cs="Arial"/>
          <w:lang w:eastAsia="cs-CZ"/>
        </w:rPr>
        <w:t>.</w:t>
      </w:r>
    </w:p>
    <w:p w14:paraId="3CB25365" w14:textId="519DE282" w:rsidR="009003D8" w:rsidRPr="00505DD9" w:rsidRDefault="009003D8" w:rsidP="0053750C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="Arial" w:hAnsi="Arial" w:cs="Arial"/>
          <w:lang w:eastAsia="cs-CZ"/>
        </w:rPr>
      </w:pPr>
      <w:bookmarkStart w:id="16" w:name="_Hlk124426112"/>
      <w:bookmarkStart w:id="17" w:name="_Hlk81380435"/>
      <w:r w:rsidRPr="00505DD9">
        <w:rPr>
          <w:rFonts w:ascii="Arial" w:hAnsi="Arial" w:cs="Arial"/>
          <w:lang w:eastAsia="cs-CZ"/>
        </w:rPr>
        <w:t xml:space="preserve">Pozemek </w:t>
      </w:r>
      <w:r w:rsidR="00333B35" w:rsidRPr="00505DD9">
        <w:rPr>
          <w:rFonts w:ascii="Arial" w:hAnsi="Arial" w:cs="Arial"/>
          <w:lang w:eastAsia="cs-CZ"/>
        </w:rPr>
        <w:t xml:space="preserve">a </w:t>
      </w:r>
      <w:r w:rsidR="00424133" w:rsidRPr="00505DD9">
        <w:rPr>
          <w:rFonts w:ascii="Arial" w:hAnsi="Arial" w:cs="Arial"/>
          <w:lang w:eastAsia="cs-CZ"/>
        </w:rPr>
        <w:t xml:space="preserve">stavba, </w:t>
      </w:r>
      <w:r w:rsidRPr="00505DD9">
        <w:rPr>
          <w:rFonts w:ascii="Arial" w:hAnsi="Arial" w:cs="Arial"/>
          <w:lang w:eastAsia="cs-CZ"/>
        </w:rPr>
        <w:t xml:space="preserve">které jsou </w:t>
      </w:r>
      <w:r w:rsidR="00315492" w:rsidRPr="00505DD9">
        <w:rPr>
          <w:rFonts w:ascii="Arial" w:hAnsi="Arial" w:cs="Arial"/>
          <w:lang w:eastAsia="cs-CZ"/>
        </w:rPr>
        <w:t>předmětem dotace, musí být ve vlastnictví žadatele</w:t>
      </w:r>
      <w:r w:rsidRPr="00505DD9">
        <w:rPr>
          <w:rFonts w:ascii="Arial" w:hAnsi="Arial" w:cs="Arial"/>
          <w:lang w:eastAsia="cs-CZ"/>
        </w:rPr>
        <w:t>.</w:t>
      </w:r>
    </w:p>
    <w:bookmarkEnd w:id="16"/>
    <w:p w14:paraId="423ED2C5" w14:textId="27DFF220" w:rsidR="00315492" w:rsidRPr="00505DD9" w:rsidRDefault="00315492" w:rsidP="0053750C">
      <w:pPr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</w:rPr>
      </w:pPr>
      <w:r w:rsidRPr="00505DD9">
        <w:rPr>
          <w:rFonts w:ascii="Arial" w:hAnsi="Arial" w:cs="Arial"/>
          <w:lang w:eastAsia="cs-CZ"/>
        </w:rPr>
        <w:t>Objekt</w:t>
      </w:r>
      <w:r w:rsidRPr="00505DD9">
        <w:rPr>
          <w:rFonts w:ascii="Arial" w:hAnsi="Arial" w:cs="Arial"/>
        </w:rPr>
        <w:t xml:space="preserve"> dotčený dotací musí být primárně využívaný</w:t>
      </w:r>
      <w:r w:rsidR="000171C1" w:rsidRPr="00505DD9">
        <w:rPr>
          <w:rFonts w:ascii="Arial" w:hAnsi="Arial" w:cs="Arial"/>
        </w:rPr>
        <w:t xml:space="preserve"> NNO </w:t>
      </w:r>
      <w:r w:rsidRPr="00505DD9">
        <w:rPr>
          <w:rFonts w:ascii="Arial" w:hAnsi="Arial" w:cs="Arial"/>
        </w:rPr>
        <w:t>pro</w:t>
      </w:r>
      <w:r w:rsidR="00125381">
        <w:rPr>
          <w:rFonts w:ascii="Arial" w:hAnsi="Arial" w:cs="Arial"/>
        </w:rPr>
        <w:t xml:space="preserve"> zajištění mimoškolních aktivit</w:t>
      </w:r>
      <w:r w:rsidRPr="00505DD9">
        <w:rPr>
          <w:rFonts w:ascii="Arial" w:hAnsi="Arial" w:cs="Arial"/>
        </w:rPr>
        <w:t xml:space="preserve"> dět</w:t>
      </w:r>
      <w:r w:rsidR="00125381">
        <w:rPr>
          <w:rFonts w:ascii="Arial" w:hAnsi="Arial" w:cs="Arial"/>
        </w:rPr>
        <w:t>í</w:t>
      </w:r>
      <w:r w:rsidRPr="00505DD9">
        <w:rPr>
          <w:rFonts w:ascii="Arial" w:hAnsi="Arial" w:cs="Arial"/>
        </w:rPr>
        <w:t xml:space="preserve"> a mládež</w:t>
      </w:r>
      <w:r w:rsidR="00125381">
        <w:rPr>
          <w:rFonts w:ascii="Arial" w:hAnsi="Arial" w:cs="Arial"/>
        </w:rPr>
        <w:t>e</w:t>
      </w:r>
      <w:r w:rsidR="000171C1" w:rsidRPr="00505DD9">
        <w:rPr>
          <w:rFonts w:ascii="Arial" w:hAnsi="Arial" w:cs="Arial"/>
        </w:rPr>
        <w:t xml:space="preserve">. </w:t>
      </w:r>
      <w:r w:rsidRPr="00505DD9">
        <w:rPr>
          <w:rFonts w:ascii="Arial" w:hAnsi="Arial" w:cs="Arial"/>
        </w:rPr>
        <w:t>Převažující komerční činnost (např. pronájem objektu nebo jeho částí, vybírání vstupného do objektu</w:t>
      </w:r>
      <w:r w:rsidR="00125381">
        <w:rPr>
          <w:rFonts w:ascii="Arial" w:hAnsi="Arial" w:cs="Arial"/>
        </w:rPr>
        <w:t xml:space="preserve"> apod.</w:t>
      </w:r>
      <w:r w:rsidRPr="00505DD9">
        <w:rPr>
          <w:rFonts w:ascii="Arial" w:hAnsi="Arial" w:cs="Arial"/>
        </w:rPr>
        <w:t xml:space="preserve">) není v souladu </w:t>
      </w:r>
      <w:r w:rsidR="00D75C25" w:rsidRPr="00505DD9">
        <w:rPr>
          <w:rFonts w:ascii="Arial" w:hAnsi="Arial" w:cs="Arial"/>
        </w:rPr>
        <w:t>s podmínkami pro oprávněného žadatele</w:t>
      </w:r>
      <w:r w:rsidRPr="00505DD9">
        <w:rPr>
          <w:rFonts w:ascii="Arial" w:hAnsi="Arial" w:cs="Arial"/>
        </w:rPr>
        <w:t>.</w:t>
      </w:r>
    </w:p>
    <w:bookmarkEnd w:id="17"/>
    <w:p w14:paraId="794307C5" w14:textId="1C5607C8" w:rsidR="00B376BB" w:rsidRPr="00505DD9" w:rsidRDefault="00B376BB" w:rsidP="0053750C">
      <w:pPr>
        <w:numPr>
          <w:ilvl w:val="0"/>
          <w:numId w:val="2"/>
        </w:numPr>
        <w:spacing w:before="60" w:after="6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Žadatel nesmí být v prodlení s plněním svých povinností vůči veřejným rozpočtům</w:t>
      </w:r>
      <w:r w:rsidR="008F3C10">
        <w:rPr>
          <w:rFonts w:ascii="Arial" w:hAnsi="Arial" w:cs="Arial"/>
        </w:rPr>
        <w:t xml:space="preserve"> - </w:t>
      </w:r>
      <w:r w:rsidR="00E669C0" w:rsidRPr="00505DD9">
        <w:rPr>
          <w:rFonts w:ascii="Arial" w:hAnsi="Arial" w:cs="Arial"/>
        </w:rPr>
        <w:t xml:space="preserve">bude prokázáno čestným </w:t>
      </w:r>
      <w:r w:rsidR="003A11A6" w:rsidRPr="00505DD9">
        <w:rPr>
          <w:rFonts w:ascii="Arial" w:hAnsi="Arial" w:cs="Arial"/>
        </w:rPr>
        <w:t>prohlášením</w:t>
      </w:r>
      <w:r w:rsidR="008F3C10">
        <w:rPr>
          <w:rFonts w:ascii="Arial" w:hAnsi="Arial" w:cs="Arial"/>
        </w:rPr>
        <w:t>.</w:t>
      </w:r>
    </w:p>
    <w:p w14:paraId="6007365E" w14:textId="2DF90591" w:rsidR="00237CBE" w:rsidRPr="00505DD9" w:rsidRDefault="00A16B9F" w:rsidP="00237CBE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bookmarkStart w:id="18" w:name="_Hlk79400689"/>
      <w:r w:rsidRPr="00505DD9">
        <w:rPr>
          <w:rFonts w:ascii="Arial" w:hAnsi="Arial" w:cs="Arial"/>
        </w:rPr>
        <w:t>Nemovitosti</w:t>
      </w:r>
      <w:r w:rsidR="005E118C" w:rsidRPr="00505DD9">
        <w:rPr>
          <w:rFonts w:ascii="Arial" w:hAnsi="Arial" w:cs="Arial"/>
        </w:rPr>
        <w:t xml:space="preserve"> </w:t>
      </w:r>
      <w:r w:rsidR="00237CBE" w:rsidRPr="00505DD9">
        <w:rPr>
          <w:rFonts w:ascii="Arial" w:hAnsi="Arial" w:cs="Arial"/>
        </w:rPr>
        <w:t>dotčené dotací nesmí být</w:t>
      </w:r>
      <w:r w:rsidR="00AD0858" w:rsidRPr="00505DD9">
        <w:rPr>
          <w:rFonts w:ascii="Arial" w:hAnsi="Arial" w:cs="Arial"/>
        </w:rPr>
        <w:t xml:space="preserve"> </w:t>
      </w:r>
      <w:r w:rsidR="00237CBE" w:rsidRPr="00505DD9">
        <w:rPr>
          <w:rFonts w:ascii="Arial" w:hAnsi="Arial" w:cs="Arial"/>
        </w:rPr>
        <w:t>zatíženy</w:t>
      </w:r>
      <w:r w:rsidR="005E118C" w:rsidRPr="00505DD9">
        <w:rPr>
          <w:rStyle w:val="Znakapoznpodarou"/>
          <w:rFonts w:ascii="Arial" w:hAnsi="Arial" w:cs="Arial"/>
        </w:rPr>
        <w:footnoteReference w:id="7"/>
      </w:r>
      <w:r w:rsidR="008F3C10">
        <w:rPr>
          <w:rFonts w:ascii="Arial" w:hAnsi="Arial" w:cs="Arial"/>
        </w:rPr>
        <w:t xml:space="preserve"> - </w:t>
      </w:r>
      <w:r w:rsidR="00237CBE" w:rsidRPr="00505DD9">
        <w:rPr>
          <w:rFonts w:ascii="Arial" w:hAnsi="Arial" w:cs="Arial"/>
        </w:rPr>
        <w:t>bude prokázáno čestným prohlášením.</w:t>
      </w:r>
    </w:p>
    <w:p w14:paraId="0CF89AFD" w14:textId="5749430D" w:rsidR="00880AEE" w:rsidRPr="00505DD9" w:rsidRDefault="00A16B9F" w:rsidP="00880AEE">
      <w:pPr>
        <w:pStyle w:val="Odstavecseseznamem"/>
        <w:numPr>
          <w:ilvl w:val="0"/>
          <w:numId w:val="2"/>
        </w:numPr>
        <w:spacing w:after="8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Výdaje</w:t>
      </w:r>
      <w:r w:rsidR="00880AEE" w:rsidRPr="00505DD9">
        <w:rPr>
          <w:rFonts w:ascii="Arial" w:hAnsi="Arial" w:cs="Arial"/>
        </w:rPr>
        <w:t xml:space="preserve"> nad rámec poskytnuté dotace poskytovatelem </w:t>
      </w:r>
      <w:r w:rsidRPr="00505DD9">
        <w:rPr>
          <w:rFonts w:ascii="Arial" w:hAnsi="Arial" w:cs="Arial"/>
        </w:rPr>
        <w:t xml:space="preserve">budou </w:t>
      </w:r>
      <w:r w:rsidR="00880AEE" w:rsidRPr="00505DD9">
        <w:rPr>
          <w:rFonts w:ascii="Arial" w:hAnsi="Arial" w:cs="Arial"/>
        </w:rPr>
        <w:t>hra</w:t>
      </w:r>
      <w:r w:rsidRPr="00505DD9">
        <w:rPr>
          <w:rFonts w:ascii="Arial" w:hAnsi="Arial" w:cs="Arial"/>
        </w:rPr>
        <w:t>zeny</w:t>
      </w:r>
      <w:r w:rsidR="00880AEE" w:rsidRPr="00505DD9">
        <w:rPr>
          <w:rFonts w:ascii="Arial" w:hAnsi="Arial" w:cs="Arial"/>
        </w:rPr>
        <w:t xml:space="preserve"> z vlastních zdrojů</w:t>
      </w:r>
      <w:r w:rsidRPr="00505DD9">
        <w:rPr>
          <w:rFonts w:ascii="Arial" w:hAnsi="Arial" w:cs="Arial"/>
        </w:rPr>
        <w:t xml:space="preserve"> příjemce dotace</w:t>
      </w:r>
      <w:r w:rsidR="008F3C10">
        <w:rPr>
          <w:rFonts w:ascii="Arial" w:hAnsi="Arial" w:cs="Arial"/>
        </w:rPr>
        <w:t xml:space="preserve"> - </w:t>
      </w:r>
      <w:r w:rsidR="00880AEE" w:rsidRPr="00505DD9">
        <w:rPr>
          <w:rFonts w:ascii="Arial" w:hAnsi="Arial" w:cs="Arial"/>
        </w:rPr>
        <w:t>bude prokázáno čestným prohlášením</w:t>
      </w:r>
      <w:r w:rsidR="008F3C10">
        <w:rPr>
          <w:rFonts w:ascii="Arial" w:hAnsi="Arial" w:cs="Arial"/>
        </w:rPr>
        <w:t>.</w:t>
      </w:r>
    </w:p>
    <w:p w14:paraId="1AD16E71" w14:textId="296F18A5" w:rsidR="00124211" w:rsidRPr="00505DD9" w:rsidRDefault="00B376BB" w:rsidP="0053750C">
      <w:pPr>
        <w:pStyle w:val="Odstavecseseznamem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 xml:space="preserve">Žadatel </w:t>
      </w:r>
      <w:r w:rsidR="0086714E">
        <w:rPr>
          <w:rFonts w:ascii="Arial" w:hAnsi="Arial" w:cs="Arial"/>
        </w:rPr>
        <w:t>doloží čestným prohlášením</w:t>
      </w:r>
      <w:r w:rsidRPr="00505DD9">
        <w:rPr>
          <w:rFonts w:ascii="Arial" w:hAnsi="Arial" w:cs="Arial"/>
        </w:rPr>
        <w:t xml:space="preserve">, </w:t>
      </w:r>
      <w:r w:rsidR="00270011" w:rsidRPr="00505DD9">
        <w:rPr>
          <w:rFonts w:ascii="Arial" w:hAnsi="Arial" w:cs="Arial"/>
        </w:rPr>
        <w:t xml:space="preserve">že odpovídá za to, že veškeré doklady </w:t>
      </w:r>
      <w:r w:rsidRPr="00505DD9">
        <w:rPr>
          <w:rFonts w:ascii="Arial" w:hAnsi="Arial" w:cs="Arial"/>
        </w:rPr>
        <w:t>předložené společně se žádost</w:t>
      </w:r>
      <w:r w:rsidR="00D75C25" w:rsidRPr="00505DD9">
        <w:rPr>
          <w:rFonts w:ascii="Arial" w:hAnsi="Arial" w:cs="Arial"/>
        </w:rPr>
        <w:t xml:space="preserve">í </w:t>
      </w:r>
      <w:r w:rsidR="00270011" w:rsidRPr="00505DD9">
        <w:rPr>
          <w:rFonts w:ascii="Arial" w:hAnsi="Arial" w:cs="Arial"/>
        </w:rPr>
        <w:t>jsou úplné a pravdivé</w:t>
      </w:r>
      <w:r w:rsidR="00016976" w:rsidRPr="00505DD9">
        <w:rPr>
          <w:rFonts w:ascii="Arial" w:hAnsi="Arial" w:cs="Arial"/>
        </w:rPr>
        <w:t>.</w:t>
      </w:r>
    </w:p>
    <w:p w14:paraId="27DD5450" w14:textId="78635CDF" w:rsidR="00880AEE" w:rsidRPr="00505DD9" w:rsidRDefault="00C17F58" w:rsidP="00880AEE">
      <w:pPr>
        <w:pStyle w:val="Odstavecseseznamem"/>
        <w:numPr>
          <w:ilvl w:val="0"/>
          <w:numId w:val="2"/>
        </w:numPr>
        <w:suppressAutoHyphens/>
        <w:autoSpaceDN w:val="0"/>
        <w:spacing w:after="80" w:line="240" w:lineRule="auto"/>
        <w:jc w:val="both"/>
        <w:textAlignment w:val="baseline"/>
        <w:rPr>
          <w:rFonts w:ascii="Arial" w:hAnsi="Arial" w:cs="Arial"/>
        </w:rPr>
      </w:pPr>
      <w:r w:rsidRPr="00505DD9">
        <w:rPr>
          <w:rFonts w:ascii="Arial" w:hAnsi="Arial" w:cs="Arial"/>
        </w:rPr>
        <w:t>Realizace akce nesmí být ukončena</w:t>
      </w:r>
      <w:r w:rsidR="00880AEE" w:rsidRPr="00505DD9">
        <w:rPr>
          <w:rFonts w:ascii="Arial" w:hAnsi="Arial" w:cs="Arial"/>
        </w:rPr>
        <w:t xml:space="preserve"> před datem nabytí právní moci rozhodnutí</w:t>
      </w:r>
      <w:r w:rsidR="001F667C">
        <w:rPr>
          <w:rFonts w:ascii="Arial" w:hAnsi="Arial" w:cs="Arial"/>
        </w:rPr>
        <w:t xml:space="preserve"> </w:t>
      </w:r>
      <w:r w:rsidR="00F25C2A">
        <w:rPr>
          <w:rFonts w:ascii="Arial" w:hAnsi="Arial" w:cs="Arial"/>
        </w:rPr>
        <w:br/>
      </w:r>
      <w:r w:rsidR="001F667C">
        <w:rPr>
          <w:rFonts w:ascii="Arial" w:eastAsiaTheme="minorHAnsi" w:hAnsi="Arial" w:cs="Arial"/>
        </w:rPr>
        <w:t>o poskytnutí dotace</w:t>
      </w:r>
      <w:r w:rsidR="00880AEE" w:rsidRPr="00505DD9">
        <w:rPr>
          <w:rFonts w:ascii="Arial" w:hAnsi="Arial" w:cs="Arial"/>
        </w:rPr>
        <w:t>.</w:t>
      </w:r>
    </w:p>
    <w:p w14:paraId="2B2077C3" w14:textId="7A2A301C" w:rsidR="00880AEE" w:rsidRPr="00505DD9" w:rsidRDefault="00880AEE" w:rsidP="00880AEE">
      <w:pPr>
        <w:pStyle w:val="Odstavecseseznamem1"/>
        <w:numPr>
          <w:ilvl w:val="0"/>
          <w:numId w:val="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bookmarkStart w:id="19" w:name="_Hlk213754180"/>
      <w:r w:rsidRPr="00505DD9">
        <w:rPr>
          <w:rFonts w:ascii="Arial" w:hAnsi="Arial" w:cs="Arial"/>
        </w:rPr>
        <w:t xml:space="preserve">Termínem ukončení realizace akce se rozumí </w:t>
      </w:r>
      <w:r w:rsidR="008E39D2">
        <w:rPr>
          <w:rFonts w:ascii="Arial" w:hAnsi="Arial" w:cs="Arial"/>
        </w:rPr>
        <w:t>okamžik</w:t>
      </w:r>
      <w:r w:rsidRPr="00505DD9">
        <w:rPr>
          <w:rFonts w:ascii="Arial" w:hAnsi="Arial" w:cs="Arial"/>
        </w:rPr>
        <w:t xml:space="preserve">, </w:t>
      </w:r>
      <w:r w:rsidR="008E39D2">
        <w:rPr>
          <w:rFonts w:ascii="Arial" w:hAnsi="Arial" w:cs="Arial"/>
        </w:rPr>
        <w:t>ke kterému byl</w:t>
      </w:r>
      <w:r w:rsidRPr="00505DD9">
        <w:rPr>
          <w:rFonts w:ascii="Arial" w:hAnsi="Arial" w:cs="Arial"/>
        </w:rPr>
        <w:t xml:space="preserve"> </w:t>
      </w:r>
      <w:r w:rsidR="00A9795D" w:rsidRPr="00505DD9">
        <w:rPr>
          <w:rFonts w:ascii="Arial" w:hAnsi="Arial" w:cs="Arial"/>
        </w:rPr>
        <w:t>podepsán</w:t>
      </w:r>
      <w:r w:rsidR="00B0261E">
        <w:rPr>
          <w:rFonts w:ascii="Arial" w:hAnsi="Arial" w:cs="Arial"/>
        </w:rPr>
        <w:t xml:space="preserve"> poslední</w:t>
      </w:r>
      <w:r w:rsidRPr="00505DD9">
        <w:rPr>
          <w:rFonts w:ascii="Arial" w:hAnsi="Arial" w:cs="Arial"/>
        </w:rPr>
        <w:t xml:space="preserve"> protokol o předání a převzetí</w:t>
      </w:r>
      <w:r w:rsidR="008E7C59" w:rsidRPr="00505DD9">
        <w:rPr>
          <w:rFonts w:ascii="Arial" w:hAnsi="Arial" w:cs="Arial"/>
        </w:rPr>
        <w:t xml:space="preserve"> stavby</w:t>
      </w:r>
      <w:r w:rsidRPr="00505DD9">
        <w:rPr>
          <w:rFonts w:ascii="Arial" w:hAnsi="Arial" w:cs="Arial"/>
        </w:rPr>
        <w:t xml:space="preserve">, a to bez vad a nedodělků bránících v užívání, případně o předání a převzetí dodávky nebo služby. </w:t>
      </w:r>
      <w:r w:rsidRPr="00505DD9">
        <w:rPr>
          <w:rFonts w:ascii="Arial" w:hAnsi="Arial" w:cs="Arial"/>
          <w:lang w:eastAsia="cs-CZ"/>
        </w:rPr>
        <w:t xml:space="preserve">Pokud byl vydán akt orgánu, který realizaci povoloval, je za termín ukončení realizace akce považován </w:t>
      </w:r>
      <w:r w:rsidR="008E39D2">
        <w:rPr>
          <w:rFonts w:ascii="Arial" w:hAnsi="Arial" w:cs="Arial"/>
          <w:lang w:eastAsia="cs-CZ"/>
        </w:rPr>
        <w:t>den nabytí právní moci</w:t>
      </w:r>
      <w:r w:rsidRPr="00505DD9">
        <w:rPr>
          <w:rFonts w:ascii="Arial" w:hAnsi="Arial" w:cs="Arial"/>
          <w:lang w:eastAsia="cs-CZ"/>
        </w:rPr>
        <w:t xml:space="preserve"> </w:t>
      </w:r>
      <w:r w:rsidR="000C1AE9" w:rsidRPr="00505DD9">
        <w:rPr>
          <w:rFonts w:ascii="Arial" w:hAnsi="Arial" w:cs="Arial"/>
          <w:lang w:eastAsia="cs-CZ"/>
        </w:rPr>
        <w:t>k</w:t>
      </w:r>
      <w:r w:rsidRPr="00505DD9">
        <w:rPr>
          <w:rFonts w:ascii="Arial" w:hAnsi="Arial" w:cs="Arial"/>
          <w:lang w:eastAsia="cs-CZ"/>
        </w:rPr>
        <w:t xml:space="preserve">olaudačního </w:t>
      </w:r>
      <w:r w:rsidR="000C1AE9" w:rsidRPr="00505DD9">
        <w:rPr>
          <w:rFonts w:ascii="Arial" w:hAnsi="Arial" w:cs="Arial"/>
          <w:lang w:eastAsia="cs-CZ"/>
        </w:rPr>
        <w:t>rozhodnutí</w:t>
      </w:r>
      <w:r w:rsidRPr="00505DD9">
        <w:rPr>
          <w:rFonts w:ascii="Arial" w:hAnsi="Arial" w:cs="Arial"/>
          <w:lang w:eastAsia="cs-CZ"/>
        </w:rPr>
        <w:t xml:space="preserve">. </w:t>
      </w:r>
      <w:bookmarkStart w:id="20" w:name="_Hlk213754240"/>
      <w:r w:rsidRPr="00505DD9">
        <w:rPr>
          <w:rFonts w:ascii="Arial" w:hAnsi="Arial" w:cs="Arial"/>
          <w:lang w:eastAsia="cs-CZ"/>
        </w:rPr>
        <w:t>V případě, že součástí akce je další plnění po její kolaudaci, zahrnuje stanovený termín ukončení realizace akce i toto plnění, prokázané přejímacím protokolem, příp. datem uskutečněného zdanitelného plnění uvedeným na faktuře.</w:t>
      </w:r>
      <w:bookmarkEnd w:id="20"/>
    </w:p>
    <w:bookmarkEnd w:id="19"/>
    <w:p w14:paraId="203440F5" w14:textId="6C51661F" w:rsidR="00A16B9F" w:rsidRPr="00505DD9" w:rsidRDefault="00A16B9F" w:rsidP="00A16B9F">
      <w:pPr>
        <w:pStyle w:val="Default"/>
        <w:numPr>
          <w:ilvl w:val="0"/>
          <w:numId w:val="2"/>
        </w:numPr>
        <w:spacing w:after="8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05DD9">
        <w:rPr>
          <w:rFonts w:ascii="Arial" w:hAnsi="Arial" w:cs="Arial"/>
          <w:color w:val="auto"/>
          <w:sz w:val="22"/>
          <w:szCs w:val="22"/>
        </w:rPr>
        <w:t xml:space="preserve">Termínem dosažení účelu dotace a </w:t>
      </w:r>
      <w:r w:rsidRPr="00505DD9">
        <w:rPr>
          <w:rFonts w:ascii="Arial" w:hAnsi="Arial" w:cs="Arial"/>
          <w:bCs/>
          <w:color w:val="auto"/>
          <w:sz w:val="22"/>
          <w:szCs w:val="22"/>
        </w:rPr>
        <w:t xml:space="preserve">dosažení cílové hodnoty indikátorů </w:t>
      </w:r>
      <w:r w:rsidRPr="00505DD9">
        <w:rPr>
          <w:rFonts w:ascii="Arial" w:hAnsi="Arial" w:cs="Arial"/>
          <w:color w:val="auto"/>
          <w:sz w:val="22"/>
          <w:szCs w:val="22"/>
        </w:rPr>
        <w:t xml:space="preserve">se rozumí okamžik, </w:t>
      </w:r>
      <w:r w:rsidRPr="00505DD9">
        <w:rPr>
          <w:rFonts w:ascii="Arial" w:hAnsi="Arial" w:cs="Arial"/>
          <w:color w:val="auto"/>
          <w:sz w:val="22"/>
          <w:szCs w:val="22"/>
        </w:rPr>
        <w:br/>
        <w:t xml:space="preserve">ke kterému byl podepsán </w:t>
      </w:r>
      <w:r w:rsidR="00B0261E">
        <w:rPr>
          <w:rFonts w:ascii="Arial" w:hAnsi="Arial" w:cs="Arial"/>
          <w:color w:val="auto"/>
          <w:sz w:val="22"/>
          <w:szCs w:val="22"/>
        </w:rPr>
        <w:t xml:space="preserve">poslední </w:t>
      </w:r>
      <w:r w:rsidRPr="00505DD9">
        <w:rPr>
          <w:rFonts w:ascii="Arial" w:hAnsi="Arial" w:cs="Arial"/>
          <w:color w:val="auto"/>
          <w:sz w:val="22"/>
          <w:szCs w:val="22"/>
        </w:rPr>
        <w:t xml:space="preserve">protokol o předání a převzetí </w:t>
      </w:r>
      <w:r w:rsidR="008E7C59" w:rsidRPr="00505DD9">
        <w:rPr>
          <w:rFonts w:ascii="Arial" w:hAnsi="Arial" w:cs="Arial"/>
          <w:color w:val="auto"/>
          <w:sz w:val="22"/>
          <w:szCs w:val="22"/>
        </w:rPr>
        <w:t>stavby, dodávky nebo služby</w:t>
      </w:r>
      <w:r w:rsidRPr="00505DD9">
        <w:rPr>
          <w:rFonts w:ascii="Arial" w:hAnsi="Arial" w:cs="Arial"/>
          <w:color w:val="auto"/>
          <w:sz w:val="22"/>
          <w:szCs w:val="22"/>
        </w:rPr>
        <w:t xml:space="preserve"> nebo podobný dokument, a to bez vad a nedodělků bránících v užívání.</w:t>
      </w:r>
    </w:p>
    <w:p w14:paraId="70FCBDF9" w14:textId="7E55DC20" w:rsidR="002C0A3D" w:rsidRPr="002C0A3D" w:rsidRDefault="002C0A3D" w:rsidP="002C0A3D">
      <w:pPr>
        <w:pStyle w:val="Odstavecseseznamem1"/>
        <w:numPr>
          <w:ilvl w:val="0"/>
          <w:numId w:val="2"/>
        </w:numPr>
        <w:spacing w:after="80" w:line="240" w:lineRule="auto"/>
        <w:contextualSpacing w:val="0"/>
        <w:jc w:val="both"/>
        <w:rPr>
          <w:rFonts w:ascii="Arial" w:hAnsi="Arial" w:cs="Arial"/>
          <w:lang w:eastAsia="cs-CZ"/>
        </w:rPr>
      </w:pPr>
      <w:r w:rsidRPr="002C0A3D">
        <w:rPr>
          <w:rFonts w:ascii="Arial" w:hAnsi="Arial" w:cs="Arial"/>
          <w:lang w:eastAsia="cs-CZ"/>
        </w:rPr>
        <w:t>Úhrada závazků z</w:t>
      </w:r>
      <w:r w:rsidR="0086714E">
        <w:rPr>
          <w:rFonts w:ascii="Arial" w:hAnsi="Arial" w:cs="Arial"/>
          <w:lang w:eastAsia="cs-CZ"/>
        </w:rPr>
        <w:t xml:space="preserve"> poskytnuté </w:t>
      </w:r>
      <w:r w:rsidRPr="002C0A3D">
        <w:rPr>
          <w:rFonts w:ascii="Arial" w:hAnsi="Arial" w:cs="Arial"/>
          <w:lang w:eastAsia="cs-CZ"/>
        </w:rPr>
        <w:t xml:space="preserve">dotace </w:t>
      </w:r>
      <w:r w:rsidR="0086714E" w:rsidRPr="00183EE7">
        <w:rPr>
          <w:rFonts w:ascii="Arial" w:hAnsi="Arial" w:cs="Arial"/>
          <w:lang w:eastAsia="cs-CZ"/>
        </w:rPr>
        <w:t>m</w:t>
      </w:r>
      <w:r w:rsidR="00183EE7" w:rsidRPr="00183EE7">
        <w:rPr>
          <w:rFonts w:ascii="Arial" w:hAnsi="Arial" w:cs="Arial"/>
          <w:lang w:eastAsia="cs-CZ"/>
        </w:rPr>
        <w:t>usí</w:t>
      </w:r>
      <w:r w:rsidR="0086714E" w:rsidRPr="00183EE7">
        <w:rPr>
          <w:rFonts w:ascii="Arial" w:hAnsi="Arial" w:cs="Arial"/>
          <w:lang w:eastAsia="cs-CZ"/>
        </w:rPr>
        <w:t xml:space="preserve"> být provedena</w:t>
      </w:r>
      <w:r w:rsidRPr="00183EE7">
        <w:rPr>
          <w:rFonts w:ascii="Arial" w:hAnsi="Arial" w:cs="Arial"/>
          <w:lang w:eastAsia="cs-CZ"/>
        </w:rPr>
        <w:t xml:space="preserve"> </w:t>
      </w:r>
      <w:r w:rsidRPr="002C0A3D">
        <w:rPr>
          <w:rFonts w:ascii="Arial" w:hAnsi="Arial" w:cs="Arial"/>
          <w:lang w:eastAsia="cs-CZ"/>
        </w:rPr>
        <w:t xml:space="preserve">až po vydání </w:t>
      </w:r>
      <w:r>
        <w:rPr>
          <w:rFonts w:ascii="Arial" w:hAnsi="Arial" w:cs="Arial"/>
          <w:lang w:eastAsia="cs-CZ"/>
        </w:rPr>
        <w:t>r</w:t>
      </w:r>
      <w:r w:rsidRPr="002C0A3D">
        <w:rPr>
          <w:rFonts w:ascii="Arial" w:hAnsi="Arial" w:cs="Arial"/>
          <w:lang w:eastAsia="cs-CZ"/>
        </w:rPr>
        <w:t xml:space="preserve">ozhodnutí </w:t>
      </w:r>
      <w:r w:rsidR="00F25C2A">
        <w:rPr>
          <w:rFonts w:ascii="Arial" w:hAnsi="Arial" w:cs="Arial"/>
          <w:lang w:eastAsia="cs-CZ"/>
        </w:rPr>
        <w:br/>
      </w:r>
      <w:r w:rsidR="001F667C">
        <w:rPr>
          <w:rFonts w:ascii="Arial" w:eastAsiaTheme="minorHAnsi" w:hAnsi="Arial" w:cs="Arial"/>
        </w:rPr>
        <w:t>o poskytnutí dotace</w:t>
      </w:r>
      <w:r w:rsidR="001F667C" w:rsidRPr="002C0A3D">
        <w:rPr>
          <w:rFonts w:ascii="Arial" w:hAnsi="Arial" w:cs="Arial"/>
          <w:lang w:eastAsia="cs-CZ"/>
        </w:rPr>
        <w:t xml:space="preserve"> </w:t>
      </w:r>
      <w:r w:rsidRPr="002C0A3D">
        <w:rPr>
          <w:rFonts w:ascii="Arial" w:hAnsi="Arial" w:cs="Arial"/>
          <w:lang w:eastAsia="cs-CZ"/>
        </w:rPr>
        <w:t xml:space="preserve">a </w:t>
      </w:r>
      <w:r w:rsidR="0086714E" w:rsidRPr="0086714E">
        <w:rPr>
          <w:rFonts w:ascii="Arial" w:hAnsi="Arial" w:cs="Arial"/>
          <w:lang w:eastAsia="cs-CZ"/>
        </w:rPr>
        <w:t xml:space="preserve">po připsání </w:t>
      </w:r>
      <w:r w:rsidR="00C1170C">
        <w:rPr>
          <w:rFonts w:ascii="Arial" w:hAnsi="Arial" w:cs="Arial"/>
          <w:lang w:eastAsia="cs-CZ"/>
        </w:rPr>
        <w:t>dotace</w:t>
      </w:r>
      <w:r w:rsidR="0086714E" w:rsidRPr="0086714E">
        <w:rPr>
          <w:rFonts w:ascii="Arial" w:hAnsi="Arial" w:cs="Arial"/>
          <w:lang w:eastAsia="cs-CZ"/>
        </w:rPr>
        <w:t xml:space="preserve"> na účet příjemce</w:t>
      </w:r>
      <w:r w:rsidR="00130BFB">
        <w:rPr>
          <w:rFonts w:ascii="Arial" w:hAnsi="Arial" w:cs="Arial"/>
          <w:lang w:eastAsia="cs-CZ"/>
        </w:rPr>
        <w:t xml:space="preserve"> </w:t>
      </w:r>
      <w:r w:rsidR="0086714E">
        <w:rPr>
          <w:rFonts w:ascii="Arial" w:hAnsi="Arial" w:cs="Arial"/>
          <w:lang w:eastAsia="cs-CZ"/>
        </w:rPr>
        <w:t>dotace</w:t>
      </w:r>
      <w:r w:rsidRPr="002C0A3D">
        <w:rPr>
          <w:rFonts w:ascii="Arial" w:hAnsi="Arial" w:cs="Arial"/>
          <w:lang w:eastAsia="cs-CZ"/>
        </w:rPr>
        <w:t xml:space="preserve">. Před vydáním </w:t>
      </w:r>
      <w:r>
        <w:rPr>
          <w:rFonts w:ascii="Arial" w:hAnsi="Arial" w:cs="Arial"/>
          <w:lang w:eastAsia="cs-CZ"/>
        </w:rPr>
        <w:t>r</w:t>
      </w:r>
      <w:r w:rsidRPr="002C0A3D">
        <w:rPr>
          <w:rFonts w:ascii="Arial" w:hAnsi="Arial" w:cs="Arial"/>
          <w:lang w:eastAsia="cs-CZ"/>
        </w:rPr>
        <w:t xml:space="preserve">ozhodnutí </w:t>
      </w:r>
      <w:r w:rsidR="001F667C">
        <w:rPr>
          <w:rFonts w:ascii="Arial" w:eastAsiaTheme="minorHAnsi" w:hAnsi="Arial" w:cs="Arial"/>
        </w:rPr>
        <w:t>o poskytnutí dotace</w:t>
      </w:r>
      <w:r w:rsidR="001F667C">
        <w:rPr>
          <w:rFonts w:ascii="Arial" w:hAnsi="Arial" w:cs="Arial"/>
          <w:lang w:eastAsia="cs-CZ"/>
        </w:rPr>
        <w:t xml:space="preserve"> </w:t>
      </w:r>
      <w:r w:rsidR="00656152">
        <w:rPr>
          <w:rFonts w:ascii="Arial" w:hAnsi="Arial" w:cs="Arial"/>
          <w:lang w:eastAsia="cs-CZ"/>
        </w:rPr>
        <w:t xml:space="preserve">a obdržením </w:t>
      </w:r>
      <w:r w:rsidR="006D6D1A">
        <w:rPr>
          <w:rFonts w:ascii="Arial" w:hAnsi="Arial" w:cs="Arial"/>
          <w:lang w:eastAsia="cs-CZ"/>
        </w:rPr>
        <w:t xml:space="preserve">finančních prostředků na účet příjemce dotace </w:t>
      </w:r>
      <w:r w:rsidRPr="002C0A3D">
        <w:rPr>
          <w:rFonts w:ascii="Arial" w:hAnsi="Arial" w:cs="Arial"/>
          <w:lang w:eastAsia="cs-CZ"/>
        </w:rPr>
        <w:t>je povolena pouze úhrada z vlastních zdrojů.</w:t>
      </w:r>
    </w:p>
    <w:p w14:paraId="79454139" w14:textId="0FD5815F" w:rsidR="002C0A3D" w:rsidRPr="00067579" w:rsidRDefault="0086714E" w:rsidP="002C0A3D">
      <w:pPr>
        <w:pStyle w:val="Odstavecseseznamem"/>
        <w:numPr>
          <w:ilvl w:val="0"/>
          <w:numId w:val="2"/>
        </w:numPr>
        <w:suppressAutoHyphens/>
        <w:autoSpaceDN w:val="0"/>
        <w:spacing w:after="80" w:line="240" w:lineRule="auto"/>
        <w:jc w:val="both"/>
        <w:textAlignment w:val="baseline"/>
        <w:rPr>
          <w:rFonts w:ascii="Arial" w:hAnsi="Arial" w:cs="Arial"/>
        </w:rPr>
      </w:pPr>
      <w:r w:rsidRPr="0086714E">
        <w:rPr>
          <w:rFonts w:ascii="Arial" w:hAnsi="Arial" w:cs="Arial"/>
        </w:rPr>
        <w:lastRenderedPageBreak/>
        <w:t>Zálohy na dodávky nebo služby musí být hrazeny z vlastních finančních prostředků příjemce</w:t>
      </w:r>
      <w:r>
        <w:rPr>
          <w:rFonts w:ascii="Arial" w:hAnsi="Arial" w:cs="Arial"/>
        </w:rPr>
        <w:t xml:space="preserve"> dotace</w:t>
      </w:r>
      <w:r w:rsidRPr="0086714E">
        <w:rPr>
          <w:rFonts w:ascii="Arial" w:hAnsi="Arial" w:cs="Arial"/>
        </w:rPr>
        <w:t>. Po převzetí díla či dodávky lze požádat o zpětné (ex</w:t>
      </w:r>
      <w:r w:rsidRPr="0086714E">
        <w:rPr>
          <w:rFonts w:ascii="Cambria Math" w:hAnsi="Cambria Math" w:cs="Cambria Math"/>
        </w:rPr>
        <w:t>‑</w:t>
      </w:r>
      <w:r w:rsidRPr="0086714E">
        <w:rPr>
          <w:rFonts w:ascii="Arial" w:hAnsi="Arial" w:cs="Arial"/>
        </w:rPr>
        <w:t>post) proplacení uhrazené zálohy z dotace, pokud byla tato záloha uhrazena po podání žádosti o dotaci.</w:t>
      </w:r>
    </w:p>
    <w:p w14:paraId="4186F45A" w14:textId="54BA6954" w:rsidR="000C1AE9" w:rsidRPr="00505DD9" w:rsidRDefault="000C1AE9" w:rsidP="000C1AE9">
      <w:pPr>
        <w:pStyle w:val="Odstavecseseznamem"/>
        <w:numPr>
          <w:ilvl w:val="0"/>
          <w:numId w:val="2"/>
        </w:numPr>
        <w:spacing w:after="8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 xml:space="preserve">Úhrada závazků nesmí </w:t>
      </w:r>
      <w:r w:rsidR="00FC163E">
        <w:rPr>
          <w:rFonts w:ascii="Arial" w:hAnsi="Arial" w:cs="Arial"/>
        </w:rPr>
        <w:t>být provedena</w:t>
      </w:r>
      <w:r w:rsidR="00FC163E" w:rsidRPr="00505DD9">
        <w:rPr>
          <w:rFonts w:ascii="Arial" w:hAnsi="Arial" w:cs="Arial"/>
        </w:rPr>
        <w:t xml:space="preserve"> </w:t>
      </w:r>
      <w:r w:rsidRPr="00505DD9">
        <w:rPr>
          <w:rFonts w:ascii="Arial" w:hAnsi="Arial" w:cs="Arial"/>
        </w:rPr>
        <w:t>v hotovosti.</w:t>
      </w:r>
    </w:p>
    <w:p w14:paraId="0178DF30" w14:textId="70C8FA41" w:rsidR="004F29D6" w:rsidRPr="00505DD9" w:rsidRDefault="004F29D6" w:rsidP="0053750C">
      <w:pPr>
        <w:pStyle w:val="Odstavecseseznamem"/>
        <w:numPr>
          <w:ilvl w:val="0"/>
          <w:numId w:val="2"/>
        </w:numPr>
        <w:spacing w:after="8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Postup při zadávání veřejných zakázek upravuje zejména zákon č.</w:t>
      </w:r>
      <w:r w:rsidR="00E157D3" w:rsidRPr="00505DD9">
        <w:rPr>
          <w:rFonts w:ascii="Arial" w:hAnsi="Arial" w:cs="Arial"/>
        </w:rPr>
        <w:t xml:space="preserve"> </w:t>
      </w:r>
      <w:r w:rsidRPr="00505DD9">
        <w:rPr>
          <w:rFonts w:ascii="Arial" w:hAnsi="Arial" w:cs="Arial"/>
        </w:rPr>
        <w:t xml:space="preserve">134/2016 Sb., </w:t>
      </w:r>
      <w:r w:rsidR="000323B2" w:rsidRPr="00505DD9">
        <w:rPr>
          <w:rFonts w:ascii="Arial" w:hAnsi="Arial" w:cs="Arial"/>
        </w:rPr>
        <w:br/>
      </w:r>
      <w:r w:rsidRPr="00505DD9">
        <w:rPr>
          <w:rFonts w:ascii="Arial" w:hAnsi="Arial" w:cs="Arial"/>
        </w:rPr>
        <w:t>o zadávání veřejných zakázek, ve znění pozdějších předpisů.</w:t>
      </w:r>
    </w:p>
    <w:p w14:paraId="52B815F3" w14:textId="03AE6ADF" w:rsidR="00880AEE" w:rsidRPr="00505DD9" w:rsidRDefault="00880AEE" w:rsidP="00880AEE">
      <w:pPr>
        <w:pStyle w:val="Odstavecseseznamem"/>
        <w:numPr>
          <w:ilvl w:val="0"/>
          <w:numId w:val="2"/>
        </w:numPr>
        <w:spacing w:after="8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Příjemce je povinen dodržovat veškeré předpisy a podmínky</w:t>
      </w:r>
      <w:r w:rsidR="001F667C">
        <w:rPr>
          <w:rFonts w:ascii="Arial" w:hAnsi="Arial" w:cs="Arial"/>
        </w:rPr>
        <w:t xml:space="preserve"> </w:t>
      </w:r>
      <w:r w:rsidR="001F667C" w:rsidRPr="006C1B64">
        <w:rPr>
          <w:rFonts w:ascii="Arial" w:eastAsia="Times New Roman" w:hAnsi="Arial" w:cs="Arial"/>
        </w:rPr>
        <w:t>pro poskytnutí</w:t>
      </w:r>
      <w:r w:rsidR="001F667C">
        <w:rPr>
          <w:rFonts w:ascii="Arial" w:eastAsia="Times New Roman" w:hAnsi="Arial" w:cs="Arial"/>
        </w:rPr>
        <w:t xml:space="preserve"> a čerpání</w:t>
      </w:r>
      <w:r w:rsidR="001F667C" w:rsidRPr="006C1B64">
        <w:rPr>
          <w:rFonts w:ascii="Arial" w:eastAsia="Times New Roman" w:hAnsi="Arial" w:cs="Arial"/>
        </w:rPr>
        <w:t xml:space="preserve"> dotace</w:t>
      </w:r>
      <w:r w:rsidRPr="00505DD9">
        <w:rPr>
          <w:rFonts w:ascii="Arial" w:hAnsi="Arial" w:cs="Arial"/>
        </w:rPr>
        <w:t xml:space="preserve"> v aktuálním znění související s čerpáním jednotlivých dotačních titulů a zdrojů financování akce.</w:t>
      </w:r>
    </w:p>
    <w:p w14:paraId="7B2EDD19" w14:textId="6124C3B8" w:rsidR="00880AEE" w:rsidRPr="00A507E4" w:rsidRDefault="00880AEE" w:rsidP="00880AEE">
      <w:pPr>
        <w:pStyle w:val="Odstavecseseznamem"/>
        <w:numPr>
          <w:ilvl w:val="0"/>
          <w:numId w:val="2"/>
        </w:numPr>
        <w:spacing w:before="60" w:after="6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505DD9">
        <w:rPr>
          <w:rFonts w:ascii="Arial" w:hAnsi="Arial" w:cs="Arial"/>
        </w:rPr>
        <w:t>Nikdy nesmí dojít ke dvojímu financování konkrétního výdaje z jiného veřejného zdroje</w:t>
      </w:r>
      <w:r w:rsidR="00656152">
        <w:rPr>
          <w:rFonts w:ascii="Arial" w:hAnsi="Arial" w:cs="Arial"/>
        </w:rPr>
        <w:t xml:space="preserve"> (</w:t>
      </w:r>
      <w:r w:rsidRPr="00505DD9">
        <w:rPr>
          <w:rFonts w:ascii="Arial" w:hAnsi="Arial" w:cs="Arial"/>
        </w:rPr>
        <w:t>národního, zdroje Evropské unie</w:t>
      </w:r>
      <w:r w:rsidR="00656152">
        <w:rPr>
          <w:rFonts w:ascii="Arial" w:hAnsi="Arial" w:cs="Arial"/>
        </w:rPr>
        <w:t>)</w:t>
      </w:r>
      <w:r w:rsidR="008F3C10">
        <w:rPr>
          <w:rFonts w:ascii="Arial" w:hAnsi="Arial" w:cs="Arial"/>
        </w:rPr>
        <w:t>.</w:t>
      </w:r>
    </w:p>
    <w:p w14:paraId="3EC261C5" w14:textId="0A4A9252" w:rsidR="00A507E4" w:rsidRPr="00A507E4" w:rsidRDefault="00A507E4" w:rsidP="00A507E4">
      <w:pPr>
        <w:pStyle w:val="Odstavecseseznamem1"/>
        <w:numPr>
          <w:ilvl w:val="0"/>
          <w:numId w:val="2"/>
        </w:numPr>
        <w:spacing w:after="80" w:line="240" w:lineRule="auto"/>
        <w:contextualSpacing w:val="0"/>
        <w:jc w:val="both"/>
        <w:rPr>
          <w:rFonts w:ascii="Arial" w:eastAsia="Calibri" w:hAnsi="Arial" w:cs="Arial"/>
        </w:rPr>
      </w:pPr>
      <w:r w:rsidRPr="00A507E4">
        <w:rPr>
          <w:rFonts w:ascii="Arial" w:eastAsia="Calibri" w:hAnsi="Arial" w:cs="Arial"/>
        </w:rPr>
        <w:t xml:space="preserve">Majetek, který je předmětem účelu poskytnuté dotace, bude využíván v souladu </w:t>
      </w:r>
      <w:r w:rsidR="00176F39">
        <w:rPr>
          <w:rFonts w:ascii="Arial" w:eastAsia="Calibri" w:hAnsi="Arial" w:cs="Arial"/>
        </w:rPr>
        <w:br/>
      </w:r>
      <w:r w:rsidRPr="00A507E4">
        <w:rPr>
          <w:rFonts w:ascii="Arial" w:eastAsia="Calibri" w:hAnsi="Arial" w:cs="Arial"/>
        </w:rPr>
        <w:t>se zákonem č. 586/1992 Sb., o daních z příjmu, ve znění pozdějších předpisů.  U staveb</w:t>
      </w:r>
      <w:r>
        <w:rPr>
          <w:rFonts w:ascii="Arial" w:eastAsia="Calibri" w:hAnsi="Arial" w:cs="Arial"/>
        </w:rPr>
        <w:br/>
      </w:r>
      <w:r w:rsidRPr="00A507E4">
        <w:rPr>
          <w:rFonts w:ascii="Arial" w:eastAsia="Calibri" w:hAnsi="Arial" w:cs="Arial"/>
        </w:rPr>
        <w:t>bude využíván po dobu 10 let od jeho pořízení za účelem, pro který je dotace poskytována.</w:t>
      </w:r>
    </w:p>
    <w:p w14:paraId="09E36B1A" w14:textId="5EEA3692" w:rsidR="000C1AE9" w:rsidRPr="00505DD9" w:rsidRDefault="000C1AE9" w:rsidP="000C1AE9">
      <w:pPr>
        <w:pStyle w:val="Odstavecseseznamem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</w:rPr>
      </w:pPr>
      <w:r w:rsidRPr="00505DD9">
        <w:rPr>
          <w:rFonts w:ascii="Arial" w:hAnsi="Arial" w:cs="Arial"/>
        </w:rPr>
        <w:t xml:space="preserve">Účelové </w:t>
      </w:r>
      <w:bookmarkStart w:id="21" w:name="_Hlk151465487"/>
      <w:r w:rsidRPr="00505DD9">
        <w:rPr>
          <w:rFonts w:ascii="Arial" w:hAnsi="Arial" w:cs="Arial"/>
        </w:rPr>
        <w:t xml:space="preserve">určení dotace (udržitelnost) bude zachováno po dobu minimálně 10 let </w:t>
      </w:r>
      <w:r w:rsidR="004B0A94">
        <w:rPr>
          <w:rFonts w:ascii="Arial" w:hAnsi="Arial" w:cs="Arial"/>
        </w:rPr>
        <w:br/>
      </w:r>
      <w:r w:rsidR="00183EE7">
        <w:rPr>
          <w:rFonts w:ascii="Arial" w:hAnsi="Arial" w:cs="Arial"/>
        </w:rPr>
        <w:t>od ukončení realizace akce</w:t>
      </w:r>
      <w:r w:rsidRPr="00505DD9">
        <w:rPr>
          <w:rFonts w:ascii="Arial" w:hAnsi="Arial" w:cs="Arial"/>
        </w:rPr>
        <w:t xml:space="preserve">. </w:t>
      </w:r>
      <w:r w:rsidR="004971D6">
        <w:rPr>
          <w:rFonts w:ascii="Arial" w:hAnsi="Arial" w:cs="Arial"/>
          <w:lang w:eastAsia="cs-CZ"/>
        </w:rPr>
        <w:t>Majetek, který je předmětem účelu poskytnuté dotace</w:t>
      </w:r>
      <w:r w:rsidRPr="00505DD9">
        <w:rPr>
          <w:rFonts w:ascii="Arial" w:hAnsi="Arial" w:cs="Arial"/>
          <w:lang w:eastAsia="cs-CZ"/>
        </w:rPr>
        <w:t xml:space="preserve"> nebude ve stejné lhůtě převeden na jinou osobu</w:t>
      </w:r>
      <w:bookmarkEnd w:id="21"/>
      <w:r w:rsidR="004971D6">
        <w:rPr>
          <w:rFonts w:ascii="Arial" w:hAnsi="Arial" w:cs="Arial"/>
          <w:lang w:eastAsia="cs-CZ"/>
        </w:rPr>
        <w:t xml:space="preserve"> </w:t>
      </w:r>
      <w:r w:rsidR="004971D6" w:rsidRPr="004971D6">
        <w:rPr>
          <w:rFonts w:ascii="Arial" w:hAnsi="Arial" w:cs="Arial"/>
          <w:lang w:eastAsia="cs-CZ"/>
        </w:rPr>
        <w:t>a po tuto dobu je příjemce dotace povinen jej řádně provozovat</w:t>
      </w:r>
      <w:r w:rsidR="00FC163E">
        <w:rPr>
          <w:rFonts w:ascii="Arial" w:hAnsi="Arial" w:cs="Arial"/>
          <w:lang w:eastAsia="cs-CZ"/>
        </w:rPr>
        <w:t xml:space="preserve"> v souladu s účelem dotace</w:t>
      </w:r>
      <w:r w:rsidR="004971D6" w:rsidRPr="004971D6">
        <w:rPr>
          <w:rFonts w:ascii="Arial" w:hAnsi="Arial" w:cs="Arial"/>
          <w:lang w:eastAsia="cs-CZ"/>
        </w:rPr>
        <w:t>.</w:t>
      </w:r>
    </w:p>
    <w:p w14:paraId="756058A8" w14:textId="0DD366D8" w:rsidR="00811B68" w:rsidRPr="008F3C10" w:rsidRDefault="00E728B5" w:rsidP="008F3C10">
      <w:pPr>
        <w:spacing w:before="120" w:after="60" w:line="240" w:lineRule="auto"/>
        <w:jc w:val="both"/>
        <w:rPr>
          <w:rFonts w:ascii="Arial" w:hAnsi="Arial" w:cs="Arial"/>
        </w:rPr>
      </w:pPr>
      <w:r w:rsidRPr="00505DD9">
        <w:rPr>
          <w:rFonts w:ascii="Arial" w:hAnsi="Arial" w:cs="Arial"/>
        </w:rPr>
        <w:t>Osobní údaje, získané v souvislosti s vyřizováním žádostí podle této výzvy a s případným následným poskytnutím dotace, budou ze strany MŠMT zpracovávány výhradně v souvislosti s tímto účelem a v souladu s platnou národní i evropskou legislativou v oblasti ochrany osobních údajů. Další informace o zpracování osobních údajů v podmínkách MŠMT jsou dostupné na:</w:t>
      </w:r>
      <w:r w:rsidR="004B0A94">
        <w:t xml:space="preserve"> </w:t>
      </w:r>
      <w:hyperlink r:id="rId12" w:history="1">
        <w:r w:rsidR="004B0A94" w:rsidRPr="004B0A94">
          <w:rPr>
            <w:rStyle w:val="Hypertextovodkaz"/>
            <w:rFonts w:ascii="Arial" w:hAnsi="Arial" w:cs="Arial"/>
          </w:rPr>
          <w:t>https://www.msmt.gov.cz/ministerstvo/zakladni-informace-o-zpracovani-osobnich-udaju-ministerstvem</w:t>
        </w:r>
      </w:hyperlink>
      <w:r w:rsidR="003F28E3" w:rsidRPr="00505DD9">
        <w:rPr>
          <w:rStyle w:val="Hypertextovodkaz"/>
          <w:rFonts w:ascii="Arial" w:hAnsi="Arial" w:cs="Arial"/>
        </w:rPr>
        <w:t>.</w:t>
      </w:r>
    </w:p>
    <w:bookmarkEnd w:id="18"/>
    <w:p w14:paraId="0AE4C063" w14:textId="77777777" w:rsidR="0077650B" w:rsidRPr="00030AC8" w:rsidRDefault="0077650B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30AC8">
        <w:rPr>
          <w:rFonts w:ascii="Arial" w:hAnsi="Arial" w:cs="Arial"/>
          <w:szCs w:val="20"/>
          <w:lang w:eastAsia="cs-CZ"/>
        </w:rPr>
        <w:t>Řízení o žádosti</w:t>
      </w:r>
    </w:p>
    <w:p w14:paraId="6AF32AF6" w14:textId="77777777" w:rsidR="00B36C98" w:rsidRPr="00AB5D2A" w:rsidRDefault="00B62F17" w:rsidP="0053750C">
      <w:pPr>
        <w:spacing w:before="120" w:after="120" w:line="240" w:lineRule="auto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 xml:space="preserve">Řízení vede poskytovatel. Účastníkem řízení je pouze žadatel. </w:t>
      </w:r>
    </w:p>
    <w:p w14:paraId="7DC5790C" w14:textId="152E3A16" w:rsidR="000C1AE9" w:rsidRPr="00AB5D2A" w:rsidRDefault="000C1AE9" w:rsidP="0053750C">
      <w:pPr>
        <w:spacing w:before="120" w:after="120" w:line="240" w:lineRule="auto"/>
        <w:jc w:val="both"/>
        <w:rPr>
          <w:rFonts w:ascii="Arial" w:eastAsiaTheme="minorHAnsi" w:hAnsi="Arial" w:cs="Arial"/>
          <w:lang w:eastAsia="cs-CZ"/>
        </w:rPr>
      </w:pPr>
      <w:r w:rsidRPr="00AB5D2A">
        <w:rPr>
          <w:rFonts w:ascii="Arial" w:eastAsiaTheme="minorHAnsi" w:hAnsi="Arial" w:cs="Arial"/>
          <w:lang w:eastAsia="cs-CZ"/>
        </w:rPr>
        <w:t xml:space="preserve">Řízení o žádosti bude zahájeno okamžikem podání žádosti na MŠMT. </w:t>
      </w:r>
    </w:p>
    <w:p w14:paraId="24CE3FEB" w14:textId="570FFAA0" w:rsidR="00B62F17" w:rsidRPr="00AB5D2A" w:rsidRDefault="00B62F17" w:rsidP="0053750C">
      <w:pPr>
        <w:spacing w:before="120" w:after="120" w:line="240" w:lineRule="auto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 xml:space="preserve">Řízení končí vydáním usnesení o zastavení řízení, </w:t>
      </w:r>
      <w:r w:rsidR="009E7266" w:rsidRPr="009E7266">
        <w:rPr>
          <w:rFonts w:ascii="Arial" w:eastAsiaTheme="minorHAnsi" w:hAnsi="Arial" w:cs="Arial"/>
        </w:rPr>
        <w:t>nabytím právní moci</w:t>
      </w:r>
      <w:r w:rsidRPr="00AB5D2A">
        <w:rPr>
          <w:rFonts w:ascii="Arial" w:eastAsiaTheme="minorHAnsi" w:hAnsi="Arial" w:cs="Arial"/>
        </w:rPr>
        <w:t xml:space="preserve"> rozhodnutí</w:t>
      </w:r>
      <w:r w:rsidR="00714842" w:rsidRPr="00AB5D2A">
        <w:rPr>
          <w:rFonts w:ascii="Arial" w:eastAsiaTheme="minorHAnsi" w:hAnsi="Arial" w:cs="Arial"/>
        </w:rPr>
        <w:t xml:space="preserve"> </w:t>
      </w:r>
      <w:r w:rsidR="00F25C2A">
        <w:rPr>
          <w:rFonts w:ascii="Arial" w:eastAsiaTheme="minorHAnsi" w:hAnsi="Arial" w:cs="Arial"/>
        </w:rPr>
        <w:br/>
      </w:r>
      <w:r w:rsidR="00FF570E" w:rsidRPr="00AB5D2A">
        <w:rPr>
          <w:rFonts w:ascii="Arial" w:eastAsiaTheme="minorHAnsi" w:hAnsi="Arial" w:cs="Arial"/>
        </w:rPr>
        <w:t xml:space="preserve">o poskytnutí dotace </w:t>
      </w:r>
      <w:r w:rsidRPr="00AB5D2A">
        <w:rPr>
          <w:rFonts w:ascii="Arial" w:eastAsiaTheme="minorHAnsi" w:hAnsi="Arial" w:cs="Arial"/>
        </w:rPr>
        <w:t>nebo rozhodnutí o zamítnutí žádosti nebo její části</w:t>
      </w:r>
      <w:r w:rsidR="009E7266">
        <w:rPr>
          <w:rStyle w:val="Znakapoznpodarou"/>
          <w:rFonts w:ascii="Arial" w:eastAsiaTheme="minorHAnsi" w:hAnsi="Arial" w:cs="Arial"/>
        </w:rPr>
        <w:footnoteReference w:id="8"/>
      </w:r>
      <w:r w:rsidRPr="00AB5D2A">
        <w:rPr>
          <w:rFonts w:ascii="Arial" w:eastAsiaTheme="minorHAnsi" w:hAnsi="Arial" w:cs="Arial"/>
        </w:rPr>
        <w:t>.</w:t>
      </w:r>
    </w:p>
    <w:p w14:paraId="1776EFA4" w14:textId="17E166EB" w:rsidR="00B62F17" w:rsidRPr="00AB5D2A" w:rsidRDefault="00B62F17" w:rsidP="0053750C">
      <w:pPr>
        <w:spacing w:before="120" w:after="60" w:line="240" w:lineRule="auto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>Poskytovatel usnesením řízení zastaví v případě, že</w:t>
      </w:r>
      <w:r w:rsidR="00441F33" w:rsidRPr="00AB5D2A">
        <w:rPr>
          <w:rFonts w:ascii="Arial" w:eastAsiaTheme="minorHAnsi" w:hAnsi="Arial" w:cs="Arial"/>
        </w:rPr>
        <w:t>:</w:t>
      </w:r>
    </w:p>
    <w:p w14:paraId="48D4352D" w14:textId="77777777" w:rsidR="00B62F17" w:rsidRPr="00AB5D2A" w:rsidRDefault="00B62F17" w:rsidP="004E38B0">
      <w:pPr>
        <w:numPr>
          <w:ilvl w:val="0"/>
          <w:numId w:val="7"/>
        </w:numPr>
        <w:spacing w:after="0" w:line="240" w:lineRule="auto"/>
        <w:ind w:left="567" w:hanging="357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>žádost nebyla podána ve lhůtě stanovené výzvou k podání žádosti,</w:t>
      </w:r>
    </w:p>
    <w:p w14:paraId="1008EDF2" w14:textId="2FB48C84" w:rsidR="00B62F17" w:rsidRPr="00AB5D2A" w:rsidRDefault="007C7693" w:rsidP="004E38B0">
      <w:pPr>
        <w:numPr>
          <w:ilvl w:val="0"/>
          <w:numId w:val="7"/>
        </w:numPr>
        <w:spacing w:after="0" w:line="240" w:lineRule="auto"/>
        <w:ind w:left="567" w:hanging="357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 xml:space="preserve">žadatel neodpovídá okruhu oprávněných žadatelů uvedenému ve výzvě </w:t>
      </w:r>
      <w:r w:rsidR="00AB5D2A">
        <w:rPr>
          <w:rFonts w:ascii="Arial" w:eastAsiaTheme="minorHAnsi" w:hAnsi="Arial" w:cs="Arial"/>
        </w:rPr>
        <w:br/>
      </w:r>
      <w:r w:rsidRPr="00AB5D2A">
        <w:rPr>
          <w:rFonts w:ascii="Arial" w:eastAsiaTheme="minorHAnsi" w:hAnsi="Arial" w:cs="Arial"/>
        </w:rPr>
        <w:t>k podání žádosti</w:t>
      </w:r>
      <w:r w:rsidR="00B62F17" w:rsidRPr="00AB5D2A">
        <w:rPr>
          <w:rFonts w:ascii="Arial" w:eastAsiaTheme="minorHAnsi" w:hAnsi="Arial" w:cs="Arial"/>
        </w:rPr>
        <w:t>,</w:t>
      </w:r>
    </w:p>
    <w:p w14:paraId="419D1449" w14:textId="2B0EEC9A" w:rsidR="00B62F17" w:rsidRPr="00AB5D2A" w:rsidRDefault="00B62F17" w:rsidP="004E38B0">
      <w:pPr>
        <w:numPr>
          <w:ilvl w:val="0"/>
          <w:numId w:val="7"/>
        </w:numPr>
        <w:spacing w:after="0" w:line="240" w:lineRule="auto"/>
        <w:ind w:left="567" w:hanging="357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 xml:space="preserve">žádost je v rozporu s věcným zaměřením výzvy, </w:t>
      </w:r>
    </w:p>
    <w:p w14:paraId="42201746" w14:textId="77777777" w:rsidR="00B62F17" w:rsidRPr="00AB5D2A" w:rsidRDefault="00B62F17" w:rsidP="004E38B0">
      <w:pPr>
        <w:numPr>
          <w:ilvl w:val="0"/>
          <w:numId w:val="7"/>
        </w:numPr>
        <w:spacing w:after="0" w:line="240" w:lineRule="auto"/>
        <w:ind w:left="567" w:hanging="357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>žadatel ani po uplynutí určené lhůty neodstranil vady žádosti,</w:t>
      </w:r>
    </w:p>
    <w:p w14:paraId="6429C1B4" w14:textId="641D3198" w:rsidR="00B62F17" w:rsidRPr="00AB5D2A" w:rsidRDefault="00B62F17" w:rsidP="004E38B0">
      <w:pPr>
        <w:numPr>
          <w:ilvl w:val="0"/>
          <w:numId w:val="7"/>
        </w:numPr>
        <w:spacing w:after="0" w:line="240" w:lineRule="auto"/>
        <w:ind w:left="567" w:hanging="357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>žadatel</w:t>
      </w:r>
      <w:r w:rsidR="00EC3ACA" w:rsidRPr="00AB5D2A">
        <w:rPr>
          <w:rFonts w:ascii="Arial" w:eastAsiaTheme="minorHAnsi" w:hAnsi="Arial" w:cs="Arial"/>
        </w:rPr>
        <w:t xml:space="preserve"> </w:t>
      </w:r>
      <w:r w:rsidRPr="00AB5D2A">
        <w:rPr>
          <w:rFonts w:ascii="Arial" w:eastAsiaTheme="minorHAnsi" w:hAnsi="Arial" w:cs="Arial"/>
        </w:rPr>
        <w:t>zanikl přede dnem vydání rozhodnutí</w:t>
      </w:r>
      <w:r w:rsidR="006D6D1A">
        <w:rPr>
          <w:rFonts w:ascii="Arial" w:eastAsiaTheme="minorHAnsi" w:hAnsi="Arial" w:cs="Arial"/>
        </w:rPr>
        <w:t xml:space="preserve"> o poskytnutí dotace</w:t>
      </w:r>
      <w:r w:rsidR="00714842" w:rsidRPr="00AB5D2A">
        <w:rPr>
          <w:rFonts w:ascii="Arial" w:eastAsiaTheme="minorHAnsi" w:hAnsi="Arial" w:cs="Arial"/>
        </w:rPr>
        <w:t>,</w:t>
      </w:r>
    </w:p>
    <w:p w14:paraId="5A52AB86" w14:textId="50AB35F8" w:rsidR="00B62F17" w:rsidRPr="00AB5D2A" w:rsidRDefault="00B62F17" w:rsidP="000610B3">
      <w:pPr>
        <w:numPr>
          <w:ilvl w:val="0"/>
          <w:numId w:val="7"/>
        </w:numPr>
        <w:spacing w:after="120" w:line="240" w:lineRule="auto"/>
        <w:ind w:left="567" w:hanging="357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t>nastane jiný důvod stanovený správním řádem.</w:t>
      </w:r>
    </w:p>
    <w:p w14:paraId="67D5C02A" w14:textId="77777777" w:rsidR="00160BF6" w:rsidRPr="000610B3" w:rsidRDefault="00160BF6" w:rsidP="000610B3">
      <w:pPr>
        <w:spacing w:after="120" w:line="240" w:lineRule="auto"/>
        <w:jc w:val="both"/>
        <w:rPr>
          <w:rFonts w:ascii="Arial" w:hAnsi="Arial" w:cs="Arial"/>
        </w:rPr>
      </w:pPr>
      <w:r w:rsidRPr="000610B3">
        <w:rPr>
          <w:rFonts w:ascii="Arial" w:hAnsi="Arial" w:cs="Arial"/>
        </w:rPr>
        <w:t xml:space="preserve">Proti rozhodnutí o zamítnutí části dotace nebo celé dotace nelze podat řádný opravný prostředek, nelze jej přezkoumat v přezkumném řízení s výjimkou ustanovení </w:t>
      </w:r>
      <w:r w:rsidRPr="000610B3">
        <w:rPr>
          <w:rFonts w:ascii="Arial" w:hAnsi="Arial" w:cs="Arial"/>
        </w:rPr>
        <w:br/>
        <w:t>§ 153 odst. 1 písm. a) správního řádu, ani nelze žádat obnovu řízení.</w:t>
      </w:r>
    </w:p>
    <w:p w14:paraId="7C458C99" w14:textId="5CCB628C" w:rsidR="00160BF6" w:rsidRPr="00AB5D2A" w:rsidRDefault="00B62F17" w:rsidP="0053750C">
      <w:pPr>
        <w:spacing w:before="120" w:after="120" w:line="240" w:lineRule="auto"/>
        <w:jc w:val="both"/>
        <w:rPr>
          <w:rFonts w:ascii="Arial" w:eastAsiaTheme="minorHAnsi" w:hAnsi="Arial" w:cs="Arial"/>
        </w:rPr>
      </w:pPr>
      <w:r w:rsidRPr="00AB5D2A">
        <w:rPr>
          <w:rFonts w:ascii="Arial" w:eastAsiaTheme="minorHAnsi" w:hAnsi="Arial" w:cs="Arial"/>
        </w:rPr>
        <w:lastRenderedPageBreak/>
        <w:t xml:space="preserve">Žádosti, která byla rozhodnutím o zamítnutí žádosti nebo její části pravomocně zcela </w:t>
      </w:r>
      <w:r w:rsidRPr="00AB5D2A">
        <w:rPr>
          <w:rFonts w:ascii="Arial" w:eastAsiaTheme="minorHAnsi" w:hAnsi="Arial" w:cs="Arial"/>
        </w:rPr>
        <w:br/>
        <w:t xml:space="preserve">nebo zčásti zamítnuta, lze dle § 14p </w:t>
      </w:r>
      <w:r w:rsidR="00C6131D" w:rsidRPr="00AB5D2A">
        <w:rPr>
          <w:rFonts w:ascii="Arial" w:eastAsiaTheme="minorHAnsi" w:hAnsi="Arial" w:cs="Arial"/>
        </w:rPr>
        <w:t xml:space="preserve">zákona o rozpočtových pravidlech </w:t>
      </w:r>
      <w:r w:rsidRPr="00AB5D2A">
        <w:rPr>
          <w:rFonts w:ascii="Arial" w:eastAsiaTheme="minorHAnsi" w:hAnsi="Arial" w:cs="Arial"/>
        </w:rPr>
        <w:t>novým rozhodnutím zcela vyhovět, případně zčásti vyhovět a ve zbytku ji zamítnout, souhlasí-li s tím žadatel.</w:t>
      </w:r>
    </w:p>
    <w:p w14:paraId="696FEC7E" w14:textId="3E954038" w:rsidR="009E7266" w:rsidRPr="009E7266" w:rsidRDefault="009E7266" w:rsidP="009E7266">
      <w:pPr>
        <w:spacing w:before="120" w:after="0" w:line="240" w:lineRule="auto"/>
        <w:jc w:val="both"/>
        <w:rPr>
          <w:rFonts w:ascii="Arial" w:eastAsiaTheme="minorHAnsi" w:hAnsi="Arial" w:cs="Arial"/>
          <w:b/>
          <w:bCs/>
        </w:rPr>
      </w:pPr>
      <w:r w:rsidRPr="009E7266">
        <w:rPr>
          <w:rFonts w:ascii="Arial" w:eastAsiaTheme="minorHAnsi" w:hAnsi="Arial" w:cs="Arial"/>
        </w:rPr>
        <w:t>S ohledem na specifičnost poskytování investičních dotací poskytovatel předem upozorňuje žadatele, že řízení o poskytnutí dotace prochází fázemi, které navazují na rozpočtová pravidla, a to zejména na § 12 tohoto zákona týkající se tzv. registrace akce.</w:t>
      </w:r>
      <w:r w:rsidRPr="009E7266">
        <w:rPr>
          <w:rFonts w:ascii="Arial" w:eastAsiaTheme="minorHAnsi" w:hAnsi="Arial" w:cs="Arial"/>
          <w:b/>
          <w:bCs/>
        </w:rPr>
        <w:t xml:space="preserve"> </w:t>
      </w:r>
      <w:r w:rsidRPr="009E7266">
        <w:rPr>
          <w:rFonts w:ascii="Arial" w:eastAsiaTheme="minorHAnsi" w:hAnsi="Arial" w:cs="Arial"/>
        </w:rPr>
        <w:t xml:space="preserve">Poskytovatel uvádí, </w:t>
      </w:r>
      <w:r w:rsidR="00E51AC9">
        <w:rPr>
          <w:rFonts w:ascii="Arial" w:eastAsiaTheme="minorHAnsi" w:hAnsi="Arial" w:cs="Arial"/>
        </w:rPr>
        <w:br/>
      </w:r>
      <w:r w:rsidRPr="009E7266">
        <w:rPr>
          <w:rFonts w:ascii="Arial" w:eastAsiaTheme="minorHAnsi" w:hAnsi="Arial" w:cs="Arial"/>
        </w:rPr>
        <w:t xml:space="preserve">že tzv. registrace akce není, a to ani částečně rozhodnutím o žádosti a není tudíž právním aktem, z něhož by bylo možné dovozovat nárok na poskytnutí </w:t>
      </w:r>
      <w:r w:rsidR="00D20FCC">
        <w:rPr>
          <w:rFonts w:ascii="Arial" w:eastAsiaTheme="minorHAnsi" w:hAnsi="Arial" w:cs="Arial"/>
        </w:rPr>
        <w:t>dotace</w:t>
      </w:r>
      <w:r w:rsidRPr="009E7266">
        <w:rPr>
          <w:rFonts w:ascii="Arial" w:eastAsiaTheme="minorHAnsi" w:hAnsi="Arial" w:cs="Arial"/>
        </w:rPr>
        <w:t>. To je vázáno na splnění všech podmínek výzvy, přičemž některé podmínky výzvy je možné z povahy věci splnit v průběhu řízení o žádosti ve lhůtě ve výzvě k tomu stanovené.</w:t>
      </w:r>
    </w:p>
    <w:p w14:paraId="23C7CFE5" w14:textId="71A11859" w:rsidR="004664B7" w:rsidRPr="00030AC8" w:rsidRDefault="004664B7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</w:rPr>
      </w:pPr>
      <w:r w:rsidRPr="00030AC8">
        <w:rPr>
          <w:rFonts w:ascii="Arial" w:hAnsi="Arial" w:cs="Arial"/>
          <w:szCs w:val="20"/>
          <w:lang w:eastAsia="cs-CZ"/>
        </w:rPr>
        <w:t>Posouzení</w:t>
      </w:r>
      <w:r w:rsidRPr="00030AC8">
        <w:rPr>
          <w:rFonts w:ascii="Arial" w:hAnsi="Arial" w:cs="Arial"/>
        </w:rPr>
        <w:t xml:space="preserve"> předložených žádostí</w:t>
      </w:r>
    </w:p>
    <w:p w14:paraId="76356B1F" w14:textId="24D3D8CB" w:rsidR="00E87FF9" w:rsidRPr="00AB5D2A" w:rsidRDefault="00E87FF9" w:rsidP="00474A0C">
      <w:pPr>
        <w:spacing w:before="120" w:after="0" w:line="240" w:lineRule="auto"/>
        <w:jc w:val="both"/>
        <w:rPr>
          <w:rFonts w:ascii="Arial" w:eastAsiaTheme="minorEastAsia" w:hAnsi="Arial" w:cs="Arial"/>
        </w:rPr>
      </w:pPr>
      <w:r w:rsidRPr="00AB5D2A">
        <w:rPr>
          <w:rFonts w:ascii="Arial" w:eastAsiaTheme="minorEastAsia" w:hAnsi="Arial" w:cs="Arial"/>
        </w:rPr>
        <w:t>Žádost a související dokumentace podléhá posouzení.</w:t>
      </w:r>
      <w:r w:rsidR="0030422E" w:rsidRPr="00AB5D2A">
        <w:rPr>
          <w:rFonts w:ascii="Arial" w:eastAsiaTheme="minorEastAsia" w:hAnsi="Arial" w:cs="Arial"/>
        </w:rPr>
        <w:t xml:space="preserve"> </w:t>
      </w:r>
      <w:r w:rsidRPr="00AB5D2A">
        <w:rPr>
          <w:rFonts w:ascii="Arial" w:eastAsiaTheme="minorEastAsia" w:hAnsi="Arial" w:cs="Arial"/>
        </w:rPr>
        <w:t>Podmínkou pro postoupení žádosti</w:t>
      </w:r>
      <w:r w:rsidR="00AB5D2A" w:rsidRPr="00AB5D2A">
        <w:rPr>
          <w:rFonts w:ascii="Arial" w:eastAsiaTheme="minorEastAsia" w:hAnsi="Arial" w:cs="Arial"/>
        </w:rPr>
        <w:t xml:space="preserve"> </w:t>
      </w:r>
      <w:r w:rsidR="00F25C2A">
        <w:rPr>
          <w:rFonts w:ascii="Arial" w:eastAsiaTheme="minorEastAsia" w:hAnsi="Arial" w:cs="Arial"/>
        </w:rPr>
        <w:br/>
      </w:r>
      <w:r w:rsidRPr="00AB5D2A">
        <w:rPr>
          <w:rFonts w:ascii="Arial" w:eastAsiaTheme="minorEastAsia" w:hAnsi="Arial" w:cs="Arial"/>
        </w:rPr>
        <w:t>do další fáze procesu schvalování je splnění požadavků fáze předchozí.</w:t>
      </w:r>
    </w:p>
    <w:p w14:paraId="6AD7D24D" w14:textId="33E92FC2" w:rsidR="002A184D" w:rsidRPr="00030AC8" w:rsidRDefault="004E2FB4" w:rsidP="00474A0C">
      <w:pPr>
        <w:spacing w:before="120" w:after="6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030AC8">
        <w:rPr>
          <w:rFonts w:ascii="Arial" w:eastAsiaTheme="minorHAnsi" w:hAnsi="Arial" w:cs="Arial"/>
          <w:b/>
          <w:sz w:val="24"/>
          <w:szCs w:val="24"/>
        </w:rPr>
        <w:t>J</w:t>
      </w:r>
      <w:r w:rsidR="002A184D" w:rsidRPr="00030AC8">
        <w:rPr>
          <w:rFonts w:ascii="Arial" w:eastAsiaTheme="minorHAnsi" w:hAnsi="Arial" w:cs="Arial"/>
          <w:b/>
          <w:sz w:val="24"/>
          <w:szCs w:val="24"/>
        </w:rPr>
        <w:t xml:space="preserve">ednotlivé fáze v procesu </w:t>
      </w:r>
      <w:r w:rsidR="00E7282C" w:rsidRPr="00030AC8">
        <w:rPr>
          <w:rFonts w:ascii="Arial" w:eastAsiaTheme="minorHAnsi" w:hAnsi="Arial" w:cs="Arial"/>
          <w:b/>
          <w:sz w:val="24"/>
          <w:szCs w:val="24"/>
        </w:rPr>
        <w:t xml:space="preserve">hodnocení a </w:t>
      </w:r>
      <w:r w:rsidR="002A184D" w:rsidRPr="00030AC8">
        <w:rPr>
          <w:rFonts w:ascii="Arial" w:eastAsiaTheme="minorHAnsi" w:hAnsi="Arial" w:cs="Arial"/>
          <w:b/>
          <w:sz w:val="24"/>
          <w:szCs w:val="24"/>
        </w:rPr>
        <w:t>posouzení</w:t>
      </w:r>
      <w:r w:rsidRPr="00030AC8">
        <w:rPr>
          <w:rFonts w:ascii="Arial" w:eastAsiaTheme="minorHAnsi" w:hAnsi="Arial" w:cs="Arial"/>
          <w:b/>
          <w:sz w:val="24"/>
          <w:szCs w:val="24"/>
        </w:rPr>
        <w:t xml:space="preserve"> jsou:</w:t>
      </w:r>
    </w:p>
    <w:p w14:paraId="219A3BEA" w14:textId="2EA91527" w:rsidR="000626E1" w:rsidRPr="00AB5D2A" w:rsidRDefault="000626E1" w:rsidP="00D45192">
      <w:pPr>
        <w:numPr>
          <w:ilvl w:val="1"/>
          <w:numId w:val="4"/>
        </w:numPr>
        <w:spacing w:after="40" w:line="240" w:lineRule="auto"/>
        <w:ind w:left="709" w:hanging="357"/>
        <w:jc w:val="both"/>
        <w:rPr>
          <w:rFonts w:ascii="Arial" w:hAnsi="Arial" w:cs="Arial"/>
        </w:rPr>
      </w:pPr>
      <w:r w:rsidRPr="00AB5D2A">
        <w:rPr>
          <w:rFonts w:ascii="Arial" w:hAnsi="Arial" w:cs="Arial"/>
        </w:rPr>
        <w:t>Formální kontrola (bod 8.1)</w:t>
      </w:r>
      <w:r w:rsidR="002E11C7" w:rsidRPr="00AB5D2A">
        <w:rPr>
          <w:rFonts w:ascii="Arial" w:hAnsi="Arial" w:cs="Arial"/>
        </w:rPr>
        <w:t>,</w:t>
      </w:r>
    </w:p>
    <w:p w14:paraId="34F95367" w14:textId="7AE4E32F" w:rsidR="000626E1" w:rsidRPr="00AB5D2A" w:rsidRDefault="000626E1" w:rsidP="00D45192">
      <w:pPr>
        <w:numPr>
          <w:ilvl w:val="1"/>
          <w:numId w:val="4"/>
        </w:numPr>
        <w:spacing w:after="40" w:line="240" w:lineRule="auto"/>
        <w:ind w:left="709" w:hanging="357"/>
        <w:jc w:val="both"/>
        <w:rPr>
          <w:rFonts w:ascii="Arial" w:hAnsi="Arial" w:cs="Arial"/>
        </w:rPr>
      </w:pPr>
      <w:r w:rsidRPr="00AB5D2A">
        <w:rPr>
          <w:rFonts w:ascii="Arial" w:hAnsi="Arial" w:cs="Arial"/>
        </w:rPr>
        <w:t>Věcné hodnocení – vyřazovací kritéria (bod 8.2),</w:t>
      </w:r>
    </w:p>
    <w:p w14:paraId="39EC7191" w14:textId="5AA491B0" w:rsidR="00E70DF8" w:rsidRPr="00AB5D2A" w:rsidRDefault="00E70DF8" w:rsidP="00D45192">
      <w:pPr>
        <w:numPr>
          <w:ilvl w:val="1"/>
          <w:numId w:val="4"/>
        </w:numPr>
        <w:spacing w:after="40" w:line="240" w:lineRule="auto"/>
        <w:ind w:left="709" w:hanging="357"/>
        <w:jc w:val="both"/>
        <w:rPr>
          <w:rFonts w:ascii="Arial" w:hAnsi="Arial" w:cs="Arial"/>
        </w:rPr>
      </w:pPr>
      <w:r w:rsidRPr="00AB5D2A">
        <w:rPr>
          <w:rFonts w:ascii="Arial" w:hAnsi="Arial" w:cs="Arial"/>
        </w:rPr>
        <w:t>Věcné hodnocení</w:t>
      </w:r>
      <w:r w:rsidR="005906F8" w:rsidRPr="00AB5D2A">
        <w:rPr>
          <w:rFonts w:ascii="Arial" w:hAnsi="Arial" w:cs="Arial"/>
        </w:rPr>
        <w:t xml:space="preserve"> – bodovací kritéria</w:t>
      </w:r>
      <w:r w:rsidRPr="00AB5D2A">
        <w:rPr>
          <w:rFonts w:ascii="Arial" w:hAnsi="Arial" w:cs="Arial"/>
        </w:rPr>
        <w:t xml:space="preserve"> (bod 8.3)</w:t>
      </w:r>
      <w:r w:rsidR="002E11C7" w:rsidRPr="00AB5D2A">
        <w:rPr>
          <w:rFonts w:ascii="Arial" w:hAnsi="Arial" w:cs="Arial"/>
        </w:rPr>
        <w:t>,</w:t>
      </w:r>
    </w:p>
    <w:p w14:paraId="3F30BAA8" w14:textId="6B1D9BF6" w:rsidR="000626E1" w:rsidRPr="00AB5D2A" w:rsidRDefault="00FF570E" w:rsidP="00D45192">
      <w:pPr>
        <w:numPr>
          <w:ilvl w:val="1"/>
          <w:numId w:val="4"/>
        </w:numPr>
        <w:spacing w:after="40" w:line="240" w:lineRule="auto"/>
        <w:ind w:left="709" w:hanging="357"/>
        <w:jc w:val="both"/>
        <w:rPr>
          <w:rFonts w:ascii="Arial" w:hAnsi="Arial" w:cs="Arial"/>
        </w:rPr>
      </w:pPr>
      <w:r w:rsidRPr="00AB5D2A">
        <w:rPr>
          <w:rFonts w:ascii="Arial" w:hAnsi="Arial" w:cs="Arial"/>
        </w:rPr>
        <w:t xml:space="preserve">Doložení dalších podkladů a úprava žádosti </w:t>
      </w:r>
      <w:r w:rsidR="000626E1" w:rsidRPr="00AB5D2A">
        <w:rPr>
          <w:rFonts w:ascii="Arial" w:hAnsi="Arial" w:cs="Arial"/>
        </w:rPr>
        <w:t>(bod 8.</w:t>
      </w:r>
      <w:r w:rsidR="00E70DF8" w:rsidRPr="00AB5D2A">
        <w:rPr>
          <w:rFonts w:ascii="Arial" w:hAnsi="Arial" w:cs="Arial"/>
        </w:rPr>
        <w:t>4</w:t>
      </w:r>
      <w:r w:rsidR="000626E1" w:rsidRPr="00AB5D2A">
        <w:rPr>
          <w:rFonts w:ascii="Arial" w:hAnsi="Arial" w:cs="Arial"/>
        </w:rPr>
        <w:t>),</w:t>
      </w:r>
    </w:p>
    <w:p w14:paraId="4B759366" w14:textId="5ADECE82" w:rsidR="000626E1" w:rsidRPr="00AB5D2A" w:rsidRDefault="000626E1" w:rsidP="00D45192">
      <w:pPr>
        <w:numPr>
          <w:ilvl w:val="1"/>
          <w:numId w:val="4"/>
        </w:numPr>
        <w:spacing w:after="40" w:line="240" w:lineRule="auto"/>
        <w:ind w:left="709" w:hanging="357"/>
        <w:jc w:val="both"/>
        <w:rPr>
          <w:rFonts w:ascii="Arial" w:hAnsi="Arial" w:cs="Arial"/>
        </w:rPr>
      </w:pPr>
      <w:r w:rsidRPr="00AB5D2A">
        <w:rPr>
          <w:rFonts w:ascii="Arial" w:hAnsi="Arial" w:cs="Arial"/>
        </w:rPr>
        <w:t>Vydání Registrace akce (bod 8.</w:t>
      </w:r>
      <w:r w:rsidR="00E70DF8" w:rsidRPr="00AB5D2A">
        <w:rPr>
          <w:rFonts w:ascii="Arial" w:hAnsi="Arial" w:cs="Arial"/>
        </w:rPr>
        <w:t>5</w:t>
      </w:r>
      <w:r w:rsidRPr="00AB5D2A">
        <w:rPr>
          <w:rFonts w:ascii="Arial" w:hAnsi="Arial" w:cs="Arial"/>
        </w:rPr>
        <w:t>),</w:t>
      </w:r>
    </w:p>
    <w:p w14:paraId="78A49E1F" w14:textId="2529229C" w:rsidR="000626E1" w:rsidRPr="00AB5D2A" w:rsidRDefault="000626E1" w:rsidP="00D45192">
      <w:pPr>
        <w:numPr>
          <w:ilvl w:val="1"/>
          <w:numId w:val="4"/>
        </w:numPr>
        <w:spacing w:after="40" w:line="240" w:lineRule="auto"/>
        <w:ind w:left="709" w:hanging="357"/>
        <w:jc w:val="both"/>
        <w:rPr>
          <w:rFonts w:ascii="Arial" w:hAnsi="Arial" w:cs="Arial"/>
        </w:rPr>
      </w:pPr>
      <w:r w:rsidRPr="00AB5D2A">
        <w:rPr>
          <w:rFonts w:ascii="Arial" w:hAnsi="Arial" w:cs="Arial"/>
        </w:rPr>
        <w:t xml:space="preserve">Vydání rozhodnutí </w:t>
      </w:r>
      <w:r w:rsidR="00160BF6">
        <w:rPr>
          <w:rFonts w:ascii="Arial" w:hAnsi="Arial" w:cs="Arial"/>
        </w:rPr>
        <w:t xml:space="preserve">o poskytnutí dotace </w:t>
      </w:r>
      <w:r w:rsidRPr="00AB5D2A">
        <w:rPr>
          <w:rFonts w:ascii="Arial" w:hAnsi="Arial" w:cs="Arial"/>
        </w:rPr>
        <w:t>(bod 8.</w:t>
      </w:r>
      <w:r w:rsidR="00E70DF8" w:rsidRPr="00AB5D2A">
        <w:rPr>
          <w:rFonts w:ascii="Arial" w:hAnsi="Arial" w:cs="Arial"/>
        </w:rPr>
        <w:t>6</w:t>
      </w:r>
      <w:r w:rsidRPr="00AB5D2A">
        <w:rPr>
          <w:rFonts w:ascii="Arial" w:hAnsi="Arial" w:cs="Arial"/>
        </w:rPr>
        <w:t>),</w:t>
      </w:r>
    </w:p>
    <w:p w14:paraId="5E5304F2" w14:textId="6C91AB80" w:rsidR="000626E1" w:rsidRPr="00AB5D2A" w:rsidRDefault="000626E1" w:rsidP="00D45192">
      <w:pPr>
        <w:numPr>
          <w:ilvl w:val="1"/>
          <w:numId w:val="4"/>
        </w:numPr>
        <w:spacing w:after="40" w:line="240" w:lineRule="auto"/>
        <w:ind w:left="709" w:hanging="357"/>
        <w:jc w:val="both"/>
        <w:rPr>
          <w:rFonts w:ascii="Arial" w:hAnsi="Arial" w:cs="Arial"/>
        </w:rPr>
      </w:pPr>
      <w:r w:rsidRPr="00AB5D2A">
        <w:rPr>
          <w:rFonts w:ascii="Arial" w:hAnsi="Arial" w:cs="Arial"/>
        </w:rPr>
        <w:t>Změna rozhodnutí</w:t>
      </w:r>
      <w:r w:rsidR="00EC3ACA" w:rsidRPr="00AB5D2A">
        <w:rPr>
          <w:rFonts w:ascii="Arial" w:hAnsi="Arial" w:cs="Arial"/>
        </w:rPr>
        <w:t xml:space="preserve"> </w:t>
      </w:r>
      <w:r w:rsidR="006D6D1A">
        <w:rPr>
          <w:rFonts w:ascii="Arial" w:hAnsi="Arial" w:cs="Arial"/>
        </w:rPr>
        <w:t xml:space="preserve">o poskytnutí dotace </w:t>
      </w:r>
      <w:r w:rsidRPr="00AB5D2A">
        <w:rPr>
          <w:rFonts w:ascii="Arial" w:hAnsi="Arial" w:cs="Arial"/>
        </w:rPr>
        <w:t>(bod 8.</w:t>
      </w:r>
      <w:r w:rsidR="00E70DF8" w:rsidRPr="00AB5D2A">
        <w:rPr>
          <w:rFonts w:ascii="Arial" w:hAnsi="Arial" w:cs="Arial"/>
        </w:rPr>
        <w:t>7</w:t>
      </w:r>
      <w:r w:rsidRPr="00AB5D2A">
        <w:rPr>
          <w:rFonts w:ascii="Arial" w:hAnsi="Arial" w:cs="Arial"/>
        </w:rPr>
        <w:t>).</w:t>
      </w:r>
    </w:p>
    <w:p w14:paraId="3E960AEF" w14:textId="42687B3F" w:rsidR="000626E1" w:rsidRPr="00030AC8" w:rsidRDefault="000626E1" w:rsidP="0053750C">
      <w:pPr>
        <w:keepNext/>
        <w:keepLines/>
        <w:numPr>
          <w:ilvl w:val="1"/>
          <w:numId w:val="3"/>
        </w:numPr>
        <w:spacing w:before="100" w:beforeAutospacing="1" w:after="100" w:afterAutospacing="1" w:line="240" w:lineRule="auto"/>
        <w:ind w:left="709" w:hanging="680"/>
        <w:jc w:val="both"/>
        <w:outlineLvl w:val="2"/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</w:pP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Formální kontrola</w:t>
      </w:r>
    </w:p>
    <w:p w14:paraId="667AA37F" w14:textId="2C36C92A" w:rsidR="0016620D" w:rsidRPr="00622BB7" w:rsidRDefault="000626E1" w:rsidP="0053750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622BB7">
        <w:rPr>
          <w:rFonts w:ascii="Arial" w:hAnsi="Arial" w:cs="Arial"/>
        </w:rPr>
        <w:t>Formální kontrole odpovídají definované kontrolní otázky v tabulce pro oddíl A.</w:t>
      </w:r>
      <w:r w:rsidR="0030422E" w:rsidRPr="00622BB7">
        <w:rPr>
          <w:rFonts w:ascii="Arial" w:hAnsi="Arial" w:cs="Arial"/>
        </w:rPr>
        <w:t xml:space="preserve"> </w:t>
      </w:r>
      <w:r w:rsidRPr="00622BB7">
        <w:rPr>
          <w:rFonts w:ascii="Arial" w:hAnsi="Arial" w:cs="Arial"/>
        </w:rPr>
        <w:t>Formální kontrolou je ověřováno, zda žádost včetně všech požadovaných dokumentů</w:t>
      </w:r>
      <w:r w:rsidR="00E36ACC" w:rsidRPr="00622BB7">
        <w:rPr>
          <w:rFonts w:ascii="Arial" w:hAnsi="Arial" w:cs="Arial"/>
        </w:rPr>
        <w:t xml:space="preserve"> </w:t>
      </w:r>
      <w:r w:rsidRPr="00622BB7">
        <w:rPr>
          <w:rFonts w:ascii="Arial" w:hAnsi="Arial" w:cs="Arial"/>
        </w:rPr>
        <w:t xml:space="preserve">splňuje formální podmínky stanovené výzvou. Kontrolováno je doložení všech požadovaných dokumentů </w:t>
      </w:r>
      <w:r w:rsidR="0016620D" w:rsidRPr="00622BB7">
        <w:rPr>
          <w:rFonts w:ascii="Arial" w:hAnsi="Arial" w:cs="Arial"/>
        </w:rPr>
        <w:br/>
      </w:r>
      <w:r w:rsidRPr="00622BB7">
        <w:rPr>
          <w:rFonts w:ascii="Arial" w:hAnsi="Arial" w:cs="Arial"/>
        </w:rPr>
        <w:t>v předepsané formě. Formální kontrola žádostí</w:t>
      </w:r>
      <w:r w:rsidR="005906F8" w:rsidRPr="00622BB7">
        <w:rPr>
          <w:rFonts w:ascii="Arial" w:hAnsi="Arial" w:cs="Arial"/>
        </w:rPr>
        <w:t xml:space="preserve"> </w:t>
      </w:r>
      <w:r w:rsidRPr="00622BB7">
        <w:rPr>
          <w:rFonts w:ascii="Arial" w:hAnsi="Arial" w:cs="Arial"/>
        </w:rPr>
        <w:t>bude prováděna systémem odpovědi ANO</w:t>
      </w:r>
      <w:r w:rsidR="00046982" w:rsidRPr="00622BB7">
        <w:rPr>
          <w:rFonts w:ascii="Arial" w:hAnsi="Arial" w:cs="Arial"/>
        </w:rPr>
        <w:t xml:space="preserve"> </w:t>
      </w:r>
      <w:r w:rsidRPr="00622BB7">
        <w:rPr>
          <w:rFonts w:ascii="Arial" w:hAnsi="Arial" w:cs="Arial"/>
        </w:rPr>
        <w:t>/</w:t>
      </w:r>
      <w:r w:rsidR="00046982" w:rsidRPr="00622BB7">
        <w:rPr>
          <w:rFonts w:ascii="Arial" w:hAnsi="Arial" w:cs="Arial"/>
        </w:rPr>
        <w:t xml:space="preserve"> </w:t>
      </w:r>
      <w:r w:rsidRPr="00622BB7">
        <w:rPr>
          <w:rFonts w:ascii="Arial" w:hAnsi="Arial" w:cs="Arial"/>
        </w:rPr>
        <w:t xml:space="preserve">NE. </w:t>
      </w:r>
    </w:p>
    <w:p w14:paraId="4B0022B6" w14:textId="77777777" w:rsidR="009072DA" w:rsidRPr="00622BB7" w:rsidRDefault="009072DA" w:rsidP="0053750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622BB7">
        <w:rPr>
          <w:rFonts w:ascii="Arial" w:eastAsia="Times New Roman" w:hAnsi="Arial" w:cs="Arial"/>
          <w:lang w:eastAsia="cs-CZ"/>
        </w:rPr>
        <w:t xml:space="preserve">Vady žádosti z hlediska kritérií formálních náležitostí jsou napravitelné (tj. je možné, aby poskytovatel vyzval žadatele k odstranění vad) a nenapravitelné (tj. nepřipouští se možnost odstranění takovýchto vad žádosti). </w:t>
      </w:r>
    </w:p>
    <w:p w14:paraId="0F7B1DB5" w14:textId="77777777" w:rsidR="007C6B28" w:rsidRPr="00622BB7" w:rsidRDefault="007C6B28" w:rsidP="007C6B28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22BB7">
        <w:rPr>
          <w:rFonts w:ascii="Arial" w:eastAsia="Times New Roman" w:hAnsi="Arial" w:cs="Arial"/>
          <w:lang w:eastAsia="cs-CZ"/>
        </w:rPr>
        <w:t>V případě nesplnění kteréhokoli nenapravitelného kritéria je řízení o žádosti zastaveno usnesením o zastavení řízení</w:t>
      </w:r>
      <w:r w:rsidRPr="00622BB7">
        <w:rPr>
          <w:rFonts w:ascii="Arial" w:eastAsia="Times New Roman" w:hAnsi="Arial" w:cs="Arial"/>
          <w:vertAlign w:val="superscript"/>
          <w:lang w:eastAsia="cs-CZ"/>
        </w:rPr>
        <w:t xml:space="preserve"> </w:t>
      </w:r>
      <w:r w:rsidRPr="00622BB7">
        <w:rPr>
          <w:rFonts w:ascii="Arial" w:eastAsia="Times New Roman" w:hAnsi="Arial" w:cs="Arial"/>
          <w:lang w:eastAsia="cs-CZ"/>
        </w:rPr>
        <w:t>v souladu s §14j odst. 4 rozpočtových pravidel.</w:t>
      </w:r>
    </w:p>
    <w:p w14:paraId="7B253222" w14:textId="7CCD4194" w:rsidR="007C6B28" w:rsidRPr="00622BB7" w:rsidRDefault="007C6B28" w:rsidP="007C6B2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622BB7">
        <w:rPr>
          <w:rFonts w:ascii="Arial" w:hAnsi="Arial" w:cs="Arial"/>
        </w:rPr>
        <w:t xml:space="preserve">Žadatel může být v rámci formální kontroly poskytovatelem písemně pouze jednou v téže věci vyzván k odstranění vad žádosti ve lhůtě </w:t>
      </w:r>
      <w:r w:rsidR="00247D58" w:rsidRPr="00622BB7">
        <w:rPr>
          <w:rFonts w:ascii="Arial" w:hAnsi="Arial" w:cs="Arial"/>
        </w:rPr>
        <w:t>max. 10</w:t>
      </w:r>
      <w:r w:rsidRPr="00622BB7">
        <w:rPr>
          <w:rFonts w:ascii="Arial" w:hAnsi="Arial" w:cs="Arial"/>
        </w:rPr>
        <w:t xml:space="preserve"> pracovních dn</w:t>
      </w:r>
      <w:r w:rsidR="00247D58" w:rsidRPr="00622BB7">
        <w:rPr>
          <w:rFonts w:ascii="Arial" w:hAnsi="Arial" w:cs="Arial"/>
        </w:rPr>
        <w:t>ů</w:t>
      </w:r>
      <w:r w:rsidRPr="00622BB7">
        <w:rPr>
          <w:rFonts w:ascii="Arial" w:hAnsi="Arial" w:cs="Arial"/>
        </w:rPr>
        <w:t>. V případě neodstranění vad žádosti ve stanovené lhůtě, poskytovatel usnesením řízení o žádosti zastaví.</w:t>
      </w:r>
    </w:p>
    <w:p w14:paraId="18D2124E" w14:textId="77777777" w:rsidR="007C6B28" w:rsidRPr="00622BB7" w:rsidRDefault="007C6B28" w:rsidP="007C6B2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622BB7">
        <w:rPr>
          <w:rFonts w:ascii="Arial" w:hAnsi="Arial" w:cs="Arial"/>
        </w:rPr>
        <w:t>Hodnocení bude probíhat níže uvedenými otázkami.</w:t>
      </w:r>
    </w:p>
    <w:p w14:paraId="13E67E80" w14:textId="3C48B838" w:rsidR="00C81725" w:rsidRPr="00E80444" w:rsidRDefault="00A96A2B" w:rsidP="0053750C">
      <w:pPr>
        <w:spacing w:after="12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E80444">
        <w:rPr>
          <w:rFonts w:ascii="Arial" w:eastAsiaTheme="minorHAnsi" w:hAnsi="Arial" w:cs="Arial"/>
          <w:b/>
          <w:bCs/>
          <w:sz w:val="24"/>
          <w:szCs w:val="24"/>
        </w:rPr>
        <w:t xml:space="preserve">Oddíl </w:t>
      </w:r>
      <w:r w:rsidR="000E0320" w:rsidRPr="00E80444">
        <w:rPr>
          <w:rFonts w:ascii="Arial" w:eastAsiaTheme="minorHAnsi" w:hAnsi="Arial" w:cs="Arial"/>
          <w:b/>
          <w:bCs/>
          <w:sz w:val="24"/>
          <w:szCs w:val="24"/>
        </w:rPr>
        <w:t>A – Formální</w:t>
      </w:r>
      <w:r w:rsidR="005D0F9D" w:rsidRPr="00E80444">
        <w:rPr>
          <w:rFonts w:ascii="Arial" w:eastAsiaTheme="minorHAnsi" w:hAnsi="Arial" w:cs="Arial"/>
          <w:b/>
          <w:bCs/>
          <w:sz w:val="24"/>
          <w:szCs w:val="24"/>
        </w:rPr>
        <w:t xml:space="preserve"> kontrola</w:t>
      </w:r>
    </w:p>
    <w:tbl>
      <w:tblPr>
        <w:tblStyle w:val="Mkatabulky2"/>
        <w:tblW w:w="9067" w:type="dxa"/>
        <w:tblLayout w:type="fixed"/>
        <w:tblLook w:val="04A0" w:firstRow="1" w:lastRow="0" w:firstColumn="1" w:lastColumn="0" w:noHBand="0" w:noVBand="1"/>
      </w:tblPr>
      <w:tblGrid>
        <w:gridCol w:w="7366"/>
        <w:gridCol w:w="1701"/>
      </w:tblGrid>
      <w:tr w:rsidR="00E9680F" w:rsidRPr="00622BB7" w14:paraId="5DD9113B" w14:textId="77777777" w:rsidTr="002F4356">
        <w:trPr>
          <w:trHeight w:val="492"/>
        </w:trPr>
        <w:tc>
          <w:tcPr>
            <w:tcW w:w="7366" w:type="dxa"/>
            <w:shd w:val="clear" w:color="auto" w:fill="BDD6EE" w:themeFill="accent1" w:themeFillTint="66"/>
            <w:vAlign w:val="center"/>
          </w:tcPr>
          <w:p w14:paraId="461697D8" w14:textId="77777777" w:rsidR="00E9680F" w:rsidRPr="00622BB7" w:rsidRDefault="00E9680F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</w:rPr>
            </w:pPr>
            <w:r w:rsidRPr="00622BB7">
              <w:rPr>
                <w:rFonts w:ascii="Arial" w:eastAsiaTheme="minorHAnsi" w:hAnsi="Arial" w:cs="Arial"/>
                <w:b/>
                <w:bCs/>
              </w:rPr>
              <w:t xml:space="preserve">Kontrolní otázky 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18E9289" w14:textId="5C3DE541" w:rsidR="00E9680F" w:rsidRPr="00622BB7" w:rsidRDefault="000626E1" w:rsidP="0053750C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622BB7">
              <w:rPr>
                <w:rFonts w:ascii="Arial" w:hAnsi="Arial" w:cs="Arial"/>
                <w:b/>
                <w:bCs/>
              </w:rPr>
              <w:t>Typ</w:t>
            </w:r>
            <w:r w:rsidR="002F4356" w:rsidRPr="00622BB7">
              <w:rPr>
                <w:rFonts w:ascii="Arial" w:hAnsi="Arial" w:cs="Arial"/>
                <w:b/>
                <w:bCs/>
              </w:rPr>
              <w:t xml:space="preserve"> </w:t>
            </w:r>
            <w:r w:rsidRPr="00622BB7">
              <w:rPr>
                <w:rFonts w:ascii="Arial" w:hAnsi="Arial" w:cs="Arial"/>
                <w:b/>
                <w:bCs/>
              </w:rPr>
              <w:t>vady</w:t>
            </w:r>
            <w:r w:rsidR="002F4356" w:rsidRPr="00622BB7">
              <w:rPr>
                <w:rFonts w:ascii="Arial" w:hAnsi="Arial" w:cs="Arial"/>
                <w:b/>
                <w:bCs/>
              </w:rPr>
              <w:t xml:space="preserve"> </w:t>
            </w:r>
            <w:r w:rsidRPr="00622BB7">
              <w:rPr>
                <w:rFonts w:ascii="Arial" w:hAnsi="Arial" w:cs="Arial"/>
                <w:b/>
                <w:bCs/>
              </w:rPr>
              <w:t>žádosti</w:t>
            </w:r>
          </w:p>
        </w:tc>
      </w:tr>
      <w:tr w:rsidR="000626E1" w:rsidRPr="00622BB7" w14:paraId="41B251F6" w14:textId="77777777" w:rsidTr="00132B1D">
        <w:trPr>
          <w:trHeight w:val="674"/>
        </w:trPr>
        <w:tc>
          <w:tcPr>
            <w:tcW w:w="7366" w:type="dxa"/>
            <w:vAlign w:val="center"/>
          </w:tcPr>
          <w:p w14:paraId="6B76E05E" w14:textId="77777777" w:rsidR="000626E1" w:rsidRPr="00622BB7" w:rsidRDefault="000626E1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  <w:bCs/>
              </w:rPr>
            </w:pPr>
            <w:r w:rsidRPr="00622BB7">
              <w:rPr>
                <w:rFonts w:ascii="Arial" w:eastAsiaTheme="minorHAnsi" w:hAnsi="Arial" w:cs="Arial"/>
              </w:rPr>
              <w:t>Otázka A</w:t>
            </w:r>
            <w:r w:rsidRPr="00622BB7">
              <w:rPr>
                <w:rFonts w:ascii="Arial" w:eastAsiaTheme="minorHAnsi" w:hAnsi="Arial" w:cs="Arial"/>
                <w:bCs/>
              </w:rPr>
              <w:t>1</w:t>
            </w:r>
          </w:p>
          <w:p w14:paraId="4A8A717B" w14:textId="53DF6DE0" w:rsidR="000626E1" w:rsidRPr="00622BB7" w:rsidRDefault="000626E1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Je žadatel oprávněným žadatelem dle podmínek výzvy?</w:t>
            </w:r>
          </w:p>
        </w:tc>
        <w:tc>
          <w:tcPr>
            <w:tcW w:w="1701" w:type="dxa"/>
            <w:vAlign w:val="center"/>
          </w:tcPr>
          <w:p w14:paraId="3C3054EC" w14:textId="39D1781F" w:rsidR="000626E1" w:rsidRPr="00622BB7" w:rsidRDefault="000626E1" w:rsidP="0053750C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622BB7">
              <w:rPr>
                <w:rFonts w:ascii="Arial" w:hAnsi="Arial" w:cs="Arial"/>
              </w:rPr>
              <w:t>nenapravitelná</w:t>
            </w:r>
          </w:p>
        </w:tc>
      </w:tr>
      <w:tr w:rsidR="000626E1" w:rsidRPr="00622BB7" w14:paraId="03148E0F" w14:textId="77777777" w:rsidTr="00B07D0D">
        <w:trPr>
          <w:trHeight w:val="835"/>
        </w:trPr>
        <w:tc>
          <w:tcPr>
            <w:tcW w:w="7366" w:type="dxa"/>
            <w:vAlign w:val="center"/>
          </w:tcPr>
          <w:p w14:paraId="70FF1598" w14:textId="77777777" w:rsidR="000626E1" w:rsidRPr="00622BB7" w:rsidRDefault="000626E1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  <w:bCs/>
              </w:rPr>
            </w:pPr>
            <w:r w:rsidRPr="00622BB7">
              <w:rPr>
                <w:rFonts w:ascii="Arial" w:eastAsiaTheme="minorHAnsi" w:hAnsi="Arial" w:cs="Arial"/>
              </w:rPr>
              <w:lastRenderedPageBreak/>
              <w:t>Otázka A2</w:t>
            </w:r>
          </w:p>
          <w:p w14:paraId="04EC5026" w14:textId="1648DB7E" w:rsidR="000626E1" w:rsidRPr="00622BB7" w:rsidRDefault="000626E1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Je žádost podána v určeném období pro počátek a konec příjmu žádostí, viz Harmonogram výzvy?</w:t>
            </w:r>
          </w:p>
        </w:tc>
        <w:tc>
          <w:tcPr>
            <w:tcW w:w="1701" w:type="dxa"/>
            <w:vAlign w:val="center"/>
          </w:tcPr>
          <w:p w14:paraId="78CB72E1" w14:textId="33F9FF6D" w:rsidR="000626E1" w:rsidRPr="00622BB7" w:rsidRDefault="000626E1" w:rsidP="0053750C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622BB7">
              <w:rPr>
                <w:rFonts w:ascii="Arial" w:hAnsi="Arial" w:cs="Arial"/>
              </w:rPr>
              <w:t>nenapravitelná</w:t>
            </w:r>
          </w:p>
        </w:tc>
      </w:tr>
      <w:tr w:rsidR="002E11C7" w:rsidRPr="00622BB7" w14:paraId="2519E905" w14:textId="77777777" w:rsidTr="00132B1D">
        <w:trPr>
          <w:trHeight w:val="599"/>
        </w:trPr>
        <w:tc>
          <w:tcPr>
            <w:tcW w:w="7366" w:type="dxa"/>
          </w:tcPr>
          <w:p w14:paraId="2B57FD7C" w14:textId="28E5C12A" w:rsidR="002E11C7" w:rsidRPr="00622BB7" w:rsidRDefault="002E11C7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Otázka A3</w:t>
            </w:r>
          </w:p>
          <w:p w14:paraId="3010EE75" w14:textId="69A44BE5" w:rsidR="002E11C7" w:rsidRPr="00622BB7" w:rsidRDefault="002E11C7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Je žádost v souladu s věcným zaměřením výzvy?</w:t>
            </w:r>
          </w:p>
        </w:tc>
        <w:tc>
          <w:tcPr>
            <w:tcW w:w="1701" w:type="dxa"/>
            <w:vAlign w:val="center"/>
          </w:tcPr>
          <w:p w14:paraId="1498C311" w14:textId="2692FB6B" w:rsidR="002E11C7" w:rsidRPr="00622BB7" w:rsidRDefault="002E11C7" w:rsidP="0053750C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622BB7">
              <w:rPr>
                <w:rFonts w:ascii="Arial" w:hAnsi="Arial" w:cs="Arial"/>
              </w:rPr>
              <w:t>nenapravitelná</w:t>
            </w:r>
          </w:p>
        </w:tc>
      </w:tr>
      <w:tr w:rsidR="002E11C7" w:rsidRPr="00622BB7" w14:paraId="3E64063D" w14:textId="77777777" w:rsidTr="00132B1D">
        <w:trPr>
          <w:trHeight w:val="895"/>
        </w:trPr>
        <w:tc>
          <w:tcPr>
            <w:tcW w:w="7366" w:type="dxa"/>
            <w:vAlign w:val="center"/>
          </w:tcPr>
          <w:p w14:paraId="4C2B8317" w14:textId="62CFB17A" w:rsidR="002E11C7" w:rsidRPr="00622BB7" w:rsidRDefault="002E11C7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  <w:bCs/>
              </w:rPr>
            </w:pPr>
            <w:r w:rsidRPr="00622BB7">
              <w:rPr>
                <w:rFonts w:ascii="Arial" w:eastAsiaTheme="minorHAnsi" w:hAnsi="Arial" w:cs="Arial"/>
              </w:rPr>
              <w:t>Otázka A4</w:t>
            </w:r>
          </w:p>
          <w:p w14:paraId="7B5C07AC" w14:textId="00B0ACA6" w:rsidR="002E11C7" w:rsidRPr="00622BB7" w:rsidRDefault="002E11C7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Předložil žadatel řádně vyplněnou</w:t>
            </w:r>
            <w:r w:rsidR="00E22100" w:rsidRPr="00622BB7">
              <w:rPr>
                <w:rFonts w:ascii="Arial" w:eastAsiaTheme="minorHAnsi" w:hAnsi="Arial" w:cs="Arial"/>
              </w:rPr>
              <w:t xml:space="preserve"> (a podepsanou-v případě listinné podoby)</w:t>
            </w:r>
            <w:r w:rsidRPr="00622BB7">
              <w:rPr>
                <w:rFonts w:ascii="Arial" w:eastAsiaTheme="minorHAnsi" w:hAnsi="Arial" w:cs="Arial"/>
              </w:rPr>
              <w:t xml:space="preserve"> žádost s požadovanými náležitostmi podle § 14 odst. 3 zákona o rozpočtových pravidlech?</w:t>
            </w:r>
          </w:p>
        </w:tc>
        <w:tc>
          <w:tcPr>
            <w:tcW w:w="1701" w:type="dxa"/>
            <w:vAlign w:val="center"/>
          </w:tcPr>
          <w:p w14:paraId="149F4D45" w14:textId="6BC50E4B" w:rsidR="002E11C7" w:rsidRPr="00622BB7" w:rsidRDefault="002E11C7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2BB7">
              <w:rPr>
                <w:rFonts w:ascii="Arial" w:hAnsi="Arial" w:cs="Arial"/>
              </w:rPr>
              <w:t>napravitelná</w:t>
            </w:r>
          </w:p>
        </w:tc>
      </w:tr>
      <w:tr w:rsidR="00752A16" w:rsidRPr="00622BB7" w14:paraId="221FA85B" w14:textId="77777777" w:rsidTr="002F4356">
        <w:trPr>
          <w:trHeight w:val="845"/>
        </w:trPr>
        <w:tc>
          <w:tcPr>
            <w:tcW w:w="7366" w:type="dxa"/>
            <w:vAlign w:val="center"/>
          </w:tcPr>
          <w:p w14:paraId="6E0D3BBB" w14:textId="05DFD731" w:rsidR="00752A16" w:rsidRPr="00622BB7" w:rsidRDefault="00752A16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  <w:bCs/>
              </w:rPr>
            </w:pPr>
            <w:r w:rsidRPr="00622BB7">
              <w:rPr>
                <w:rFonts w:ascii="Arial" w:eastAsiaTheme="minorHAnsi" w:hAnsi="Arial" w:cs="Arial"/>
              </w:rPr>
              <w:t>Otázka A5</w:t>
            </w:r>
          </w:p>
          <w:p w14:paraId="0CB969C0" w14:textId="4008D88C" w:rsidR="00752A16" w:rsidRPr="00622BB7" w:rsidRDefault="00752A16" w:rsidP="005375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22BB7">
              <w:rPr>
                <w:rFonts w:ascii="Arial" w:eastAsiaTheme="minorHAnsi" w:hAnsi="Arial" w:cs="Arial"/>
              </w:rPr>
              <w:t xml:space="preserve">Předložil žadatel </w:t>
            </w:r>
            <w:r w:rsidRPr="00622BB7">
              <w:rPr>
                <w:rFonts w:ascii="Arial" w:eastAsia="Times New Roman" w:hAnsi="Arial" w:cs="Arial"/>
                <w:lang w:eastAsia="cs-CZ"/>
              </w:rPr>
              <w:t>dokumenty, které tvoří povinné přílohy podle bodu 5.1 Obsah žádosti?</w:t>
            </w:r>
          </w:p>
        </w:tc>
        <w:tc>
          <w:tcPr>
            <w:tcW w:w="1701" w:type="dxa"/>
            <w:vMerge w:val="restart"/>
            <w:vAlign w:val="center"/>
          </w:tcPr>
          <w:p w14:paraId="2380A450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79AF6C3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084200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041CAD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7A14A2F" w14:textId="53B25CD7" w:rsidR="0053750C" w:rsidRPr="00622BB7" w:rsidRDefault="0053750C" w:rsidP="0053750C">
            <w:pPr>
              <w:spacing w:after="0" w:line="240" w:lineRule="auto"/>
              <w:rPr>
                <w:rFonts w:ascii="Arial" w:hAnsi="Arial" w:cs="Arial"/>
              </w:rPr>
            </w:pPr>
          </w:p>
          <w:p w14:paraId="7CA08330" w14:textId="34D5B589" w:rsidR="0053750C" w:rsidRPr="00622BB7" w:rsidRDefault="0053750C" w:rsidP="0053750C">
            <w:pPr>
              <w:spacing w:after="0" w:line="240" w:lineRule="auto"/>
              <w:rPr>
                <w:rFonts w:ascii="Arial" w:hAnsi="Arial" w:cs="Arial"/>
              </w:rPr>
            </w:pPr>
          </w:p>
          <w:p w14:paraId="05A20E3B" w14:textId="77777777" w:rsidR="0053750C" w:rsidRPr="00622BB7" w:rsidRDefault="0053750C" w:rsidP="0053750C">
            <w:pPr>
              <w:spacing w:after="0" w:line="240" w:lineRule="auto"/>
              <w:rPr>
                <w:rFonts w:ascii="Arial" w:hAnsi="Arial" w:cs="Arial"/>
              </w:rPr>
            </w:pPr>
          </w:p>
          <w:p w14:paraId="6AE6036E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7F80C5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F4D660" w14:textId="151E8275" w:rsidR="00752A16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2BB7">
              <w:rPr>
                <w:rFonts w:ascii="Arial" w:hAnsi="Arial" w:cs="Arial"/>
              </w:rPr>
              <w:t>n</w:t>
            </w:r>
            <w:r w:rsidR="00752A16" w:rsidRPr="00622BB7">
              <w:rPr>
                <w:rFonts w:ascii="Arial" w:hAnsi="Arial" w:cs="Arial"/>
              </w:rPr>
              <w:t>apravitelná</w:t>
            </w:r>
          </w:p>
          <w:p w14:paraId="69288429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A03DC97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2EE6B1E" w14:textId="7777777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827BCD1" w14:textId="19C87A56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B09F096" w14:textId="075F7EF1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5958BDC" w14:textId="0C7BDD3C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E30E35" w14:textId="4FA4BEB3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E34C2BF" w14:textId="492024E7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D0D619" w14:textId="77777777" w:rsidR="0053750C" w:rsidRPr="00622BB7" w:rsidRDefault="0053750C" w:rsidP="0053750C">
            <w:pPr>
              <w:spacing w:after="0" w:line="240" w:lineRule="auto"/>
              <w:rPr>
                <w:rFonts w:ascii="Arial" w:hAnsi="Arial" w:cs="Arial"/>
              </w:rPr>
            </w:pPr>
          </w:p>
          <w:p w14:paraId="3B05AABD" w14:textId="6373D865" w:rsidR="0053750C" w:rsidRPr="00622BB7" w:rsidRDefault="0053750C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1AA51F" w14:textId="425F0ADE" w:rsidR="0053750C" w:rsidRPr="00622BB7" w:rsidRDefault="0053750C" w:rsidP="00622BB7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6AA33B57" w14:textId="77777777" w:rsidTr="00ED6D57">
        <w:trPr>
          <w:trHeight w:val="402"/>
        </w:trPr>
        <w:tc>
          <w:tcPr>
            <w:tcW w:w="7366" w:type="dxa"/>
          </w:tcPr>
          <w:p w14:paraId="33953317" w14:textId="127CB190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IZ dle přílohy č. 1</w:t>
            </w:r>
            <w:r w:rsidR="00E22100" w:rsidRPr="00622BB7"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14:paraId="7DD5CC4C" w14:textId="53D286B3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2EC52F60" w14:textId="77777777" w:rsidTr="00ED6D57">
        <w:trPr>
          <w:trHeight w:val="418"/>
        </w:trPr>
        <w:tc>
          <w:tcPr>
            <w:tcW w:w="7366" w:type="dxa"/>
          </w:tcPr>
          <w:p w14:paraId="5AD14F65" w14:textId="2F41151B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čestné prohlášení</w:t>
            </w:r>
            <w:r w:rsidR="007C7693" w:rsidRPr="00622BB7">
              <w:rPr>
                <w:rFonts w:ascii="Arial" w:eastAsiaTheme="minorHAnsi" w:hAnsi="Arial" w:cs="Arial"/>
              </w:rPr>
              <w:t xml:space="preserve"> dle přílohy č. 2</w:t>
            </w:r>
            <w:r w:rsidR="00E22100" w:rsidRPr="00622BB7"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14:paraId="2ADFB1C8" w14:textId="1A5D25B9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C7693" w:rsidRPr="00622BB7" w14:paraId="79792B3A" w14:textId="77777777" w:rsidTr="00895588">
        <w:trPr>
          <w:trHeight w:val="408"/>
        </w:trPr>
        <w:tc>
          <w:tcPr>
            <w:tcW w:w="7366" w:type="dxa"/>
          </w:tcPr>
          <w:p w14:paraId="01ED99CC" w14:textId="050AB26F" w:rsidR="007C7693" w:rsidRPr="00622BB7" w:rsidRDefault="007C7693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 xml:space="preserve">potvrzení hlavní organizace, že souhlasí s podáním žádosti </w:t>
            </w:r>
          </w:p>
        </w:tc>
        <w:tc>
          <w:tcPr>
            <w:tcW w:w="1701" w:type="dxa"/>
            <w:vMerge/>
            <w:vAlign w:val="center"/>
          </w:tcPr>
          <w:p w14:paraId="1331D305" w14:textId="77777777" w:rsidR="007C7693" w:rsidRPr="00622BB7" w:rsidRDefault="007C7693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4EC4CFCD" w14:textId="77777777" w:rsidTr="00895588">
        <w:trPr>
          <w:trHeight w:val="408"/>
        </w:trPr>
        <w:tc>
          <w:tcPr>
            <w:tcW w:w="7366" w:type="dxa"/>
          </w:tcPr>
          <w:p w14:paraId="3D4ACF41" w14:textId="6721C39C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položkový rozpočet nebo odborný propočet</w:t>
            </w:r>
            <w:r w:rsidR="00622BB7">
              <w:rPr>
                <w:rFonts w:ascii="Arial" w:eastAsiaTheme="minorHAnsi" w:hAnsi="Arial" w:cs="Arial"/>
              </w:rPr>
              <w:t>/</w:t>
            </w:r>
            <w:r w:rsidRPr="00622BB7">
              <w:rPr>
                <w:rFonts w:ascii="Arial" w:eastAsiaTheme="minorHAnsi" w:hAnsi="Arial" w:cs="Arial"/>
              </w:rPr>
              <w:t>odhad</w:t>
            </w:r>
            <w:r w:rsidR="00622BB7">
              <w:rPr>
                <w:rFonts w:ascii="Arial" w:eastAsiaTheme="minorHAnsi" w:hAnsi="Arial" w:cs="Arial"/>
              </w:rPr>
              <w:t xml:space="preserve"> </w:t>
            </w:r>
            <w:r w:rsidRPr="00622BB7">
              <w:rPr>
                <w:rFonts w:ascii="Arial" w:eastAsiaTheme="minorHAnsi" w:hAnsi="Arial" w:cs="Arial"/>
              </w:rPr>
              <w:t>nákladů</w:t>
            </w:r>
          </w:p>
        </w:tc>
        <w:tc>
          <w:tcPr>
            <w:tcW w:w="1701" w:type="dxa"/>
            <w:vMerge/>
            <w:vAlign w:val="center"/>
          </w:tcPr>
          <w:p w14:paraId="79FDD6E3" w14:textId="490CEC1D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37D58716" w14:textId="77777777" w:rsidTr="002F4356">
        <w:trPr>
          <w:trHeight w:val="410"/>
        </w:trPr>
        <w:tc>
          <w:tcPr>
            <w:tcW w:w="7366" w:type="dxa"/>
          </w:tcPr>
          <w:p w14:paraId="6F64D186" w14:textId="5F254AD8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základní stavební výkresy stávajícího stavu a navrhovaného stavu (půdorysy, řezy, pohledy a situace stavby, schémata stavby apod.),</w:t>
            </w:r>
          </w:p>
        </w:tc>
        <w:tc>
          <w:tcPr>
            <w:tcW w:w="1701" w:type="dxa"/>
            <w:vMerge/>
            <w:vAlign w:val="center"/>
          </w:tcPr>
          <w:p w14:paraId="09C6EAA8" w14:textId="474CA98D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21796A58" w14:textId="77777777" w:rsidTr="002F4356">
        <w:trPr>
          <w:trHeight w:val="616"/>
        </w:trPr>
        <w:tc>
          <w:tcPr>
            <w:tcW w:w="7366" w:type="dxa"/>
          </w:tcPr>
          <w:p w14:paraId="15AC200D" w14:textId="3ACFE96D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fotodokumentaci prostor a objektů dotčených dotací před zahájením realizace akce</w:t>
            </w:r>
            <w:r w:rsidR="00622BB7">
              <w:rPr>
                <w:rFonts w:ascii="Arial" w:eastAsiaTheme="minorHAnsi" w:hAnsi="Arial" w:cs="Arial"/>
              </w:rPr>
              <w:t xml:space="preserve"> - </w:t>
            </w:r>
            <w:r w:rsidRPr="00622BB7">
              <w:rPr>
                <w:rFonts w:ascii="Arial" w:eastAsiaTheme="minorHAnsi" w:hAnsi="Arial" w:cs="Arial"/>
              </w:rPr>
              <w:t>min. 5 fotografií</w:t>
            </w:r>
          </w:p>
        </w:tc>
        <w:tc>
          <w:tcPr>
            <w:tcW w:w="1701" w:type="dxa"/>
            <w:vMerge/>
            <w:vAlign w:val="center"/>
          </w:tcPr>
          <w:p w14:paraId="07564A06" w14:textId="4A349239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1DEA9B1B" w14:textId="77777777" w:rsidTr="001D3DA8">
        <w:trPr>
          <w:trHeight w:val="388"/>
        </w:trPr>
        <w:tc>
          <w:tcPr>
            <w:tcW w:w="7366" w:type="dxa"/>
          </w:tcPr>
          <w:p w14:paraId="49F16CF0" w14:textId="553AC9CC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doklad o vlastnictví bankovního účtu</w:t>
            </w:r>
          </w:p>
        </w:tc>
        <w:tc>
          <w:tcPr>
            <w:tcW w:w="1701" w:type="dxa"/>
            <w:vMerge/>
            <w:vAlign w:val="center"/>
          </w:tcPr>
          <w:p w14:paraId="4DED0B27" w14:textId="7E7B45A7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25C68182" w14:textId="77777777" w:rsidTr="002F4356">
        <w:trPr>
          <w:trHeight w:val="412"/>
        </w:trPr>
        <w:tc>
          <w:tcPr>
            <w:tcW w:w="7366" w:type="dxa"/>
          </w:tcPr>
          <w:p w14:paraId="0EE50968" w14:textId="6422BDEA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řádně schválen</w:t>
            </w:r>
            <w:r w:rsidR="007C6B28" w:rsidRPr="00622BB7">
              <w:rPr>
                <w:rFonts w:ascii="Arial" w:eastAsiaTheme="minorHAnsi" w:hAnsi="Arial" w:cs="Arial"/>
              </w:rPr>
              <w:t>ou</w:t>
            </w:r>
            <w:r w:rsidRPr="00622BB7">
              <w:rPr>
                <w:rFonts w:ascii="Arial" w:eastAsiaTheme="minorHAnsi" w:hAnsi="Arial" w:cs="Arial"/>
              </w:rPr>
              <w:t xml:space="preserve"> výroční zpráv</w:t>
            </w:r>
            <w:r w:rsidR="007C6B28" w:rsidRPr="00622BB7">
              <w:rPr>
                <w:rFonts w:ascii="Arial" w:eastAsiaTheme="minorHAnsi" w:hAnsi="Arial" w:cs="Arial"/>
              </w:rPr>
              <w:t>u</w:t>
            </w:r>
            <w:r w:rsidRPr="00622BB7">
              <w:rPr>
                <w:rFonts w:ascii="Arial" w:eastAsiaTheme="minorHAnsi" w:hAnsi="Arial" w:cs="Arial"/>
              </w:rPr>
              <w:t xml:space="preserve"> žadatele za rok 202</w:t>
            </w:r>
            <w:r w:rsidR="007C6B28" w:rsidRPr="00622BB7">
              <w:rPr>
                <w:rFonts w:ascii="Arial" w:eastAsiaTheme="minorHAnsi" w:hAnsi="Arial" w:cs="Arial"/>
              </w:rPr>
              <w:t>4 nebo 2025,</w:t>
            </w:r>
            <w:r w:rsidR="007C6B28" w:rsidRPr="00622BB7">
              <w:rPr>
                <w:rFonts w:ascii="Arial" w:hAnsi="Arial" w:cs="Arial"/>
                <w:kern w:val="3"/>
              </w:rPr>
              <w:t xml:space="preserve"> případně alespoň výkaz o hospodaření žadatele</w:t>
            </w:r>
          </w:p>
        </w:tc>
        <w:tc>
          <w:tcPr>
            <w:tcW w:w="1701" w:type="dxa"/>
            <w:vMerge/>
            <w:vAlign w:val="center"/>
          </w:tcPr>
          <w:p w14:paraId="03A68199" w14:textId="77777777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1A43B297" w14:textId="77777777" w:rsidTr="002F4356">
        <w:trPr>
          <w:trHeight w:val="412"/>
        </w:trPr>
        <w:tc>
          <w:tcPr>
            <w:tcW w:w="7366" w:type="dxa"/>
          </w:tcPr>
          <w:p w14:paraId="579CD338" w14:textId="09B6FBED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 xml:space="preserve">aktuální stanovy nebo zakladatelskou listinu, popř. jiný základní dokument </w:t>
            </w:r>
          </w:p>
        </w:tc>
        <w:tc>
          <w:tcPr>
            <w:tcW w:w="1701" w:type="dxa"/>
            <w:vMerge/>
            <w:vAlign w:val="center"/>
          </w:tcPr>
          <w:p w14:paraId="365FF4EB" w14:textId="77777777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752A16" w:rsidRPr="00622BB7" w14:paraId="45F7CEF3" w14:textId="77777777" w:rsidTr="002F4356">
        <w:trPr>
          <w:trHeight w:val="412"/>
        </w:trPr>
        <w:tc>
          <w:tcPr>
            <w:tcW w:w="7366" w:type="dxa"/>
          </w:tcPr>
          <w:p w14:paraId="39655349" w14:textId="5EE41785" w:rsidR="00752A16" w:rsidRPr="00622BB7" w:rsidRDefault="00752A16" w:rsidP="004E38B0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600"/>
              <w:jc w:val="both"/>
              <w:rPr>
                <w:rFonts w:ascii="Arial" w:eastAsiaTheme="minorHAnsi" w:hAnsi="Arial" w:cs="Arial"/>
              </w:rPr>
            </w:pPr>
            <w:r w:rsidRPr="00622BB7">
              <w:rPr>
                <w:rFonts w:ascii="Arial" w:eastAsiaTheme="minorHAnsi" w:hAnsi="Arial" w:cs="Arial"/>
              </w:rPr>
              <w:t>úplný výpis z evidence skutečných majitelů</w:t>
            </w:r>
          </w:p>
        </w:tc>
        <w:tc>
          <w:tcPr>
            <w:tcW w:w="1701" w:type="dxa"/>
            <w:vMerge/>
            <w:vAlign w:val="center"/>
          </w:tcPr>
          <w:p w14:paraId="7F38ED62" w14:textId="77777777" w:rsidR="00752A16" w:rsidRPr="00622BB7" w:rsidRDefault="00752A16" w:rsidP="0053750C">
            <w:pPr>
              <w:spacing w:after="0" w:line="240" w:lineRule="auto"/>
              <w:ind w:left="1026" w:hanging="851"/>
              <w:jc w:val="both"/>
              <w:rPr>
                <w:rFonts w:ascii="Arial" w:eastAsiaTheme="minorHAnsi" w:hAnsi="Arial" w:cs="Arial"/>
              </w:rPr>
            </w:pPr>
          </w:p>
        </w:tc>
      </w:tr>
      <w:tr w:rsidR="002E11C7" w:rsidRPr="00622BB7" w14:paraId="6F0483F8" w14:textId="77777777" w:rsidTr="00132B1D">
        <w:trPr>
          <w:trHeight w:val="693"/>
        </w:trPr>
        <w:tc>
          <w:tcPr>
            <w:tcW w:w="7366" w:type="dxa"/>
          </w:tcPr>
          <w:p w14:paraId="69C9E5C9" w14:textId="77777777" w:rsidR="002E11C7" w:rsidRPr="00622BB7" w:rsidRDefault="002E11C7" w:rsidP="0053750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bookmarkStart w:id="22" w:name="_Hlk106955601"/>
            <w:r w:rsidRPr="00622BB7">
              <w:rPr>
                <w:rFonts w:ascii="Arial" w:hAnsi="Arial" w:cs="Arial"/>
              </w:rPr>
              <w:t>Otázka A6</w:t>
            </w:r>
          </w:p>
          <w:p w14:paraId="01812FC8" w14:textId="5099A367" w:rsidR="002E11C7" w:rsidRPr="00622BB7" w:rsidRDefault="00121C74" w:rsidP="00537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2BB7">
              <w:rPr>
                <w:rFonts w:ascii="Arial" w:hAnsi="Arial" w:cs="Arial"/>
                <w:bCs/>
              </w:rPr>
              <w:t>Jsou</w:t>
            </w:r>
            <w:r w:rsidR="008D4762" w:rsidRPr="00622BB7">
              <w:rPr>
                <w:rFonts w:ascii="Arial" w:hAnsi="Arial" w:cs="Arial"/>
                <w:bCs/>
              </w:rPr>
              <w:t xml:space="preserve"> I</w:t>
            </w:r>
            <w:r w:rsidR="002E11C7" w:rsidRPr="00622BB7">
              <w:rPr>
                <w:rFonts w:ascii="Arial" w:hAnsi="Arial" w:cs="Arial"/>
                <w:bCs/>
              </w:rPr>
              <w:t>Z a</w:t>
            </w:r>
            <w:r w:rsidR="008D4762" w:rsidRPr="00622BB7">
              <w:rPr>
                <w:rFonts w:ascii="Arial" w:hAnsi="Arial" w:cs="Arial"/>
                <w:bCs/>
              </w:rPr>
              <w:t xml:space="preserve"> čestné prohlášení </w:t>
            </w:r>
            <w:r w:rsidR="002E11C7" w:rsidRPr="00622BB7">
              <w:rPr>
                <w:rFonts w:ascii="Arial" w:hAnsi="Arial" w:cs="Arial"/>
                <w:bCs/>
              </w:rPr>
              <w:t>řádně podepsán</w:t>
            </w:r>
            <w:r w:rsidR="0036401D" w:rsidRPr="00622BB7">
              <w:rPr>
                <w:rFonts w:ascii="Arial" w:hAnsi="Arial" w:cs="Arial"/>
                <w:bCs/>
              </w:rPr>
              <w:t>o</w:t>
            </w:r>
            <w:r w:rsidR="002E11C7" w:rsidRPr="00622BB7">
              <w:rPr>
                <w:rFonts w:ascii="Arial" w:hAnsi="Arial" w:cs="Arial"/>
                <w:bCs/>
              </w:rPr>
              <w:t xml:space="preserve"> oprávněnou osobou žadatele?</w:t>
            </w:r>
          </w:p>
        </w:tc>
        <w:tc>
          <w:tcPr>
            <w:tcW w:w="1701" w:type="dxa"/>
            <w:vAlign w:val="center"/>
          </w:tcPr>
          <w:p w14:paraId="5412C460" w14:textId="5A6D10C5" w:rsidR="002E11C7" w:rsidRPr="00622BB7" w:rsidRDefault="002E11C7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2BB7">
              <w:rPr>
                <w:rFonts w:ascii="Arial" w:hAnsi="Arial" w:cs="Arial"/>
              </w:rPr>
              <w:t>napravitelná</w:t>
            </w:r>
          </w:p>
        </w:tc>
      </w:tr>
      <w:tr w:rsidR="00132B1D" w:rsidRPr="00622BB7" w14:paraId="55CCAEEF" w14:textId="77777777" w:rsidTr="00B07D0D">
        <w:trPr>
          <w:trHeight w:val="905"/>
        </w:trPr>
        <w:tc>
          <w:tcPr>
            <w:tcW w:w="7366" w:type="dxa"/>
          </w:tcPr>
          <w:p w14:paraId="304F8541" w14:textId="77777777" w:rsidR="00132B1D" w:rsidRPr="00622BB7" w:rsidRDefault="00132B1D" w:rsidP="00537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2BB7">
              <w:rPr>
                <w:rFonts w:ascii="Arial" w:hAnsi="Arial" w:cs="Arial"/>
              </w:rPr>
              <w:t>Otázka A7</w:t>
            </w:r>
          </w:p>
          <w:p w14:paraId="76162B3A" w14:textId="75B7CE26" w:rsidR="00132B1D" w:rsidRPr="00622BB7" w:rsidRDefault="00132B1D" w:rsidP="00537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2BB7">
              <w:rPr>
                <w:rFonts w:ascii="Arial" w:hAnsi="Arial" w:cs="Arial"/>
                <w:bCs/>
              </w:rPr>
              <w:t>V případě, že je statutární orgán zastupován jinou osobou, byl doložen originál nebo ověřená kopie plné moci?</w:t>
            </w:r>
          </w:p>
        </w:tc>
        <w:tc>
          <w:tcPr>
            <w:tcW w:w="1701" w:type="dxa"/>
            <w:vAlign w:val="center"/>
          </w:tcPr>
          <w:p w14:paraId="4B8559A3" w14:textId="0ADAF60D" w:rsidR="00132B1D" w:rsidRPr="00622BB7" w:rsidRDefault="00132B1D" w:rsidP="005375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2BB7">
              <w:rPr>
                <w:rFonts w:ascii="Arial" w:hAnsi="Arial" w:cs="Arial"/>
              </w:rPr>
              <w:t>napravitelná</w:t>
            </w:r>
          </w:p>
        </w:tc>
      </w:tr>
    </w:tbl>
    <w:p w14:paraId="6C01AE0D" w14:textId="75A5161D" w:rsidR="00F172BA" w:rsidRPr="00030AC8" w:rsidRDefault="00F172BA" w:rsidP="0053750C">
      <w:pPr>
        <w:keepNext/>
        <w:keepLines/>
        <w:numPr>
          <w:ilvl w:val="1"/>
          <w:numId w:val="3"/>
        </w:numPr>
        <w:spacing w:before="100" w:beforeAutospacing="1" w:after="100" w:afterAutospacing="1" w:line="240" w:lineRule="auto"/>
        <w:ind w:left="709" w:hanging="680"/>
        <w:jc w:val="both"/>
        <w:outlineLvl w:val="2"/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</w:pP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Věcné</w:t>
      </w:r>
      <w:r w:rsidR="00707DB1"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 xml:space="preserve"> </w:t>
      </w: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hodnocení – vyřazovací kritéria</w:t>
      </w:r>
    </w:p>
    <w:p w14:paraId="07D55056" w14:textId="4E0901D4" w:rsidR="005856B3" w:rsidRPr="00E80444" w:rsidRDefault="00AA4573" w:rsidP="00B73CD0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bookmarkStart w:id="23" w:name="_Hlk113526775"/>
      <w:bookmarkEnd w:id="22"/>
      <w:r w:rsidRPr="00E80444">
        <w:rPr>
          <w:rFonts w:ascii="Arial" w:eastAsia="Times New Roman" w:hAnsi="Arial" w:cs="Arial"/>
          <w:lang w:eastAsia="cs-CZ"/>
        </w:rPr>
        <w:t xml:space="preserve">Věcné hodnocení – vyřazovací kritéria představuje </w:t>
      </w:r>
      <w:r w:rsidR="00720ACA" w:rsidRPr="005230BF">
        <w:rPr>
          <w:rFonts w:ascii="Arial" w:eastAsia="Times New Roman" w:hAnsi="Arial" w:cs="Arial"/>
          <w:lang w:eastAsia="cs-CZ"/>
        </w:rPr>
        <w:t>hodnocení kvality zpracování žádosti z</w:t>
      </w:r>
      <w:r w:rsidR="00720ACA">
        <w:rPr>
          <w:rFonts w:ascii="Arial" w:eastAsia="Times New Roman" w:hAnsi="Arial" w:cs="Arial"/>
          <w:lang w:eastAsia="cs-CZ"/>
        </w:rPr>
        <w:t> </w:t>
      </w:r>
      <w:r w:rsidR="00720ACA" w:rsidRPr="005230BF">
        <w:rPr>
          <w:rFonts w:ascii="Arial" w:eastAsia="Times New Roman" w:hAnsi="Arial" w:cs="Arial"/>
          <w:lang w:eastAsia="cs-CZ"/>
        </w:rPr>
        <w:t xml:space="preserve">hlediska jejího obsahu </w:t>
      </w:r>
      <w:r w:rsidR="00720ACA">
        <w:rPr>
          <w:rFonts w:ascii="Arial" w:eastAsia="Times New Roman" w:hAnsi="Arial" w:cs="Arial"/>
          <w:lang w:eastAsia="cs-CZ"/>
        </w:rPr>
        <w:t xml:space="preserve">a </w:t>
      </w:r>
      <w:r w:rsidRPr="00E80444">
        <w:rPr>
          <w:rFonts w:ascii="Arial" w:eastAsia="Times New Roman" w:hAnsi="Arial" w:cs="Arial"/>
          <w:lang w:eastAsia="cs-CZ"/>
        </w:rPr>
        <w:t>hodnocení specifických údajů investiční akce</w:t>
      </w:r>
      <w:r w:rsidR="00720ACA">
        <w:rPr>
          <w:rFonts w:ascii="Arial" w:eastAsia="Times New Roman" w:hAnsi="Arial" w:cs="Arial"/>
          <w:lang w:eastAsia="cs-CZ"/>
        </w:rPr>
        <w:t xml:space="preserve"> </w:t>
      </w:r>
      <w:r w:rsidR="00720ACA" w:rsidRPr="005230BF">
        <w:rPr>
          <w:rFonts w:ascii="Arial" w:eastAsia="Times New Roman" w:hAnsi="Arial" w:cs="Arial"/>
          <w:lang w:eastAsia="cs-CZ"/>
        </w:rPr>
        <w:t>s ohledem na naplňování věcného zaměření výzvy</w:t>
      </w:r>
      <w:r w:rsidRPr="00E80444">
        <w:rPr>
          <w:rFonts w:ascii="Arial" w:eastAsia="Times New Roman" w:hAnsi="Arial" w:cs="Arial"/>
          <w:lang w:eastAsia="cs-CZ"/>
        </w:rPr>
        <w:t>.</w:t>
      </w:r>
      <w:r w:rsidR="0030422E" w:rsidRPr="00E80444">
        <w:rPr>
          <w:rFonts w:ascii="Arial" w:eastAsia="Times New Roman" w:hAnsi="Arial" w:cs="Arial"/>
          <w:lang w:eastAsia="cs-CZ"/>
        </w:rPr>
        <w:t xml:space="preserve"> H</w:t>
      </w:r>
      <w:r w:rsidRPr="00E80444">
        <w:rPr>
          <w:rFonts w:ascii="Arial" w:eastAsia="Times New Roman" w:hAnsi="Arial" w:cs="Arial"/>
          <w:lang w:eastAsia="cs-CZ"/>
        </w:rPr>
        <w:t>odnocení podaných žádostí bude poskytovatelem prováděno systémem odpovědi ANO</w:t>
      </w:r>
      <w:r w:rsidR="00046982" w:rsidRPr="00E80444">
        <w:rPr>
          <w:rFonts w:ascii="Arial" w:eastAsia="Times New Roman" w:hAnsi="Arial" w:cs="Arial"/>
          <w:lang w:eastAsia="cs-CZ"/>
        </w:rPr>
        <w:t xml:space="preserve"> </w:t>
      </w:r>
      <w:r w:rsidRPr="00E80444">
        <w:rPr>
          <w:rFonts w:ascii="Arial" w:eastAsia="Times New Roman" w:hAnsi="Arial" w:cs="Arial"/>
          <w:lang w:eastAsia="cs-CZ"/>
        </w:rPr>
        <w:t>/</w:t>
      </w:r>
      <w:r w:rsidR="00046982" w:rsidRPr="00E80444">
        <w:rPr>
          <w:rFonts w:ascii="Arial" w:eastAsia="Times New Roman" w:hAnsi="Arial" w:cs="Arial"/>
          <w:lang w:eastAsia="cs-CZ"/>
        </w:rPr>
        <w:t xml:space="preserve"> </w:t>
      </w:r>
      <w:r w:rsidRPr="00E80444">
        <w:rPr>
          <w:rFonts w:ascii="Arial" w:eastAsia="Times New Roman" w:hAnsi="Arial" w:cs="Arial"/>
          <w:lang w:eastAsia="cs-CZ"/>
        </w:rPr>
        <w:t xml:space="preserve">NE. </w:t>
      </w:r>
      <w:r w:rsidR="00CD4FA4" w:rsidRPr="00E80444">
        <w:rPr>
          <w:rFonts w:ascii="Arial" w:eastAsia="Times New Roman" w:hAnsi="Arial" w:cs="Arial"/>
          <w:lang w:eastAsia="cs-CZ"/>
        </w:rPr>
        <w:t>Do další fáze</w:t>
      </w:r>
      <w:r w:rsidR="0030422E" w:rsidRPr="00E80444">
        <w:rPr>
          <w:rFonts w:ascii="Arial" w:eastAsia="Times New Roman" w:hAnsi="Arial" w:cs="Arial"/>
          <w:lang w:eastAsia="cs-CZ"/>
        </w:rPr>
        <w:t xml:space="preserve"> </w:t>
      </w:r>
      <w:r w:rsidR="00716F2C" w:rsidRPr="00E80444">
        <w:rPr>
          <w:rFonts w:ascii="Arial" w:eastAsia="Times New Roman" w:hAnsi="Arial" w:cs="Arial"/>
          <w:lang w:eastAsia="cs-CZ"/>
        </w:rPr>
        <w:t>v</w:t>
      </w:r>
      <w:r w:rsidR="0030422E" w:rsidRPr="00E80444">
        <w:rPr>
          <w:rFonts w:ascii="Arial" w:eastAsia="Times New Roman" w:hAnsi="Arial" w:cs="Arial"/>
          <w:lang w:eastAsia="cs-CZ"/>
        </w:rPr>
        <w:t>ěcné</w:t>
      </w:r>
      <w:r w:rsidR="00CD4FA4" w:rsidRPr="00E80444">
        <w:rPr>
          <w:rFonts w:ascii="Arial" w:eastAsia="Times New Roman" w:hAnsi="Arial" w:cs="Arial"/>
          <w:lang w:eastAsia="cs-CZ"/>
        </w:rPr>
        <w:t>ho</w:t>
      </w:r>
      <w:r w:rsidR="0030422E" w:rsidRPr="00E80444">
        <w:rPr>
          <w:rFonts w:ascii="Arial" w:eastAsia="Times New Roman" w:hAnsi="Arial" w:cs="Arial"/>
          <w:lang w:eastAsia="cs-CZ"/>
        </w:rPr>
        <w:t xml:space="preserve"> </w:t>
      </w:r>
      <w:r w:rsidR="003A11A6" w:rsidRPr="00E80444">
        <w:rPr>
          <w:rFonts w:ascii="Arial" w:eastAsia="Times New Roman" w:hAnsi="Arial" w:cs="Arial"/>
          <w:lang w:eastAsia="cs-CZ"/>
        </w:rPr>
        <w:t>hodnocení – bodovací</w:t>
      </w:r>
      <w:r w:rsidR="0030422E" w:rsidRPr="00E80444">
        <w:rPr>
          <w:rFonts w:ascii="Arial" w:eastAsia="Times New Roman" w:hAnsi="Arial" w:cs="Arial"/>
          <w:lang w:eastAsia="cs-CZ"/>
        </w:rPr>
        <w:t xml:space="preserve"> kritéria</w:t>
      </w:r>
      <w:r w:rsidR="00CD4FA4" w:rsidRPr="00E80444">
        <w:rPr>
          <w:rFonts w:ascii="Arial" w:eastAsia="Times New Roman" w:hAnsi="Arial" w:cs="Arial"/>
          <w:lang w:eastAsia="cs-CZ"/>
        </w:rPr>
        <w:t xml:space="preserve"> postupuje žádost, která </w:t>
      </w:r>
      <w:r w:rsidR="00E22100" w:rsidRPr="00E80444">
        <w:rPr>
          <w:rFonts w:ascii="Arial" w:eastAsia="Times New Roman" w:hAnsi="Arial" w:cs="Arial"/>
          <w:lang w:eastAsia="cs-CZ"/>
        </w:rPr>
        <w:t xml:space="preserve">u všech otázek obdržela </w:t>
      </w:r>
      <w:r w:rsidR="001D74C9">
        <w:rPr>
          <w:rFonts w:ascii="Arial" w:eastAsia="Times New Roman" w:hAnsi="Arial" w:cs="Arial"/>
          <w:lang w:eastAsia="cs-CZ"/>
        </w:rPr>
        <w:t>ANO</w:t>
      </w:r>
      <w:r w:rsidRPr="00E80444">
        <w:rPr>
          <w:rFonts w:ascii="Arial" w:eastAsia="Times New Roman" w:hAnsi="Arial" w:cs="Arial"/>
          <w:lang w:eastAsia="cs-CZ"/>
        </w:rPr>
        <w:t>.</w:t>
      </w:r>
      <w:bookmarkEnd w:id="23"/>
    </w:p>
    <w:p w14:paraId="7E065F77" w14:textId="77777777" w:rsidR="00720ACA" w:rsidRPr="00720ACA" w:rsidRDefault="00720ACA" w:rsidP="00720ACA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230BF">
        <w:rPr>
          <w:rFonts w:ascii="Arial" w:eastAsia="Times New Roman" w:hAnsi="Arial" w:cs="Arial"/>
          <w:lang w:eastAsia="cs-CZ"/>
        </w:rPr>
        <w:t>Případné vady vyplývající z věcného hodnocení jsou považovány za napravitelné.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112F01E9" w14:textId="7ECD739D" w:rsidR="00720ACA" w:rsidRPr="00720ACA" w:rsidRDefault="00720ACA" w:rsidP="00720ACA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20ACA">
        <w:rPr>
          <w:rFonts w:ascii="Arial" w:eastAsia="Times New Roman" w:hAnsi="Arial" w:cs="Arial"/>
          <w:lang w:eastAsia="cs-CZ"/>
        </w:rPr>
        <w:t>Poskytovatel může žadatele v rámci věcného hodnocení – vyřazovacích kritérií – písemně vyzvat dle § 14k rozpočtových pravid</w:t>
      </w:r>
      <w:r>
        <w:rPr>
          <w:rFonts w:ascii="Arial" w:eastAsia="Times New Roman" w:hAnsi="Arial" w:cs="Arial"/>
          <w:lang w:eastAsia="cs-CZ"/>
        </w:rPr>
        <w:t>el</w:t>
      </w:r>
      <w:r w:rsidRPr="00720ACA">
        <w:rPr>
          <w:rFonts w:ascii="Arial" w:eastAsia="Times New Roman" w:hAnsi="Arial" w:cs="Arial"/>
          <w:lang w:eastAsia="cs-CZ"/>
        </w:rPr>
        <w:t xml:space="preserve"> k doplnění dalších podkladů nebo údajů či k úpravě žádosti. Lhůta pro doplnění činí maximálně 10 pracovních dnů a výzva může být v téže věci vydána pouze jednou.</w:t>
      </w:r>
      <w:r w:rsidR="00160BF6">
        <w:rPr>
          <w:rFonts w:ascii="Arial" w:eastAsia="Times New Roman" w:hAnsi="Arial" w:cs="Arial"/>
          <w:lang w:eastAsia="cs-CZ"/>
        </w:rPr>
        <w:t xml:space="preserve"> </w:t>
      </w:r>
      <w:r w:rsidRPr="00720ACA">
        <w:rPr>
          <w:rFonts w:ascii="Arial" w:eastAsia="Times New Roman" w:hAnsi="Arial" w:cs="Arial"/>
          <w:lang w:eastAsia="cs-CZ"/>
        </w:rPr>
        <w:t xml:space="preserve">Pokud žádost nezíská u všech relevantních otázek odpověď „ANO“ </w:t>
      </w:r>
      <w:r w:rsidR="00E51AC9">
        <w:rPr>
          <w:rFonts w:ascii="Arial" w:eastAsia="Times New Roman" w:hAnsi="Arial" w:cs="Arial"/>
          <w:lang w:eastAsia="cs-CZ"/>
        </w:rPr>
        <w:br/>
      </w:r>
      <w:r w:rsidRPr="00720ACA">
        <w:rPr>
          <w:rFonts w:ascii="Arial" w:eastAsia="Times New Roman" w:hAnsi="Arial" w:cs="Arial"/>
          <w:lang w:eastAsia="cs-CZ"/>
        </w:rPr>
        <w:t>(ani po případném doplnění nebo úpravě), bude rozhodnutím poskytovatele zamítnuta.</w:t>
      </w:r>
    </w:p>
    <w:p w14:paraId="61C139A2" w14:textId="1FDC1935" w:rsidR="009464ED" w:rsidRPr="00E80444" w:rsidRDefault="009464ED" w:rsidP="001B49BB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80444">
        <w:rPr>
          <w:rFonts w:ascii="Arial" w:eastAsia="Times New Roman" w:hAnsi="Arial" w:cs="Arial"/>
          <w:lang w:eastAsia="cs-CZ"/>
        </w:rPr>
        <w:lastRenderedPageBreak/>
        <w:t xml:space="preserve">Hodnocení bude probíhat níže uvedenými otázkami. </w:t>
      </w:r>
    </w:p>
    <w:p w14:paraId="72B2F329" w14:textId="7A6676FE" w:rsidR="00A527B8" w:rsidRPr="00030AC8" w:rsidRDefault="006411DC" w:rsidP="0053750C">
      <w:pPr>
        <w:pStyle w:val="Odstavecseseznamem"/>
        <w:spacing w:before="120" w:after="120" w:line="240" w:lineRule="auto"/>
        <w:ind w:left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030AC8">
        <w:rPr>
          <w:rFonts w:ascii="Arial" w:eastAsiaTheme="minorHAnsi" w:hAnsi="Arial" w:cs="Arial"/>
          <w:b/>
          <w:bCs/>
          <w:sz w:val="24"/>
          <w:szCs w:val="24"/>
        </w:rPr>
        <w:t xml:space="preserve">Oddíl </w:t>
      </w:r>
      <w:r w:rsidR="005E7F54" w:rsidRPr="00030AC8">
        <w:rPr>
          <w:rFonts w:ascii="Arial" w:eastAsiaTheme="minorHAnsi" w:hAnsi="Arial" w:cs="Arial"/>
          <w:b/>
          <w:bCs/>
          <w:sz w:val="24"/>
          <w:szCs w:val="24"/>
        </w:rPr>
        <w:t>B –</w:t>
      </w:r>
      <w:r w:rsidR="00427ACD" w:rsidRPr="00030AC8">
        <w:rPr>
          <w:rFonts w:ascii="Arial" w:eastAsiaTheme="minorHAnsi" w:hAnsi="Arial" w:cs="Arial"/>
          <w:b/>
          <w:bCs/>
          <w:sz w:val="24"/>
          <w:szCs w:val="24"/>
        </w:rPr>
        <w:t xml:space="preserve"> Věcné</w:t>
      </w:r>
      <w:r w:rsidR="00707DB1" w:rsidRPr="00030AC8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427ACD" w:rsidRPr="00030AC8">
        <w:rPr>
          <w:rFonts w:ascii="Arial" w:eastAsiaTheme="minorHAnsi" w:hAnsi="Arial" w:cs="Arial"/>
          <w:b/>
          <w:bCs/>
          <w:sz w:val="24"/>
          <w:szCs w:val="24"/>
        </w:rPr>
        <w:t>hodnocení – vyřazovací kritéria</w:t>
      </w:r>
    </w:p>
    <w:tbl>
      <w:tblPr>
        <w:tblW w:w="88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9"/>
      </w:tblGrid>
      <w:tr w:rsidR="00B73CD0" w:rsidRPr="00030AC8" w14:paraId="1F87A8E4" w14:textId="77777777" w:rsidTr="003D3903">
        <w:trPr>
          <w:trHeight w:val="445"/>
        </w:trPr>
        <w:tc>
          <w:tcPr>
            <w:tcW w:w="8829" w:type="dxa"/>
            <w:shd w:val="clear" w:color="auto" w:fill="BDD6EE" w:themeFill="accent1" w:themeFillTint="66"/>
            <w:vAlign w:val="center"/>
          </w:tcPr>
          <w:p w14:paraId="51DC47C3" w14:textId="77777777" w:rsidR="000F1389" w:rsidRPr="00030AC8" w:rsidRDefault="000F1389" w:rsidP="0053750C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030AC8">
              <w:rPr>
                <w:rFonts w:ascii="Arial" w:eastAsiaTheme="minorHAnsi" w:hAnsi="Arial" w:cs="Arial"/>
                <w:b/>
                <w:bCs/>
              </w:rPr>
              <w:t xml:space="preserve">Kontrolní otázky </w:t>
            </w:r>
          </w:p>
        </w:tc>
      </w:tr>
      <w:tr w:rsidR="00B73CD0" w:rsidRPr="00030AC8" w14:paraId="03DF4D14" w14:textId="77777777" w:rsidTr="001D3DA8">
        <w:trPr>
          <w:trHeight w:val="547"/>
        </w:trPr>
        <w:tc>
          <w:tcPr>
            <w:tcW w:w="8829" w:type="dxa"/>
            <w:vAlign w:val="center"/>
          </w:tcPr>
          <w:p w14:paraId="3618F3FA" w14:textId="104341C3" w:rsidR="004909FD" w:rsidRPr="00030AC8" w:rsidRDefault="004909FD" w:rsidP="0053750C">
            <w:p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</w:rPr>
            </w:pPr>
            <w:r w:rsidRPr="00030AC8">
              <w:rPr>
                <w:rFonts w:ascii="Arial" w:eastAsiaTheme="minorHAnsi" w:hAnsi="Arial" w:cs="Arial"/>
              </w:rPr>
              <w:t>Otázka B</w:t>
            </w:r>
            <w:r w:rsidR="009464ED" w:rsidRPr="00030AC8">
              <w:rPr>
                <w:rFonts w:ascii="Arial" w:eastAsiaTheme="minorHAnsi" w:hAnsi="Arial" w:cs="Arial"/>
              </w:rPr>
              <w:t>1</w:t>
            </w:r>
          </w:p>
          <w:p w14:paraId="14AA4601" w14:textId="1680BBFB" w:rsidR="004909FD" w:rsidRPr="00030AC8" w:rsidRDefault="004909FD" w:rsidP="0053750C">
            <w:p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</w:rPr>
            </w:pPr>
            <w:r w:rsidRPr="00030AC8">
              <w:rPr>
                <w:rFonts w:ascii="Arial" w:eastAsiaTheme="minorHAnsi" w:hAnsi="Arial" w:cs="Arial"/>
              </w:rPr>
              <w:t>J</w:t>
            </w:r>
            <w:r w:rsidR="00CD6645" w:rsidRPr="00030AC8">
              <w:rPr>
                <w:rFonts w:ascii="Arial" w:eastAsiaTheme="minorHAnsi" w:hAnsi="Arial" w:cs="Arial"/>
              </w:rPr>
              <w:t xml:space="preserve">e </w:t>
            </w:r>
            <w:r w:rsidR="00281D20" w:rsidRPr="00030AC8">
              <w:rPr>
                <w:rFonts w:ascii="Arial" w:eastAsiaTheme="minorHAnsi" w:hAnsi="Arial" w:cs="Arial"/>
              </w:rPr>
              <w:t>stavb</w:t>
            </w:r>
            <w:r w:rsidR="00063C8A" w:rsidRPr="00030AC8">
              <w:rPr>
                <w:rFonts w:ascii="Arial" w:eastAsiaTheme="minorHAnsi" w:hAnsi="Arial" w:cs="Arial"/>
              </w:rPr>
              <w:t xml:space="preserve">a </w:t>
            </w:r>
            <w:r w:rsidRPr="00030AC8">
              <w:rPr>
                <w:rFonts w:ascii="Arial" w:eastAsiaTheme="minorHAnsi" w:hAnsi="Arial" w:cs="Arial"/>
              </w:rPr>
              <w:t>dotčen</w:t>
            </w:r>
            <w:r w:rsidR="00063C8A" w:rsidRPr="00030AC8">
              <w:rPr>
                <w:rFonts w:ascii="Arial" w:eastAsiaTheme="minorHAnsi" w:hAnsi="Arial" w:cs="Arial"/>
              </w:rPr>
              <w:t>á</w:t>
            </w:r>
            <w:r w:rsidRPr="00030AC8">
              <w:rPr>
                <w:rFonts w:ascii="Arial" w:eastAsiaTheme="minorHAnsi" w:hAnsi="Arial" w:cs="Arial"/>
              </w:rPr>
              <w:t xml:space="preserve"> dotací </w:t>
            </w:r>
            <w:r w:rsidRPr="00030AC8">
              <w:rPr>
                <w:rFonts w:ascii="Arial" w:hAnsi="Arial" w:cs="Arial"/>
                <w:lang w:eastAsia="cs-CZ"/>
              </w:rPr>
              <w:t>ke dni podání žádosti ve vlastnictví žadatele</w:t>
            </w:r>
            <w:r w:rsidR="004E6AE4" w:rsidRPr="00030AC8">
              <w:rPr>
                <w:rFonts w:ascii="Arial" w:hAnsi="Arial" w:cs="Arial"/>
                <w:lang w:eastAsia="cs-CZ"/>
              </w:rPr>
              <w:t>?</w:t>
            </w:r>
            <w:r w:rsidR="00DC0006" w:rsidRPr="00030AC8">
              <w:rPr>
                <w:rStyle w:val="Znakapoznpodarou"/>
                <w:rFonts w:ascii="Arial" w:hAnsi="Arial" w:cs="Arial"/>
                <w:lang w:eastAsia="cs-CZ"/>
              </w:rPr>
              <w:footnoteReference w:id="9"/>
            </w:r>
          </w:p>
        </w:tc>
      </w:tr>
      <w:tr w:rsidR="00B73CD0" w:rsidRPr="00030AC8" w14:paraId="0D809754" w14:textId="77777777" w:rsidTr="001D3DA8">
        <w:trPr>
          <w:trHeight w:val="555"/>
        </w:trPr>
        <w:tc>
          <w:tcPr>
            <w:tcW w:w="8829" w:type="dxa"/>
            <w:vAlign w:val="center"/>
          </w:tcPr>
          <w:p w14:paraId="225A0D76" w14:textId="208682DC" w:rsidR="004909FD" w:rsidRPr="00030AC8" w:rsidRDefault="004909FD" w:rsidP="0053750C">
            <w:p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</w:rPr>
            </w:pPr>
            <w:r w:rsidRPr="00030AC8">
              <w:rPr>
                <w:rFonts w:ascii="Arial" w:eastAsiaTheme="minorHAnsi" w:hAnsi="Arial" w:cs="Arial"/>
              </w:rPr>
              <w:t>Otázka B</w:t>
            </w:r>
            <w:r w:rsidR="00E22100" w:rsidRPr="00030AC8">
              <w:rPr>
                <w:rFonts w:ascii="Arial" w:eastAsiaTheme="minorHAnsi" w:hAnsi="Arial" w:cs="Arial"/>
              </w:rPr>
              <w:t>2</w:t>
            </w:r>
          </w:p>
          <w:p w14:paraId="1D83C90D" w14:textId="02DF6BC2" w:rsidR="004909FD" w:rsidRPr="00030AC8" w:rsidRDefault="004909FD" w:rsidP="0053750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030AC8">
              <w:rPr>
                <w:rFonts w:ascii="Arial" w:eastAsiaTheme="minorHAnsi" w:hAnsi="Arial" w:cs="Arial"/>
              </w:rPr>
              <w:t>Je povinný podíl vlastních zdrojů žadatele dodržen, činí minimálně</w:t>
            </w:r>
            <w:r w:rsidR="001D3DA8" w:rsidRPr="00030AC8">
              <w:rPr>
                <w:rFonts w:ascii="Arial" w:eastAsiaTheme="minorHAnsi" w:hAnsi="Arial" w:cs="Arial"/>
              </w:rPr>
              <w:t xml:space="preserve"> </w:t>
            </w:r>
            <w:r w:rsidRPr="00030AC8">
              <w:rPr>
                <w:rFonts w:ascii="Arial" w:eastAsiaTheme="minorHAnsi" w:hAnsi="Arial" w:cs="Arial"/>
              </w:rPr>
              <w:t>15,00 %</w:t>
            </w:r>
            <w:r w:rsidR="001D3DA8" w:rsidRPr="00030AC8">
              <w:rPr>
                <w:rFonts w:ascii="Arial" w:eastAsiaTheme="minorHAnsi" w:hAnsi="Arial" w:cs="Arial"/>
              </w:rPr>
              <w:t>?</w:t>
            </w:r>
          </w:p>
        </w:tc>
      </w:tr>
      <w:tr w:rsidR="00B73CD0" w:rsidRPr="00030AC8" w14:paraId="25DF069A" w14:textId="77777777" w:rsidTr="000D63B1">
        <w:trPr>
          <w:trHeight w:val="583"/>
        </w:trPr>
        <w:tc>
          <w:tcPr>
            <w:tcW w:w="8829" w:type="dxa"/>
            <w:vAlign w:val="center"/>
          </w:tcPr>
          <w:p w14:paraId="4606CC3F" w14:textId="185D83B6" w:rsidR="004909FD" w:rsidRPr="00030AC8" w:rsidRDefault="004909FD" w:rsidP="0053750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30AC8">
              <w:rPr>
                <w:rFonts w:ascii="Arial" w:hAnsi="Arial" w:cs="Arial"/>
              </w:rPr>
              <w:t>Otázka B</w:t>
            </w:r>
            <w:r w:rsidR="00E22100" w:rsidRPr="00030AC8">
              <w:rPr>
                <w:rFonts w:ascii="Arial" w:hAnsi="Arial" w:cs="Arial"/>
                <w:bCs/>
              </w:rPr>
              <w:t>3</w:t>
            </w:r>
          </w:p>
          <w:p w14:paraId="398EDEB3" w14:textId="02A56EC9" w:rsidR="004909FD" w:rsidRPr="00030AC8" w:rsidRDefault="004E6AE4" w:rsidP="0053750C">
            <w:pPr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</w:rPr>
            </w:pPr>
            <w:r w:rsidRPr="00030AC8">
              <w:rPr>
                <w:rFonts w:ascii="Arial" w:hAnsi="Arial" w:cs="Arial"/>
                <w:bCs/>
              </w:rPr>
              <w:t>Je dodržena minimální výše dotace</w:t>
            </w:r>
            <w:r w:rsidR="00E22100" w:rsidRPr="00030AC8">
              <w:rPr>
                <w:rFonts w:ascii="Arial" w:hAnsi="Arial" w:cs="Arial"/>
                <w:bCs/>
              </w:rPr>
              <w:t xml:space="preserve"> stanovená výzvou</w:t>
            </w:r>
            <w:r w:rsidRPr="00030AC8">
              <w:rPr>
                <w:rFonts w:ascii="Arial" w:hAnsi="Arial" w:cs="Arial"/>
                <w:bCs/>
              </w:rPr>
              <w:t>?</w:t>
            </w:r>
          </w:p>
        </w:tc>
      </w:tr>
      <w:tr w:rsidR="00B73CD0" w:rsidRPr="00030AC8" w14:paraId="33F7DE83" w14:textId="77777777" w:rsidTr="000D63B1">
        <w:trPr>
          <w:trHeight w:val="549"/>
        </w:trPr>
        <w:tc>
          <w:tcPr>
            <w:tcW w:w="8829" w:type="dxa"/>
            <w:vAlign w:val="center"/>
          </w:tcPr>
          <w:p w14:paraId="7A205738" w14:textId="51A4D32A" w:rsidR="004E6AE4" w:rsidRPr="00030AC8" w:rsidRDefault="004E6AE4" w:rsidP="0053750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30AC8">
              <w:rPr>
                <w:rFonts w:ascii="Arial" w:hAnsi="Arial" w:cs="Arial"/>
              </w:rPr>
              <w:t>Otázka B</w:t>
            </w:r>
            <w:r w:rsidR="00E22100" w:rsidRPr="00030AC8">
              <w:rPr>
                <w:rFonts w:ascii="Arial" w:hAnsi="Arial" w:cs="Arial"/>
                <w:bCs/>
              </w:rPr>
              <w:t>4</w:t>
            </w:r>
          </w:p>
          <w:p w14:paraId="42899A79" w14:textId="356E54A8" w:rsidR="004E6AE4" w:rsidRPr="00030AC8" w:rsidRDefault="004E6AE4" w:rsidP="00537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30AC8">
              <w:rPr>
                <w:rFonts w:ascii="Arial" w:hAnsi="Arial" w:cs="Arial"/>
                <w:bCs/>
              </w:rPr>
              <w:t>Je dodržena maximální výše dotace</w:t>
            </w:r>
            <w:r w:rsidR="00E22100" w:rsidRPr="00030AC8">
              <w:rPr>
                <w:rFonts w:ascii="Arial" w:hAnsi="Arial" w:cs="Arial"/>
                <w:bCs/>
              </w:rPr>
              <w:t xml:space="preserve"> stanovená výzvou</w:t>
            </w:r>
            <w:r w:rsidRPr="00030AC8">
              <w:rPr>
                <w:rFonts w:ascii="Arial" w:hAnsi="Arial" w:cs="Arial"/>
                <w:bCs/>
              </w:rPr>
              <w:t>?</w:t>
            </w:r>
          </w:p>
        </w:tc>
      </w:tr>
      <w:tr w:rsidR="00B73CD0" w:rsidRPr="00030AC8" w14:paraId="42CBA90A" w14:textId="77777777" w:rsidTr="00282A02">
        <w:trPr>
          <w:trHeight w:val="677"/>
        </w:trPr>
        <w:tc>
          <w:tcPr>
            <w:tcW w:w="8829" w:type="dxa"/>
            <w:vAlign w:val="center"/>
          </w:tcPr>
          <w:p w14:paraId="3D8DA39A" w14:textId="7F5D70A1" w:rsidR="004E6AE4" w:rsidRPr="00030AC8" w:rsidRDefault="004E6AE4" w:rsidP="0053750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30AC8">
              <w:rPr>
                <w:rFonts w:ascii="Arial" w:hAnsi="Arial" w:cs="Arial"/>
              </w:rPr>
              <w:t>Otázka B</w:t>
            </w:r>
            <w:r w:rsidR="00E22100" w:rsidRPr="00030AC8">
              <w:rPr>
                <w:rFonts w:ascii="Arial" w:hAnsi="Arial" w:cs="Arial"/>
                <w:bCs/>
              </w:rPr>
              <w:t>5</w:t>
            </w:r>
          </w:p>
          <w:p w14:paraId="1B48615B" w14:textId="02B50586" w:rsidR="004E6AE4" w:rsidRPr="00030AC8" w:rsidRDefault="00752A16" w:rsidP="00537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30AC8">
              <w:rPr>
                <w:rFonts w:ascii="Arial" w:hAnsi="Arial" w:cs="Arial"/>
              </w:rPr>
              <w:t>Bude akce</w:t>
            </w:r>
            <w:r w:rsidR="00282A02" w:rsidRPr="00030AC8">
              <w:rPr>
                <w:rFonts w:ascii="Arial" w:hAnsi="Arial" w:cs="Arial"/>
              </w:rPr>
              <w:t xml:space="preserve"> dle harmonogramu dokončena nejpozději do 31. </w:t>
            </w:r>
            <w:r w:rsidR="00C86F03" w:rsidRPr="00030AC8">
              <w:rPr>
                <w:rFonts w:ascii="Arial" w:hAnsi="Arial" w:cs="Arial"/>
              </w:rPr>
              <w:t>5. 2028</w:t>
            </w:r>
            <w:r w:rsidR="00282A02" w:rsidRPr="00030AC8">
              <w:rPr>
                <w:rFonts w:ascii="Arial" w:hAnsi="Arial" w:cs="Arial"/>
              </w:rPr>
              <w:t>?</w:t>
            </w:r>
          </w:p>
        </w:tc>
      </w:tr>
      <w:tr w:rsidR="00E22100" w:rsidRPr="00030AC8" w14:paraId="7E3FACEE" w14:textId="77777777" w:rsidTr="00282A02">
        <w:trPr>
          <w:trHeight w:val="677"/>
        </w:trPr>
        <w:tc>
          <w:tcPr>
            <w:tcW w:w="8829" w:type="dxa"/>
            <w:vAlign w:val="center"/>
          </w:tcPr>
          <w:p w14:paraId="145556AA" w14:textId="0324D6DA" w:rsidR="00E22100" w:rsidRPr="00030AC8" w:rsidRDefault="00E22100" w:rsidP="00537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30AC8">
              <w:rPr>
                <w:rFonts w:ascii="Arial" w:hAnsi="Arial" w:cs="Arial"/>
              </w:rPr>
              <w:t>Otázka B6</w:t>
            </w:r>
          </w:p>
          <w:p w14:paraId="72AD526A" w14:textId="28EA6158" w:rsidR="00E22100" w:rsidRPr="00030AC8" w:rsidRDefault="00E22100" w:rsidP="00537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30AC8">
              <w:rPr>
                <w:rFonts w:ascii="Arial" w:hAnsi="Arial" w:cs="Arial"/>
              </w:rPr>
              <w:t>Jsou údaje v žádosti, IZ a dalších přílohách vzájemně v souladu?</w:t>
            </w:r>
          </w:p>
        </w:tc>
      </w:tr>
    </w:tbl>
    <w:p w14:paraId="6FAEDDEE" w14:textId="6496900D" w:rsidR="004E6AE4" w:rsidRPr="00030AC8" w:rsidRDefault="00ED6C38" w:rsidP="0053750C">
      <w:pPr>
        <w:keepNext/>
        <w:keepLines/>
        <w:numPr>
          <w:ilvl w:val="1"/>
          <w:numId w:val="3"/>
        </w:numPr>
        <w:spacing w:before="100" w:beforeAutospacing="1" w:after="100" w:afterAutospacing="1" w:line="240" w:lineRule="auto"/>
        <w:ind w:left="709" w:hanging="680"/>
        <w:jc w:val="both"/>
        <w:outlineLvl w:val="2"/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</w:pP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 xml:space="preserve">Věcné </w:t>
      </w:r>
      <w:r w:rsidR="003A11A6"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hodnocení – bodovací</w:t>
      </w:r>
      <w:r w:rsidR="005906F8"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 xml:space="preserve"> kritéria</w:t>
      </w:r>
    </w:p>
    <w:p w14:paraId="2924DE48" w14:textId="79E6FC47" w:rsidR="00C86F03" w:rsidRPr="009F4F2D" w:rsidRDefault="00C86F03" w:rsidP="0016565C">
      <w:pPr>
        <w:spacing w:after="120"/>
        <w:jc w:val="both"/>
        <w:rPr>
          <w:rFonts w:ascii="Arial" w:hAnsi="Arial" w:cs="Arial"/>
        </w:rPr>
      </w:pPr>
      <w:r w:rsidRPr="009F4F2D">
        <w:rPr>
          <w:rFonts w:ascii="Arial" w:hAnsi="Arial" w:cs="Arial"/>
        </w:rPr>
        <w:t xml:space="preserve">Hodnocení bude probíhat formou </w:t>
      </w:r>
      <w:r w:rsidR="00D20FCC">
        <w:rPr>
          <w:rFonts w:ascii="Arial" w:hAnsi="Arial" w:cs="Arial"/>
        </w:rPr>
        <w:t>bodového hodnocení</w:t>
      </w:r>
      <w:r w:rsidR="00D20FCC" w:rsidRPr="009F4F2D">
        <w:rPr>
          <w:rFonts w:ascii="Arial" w:hAnsi="Arial" w:cs="Arial"/>
        </w:rPr>
        <w:t xml:space="preserve"> </w:t>
      </w:r>
      <w:r w:rsidRPr="009F4F2D">
        <w:rPr>
          <w:rFonts w:ascii="Arial" w:hAnsi="Arial" w:cs="Arial"/>
        </w:rPr>
        <w:t>jednotlivých kritéri</w:t>
      </w:r>
      <w:r w:rsidR="00D413FF" w:rsidRPr="009F4F2D">
        <w:rPr>
          <w:rFonts w:ascii="Arial" w:hAnsi="Arial" w:cs="Arial"/>
        </w:rPr>
        <w:t xml:space="preserve">í na základě </w:t>
      </w:r>
      <w:r w:rsidR="00D20FCC">
        <w:rPr>
          <w:rFonts w:ascii="Arial" w:hAnsi="Arial" w:cs="Arial"/>
        </w:rPr>
        <w:t>údajů uvedených v</w:t>
      </w:r>
      <w:r w:rsidR="00D20FCC" w:rsidRPr="009F4F2D">
        <w:rPr>
          <w:rFonts w:ascii="Arial" w:hAnsi="Arial" w:cs="Arial"/>
        </w:rPr>
        <w:t xml:space="preserve"> </w:t>
      </w:r>
      <w:r w:rsidR="00D413FF" w:rsidRPr="009F4F2D">
        <w:rPr>
          <w:rFonts w:ascii="Arial" w:hAnsi="Arial" w:cs="Arial"/>
        </w:rPr>
        <w:t xml:space="preserve">IZ. </w:t>
      </w:r>
      <w:r w:rsidRPr="009F4F2D">
        <w:rPr>
          <w:rFonts w:ascii="Arial" w:hAnsi="Arial" w:cs="Arial"/>
        </w:rPr>
        <w:t>U všech otázek je stanovena bodová škála, která je uvedena v následující tabulce. Pořadí žádosti bude určovat dosažený počet bodů.</w:t>
      </w:r>
    </w:p>
    <w:p w14:paraId="067038FE" w14:textId="0460B502" w:rsidR="00C86F03" w:rsidRPr="009F4F2D" w:rsidRDefault="00C86F03" w:rsidP="00C86F03">
      <w:pPr>
        <w:spacing w:after="120"/>
        <w:jc w:val="both"/>
        <w:rPr>
          <w:rFonts w:ascii="Arial" w:eastAsiaTheme="minorHAnsi" w:hAnsi="Arial" w:cs="Arial"/>
        </w:rPr>
      </w:pPr>
      <w:r w:rsidRPr="009F4F2D">
        <w:rPr>
          <w:rFonts w:ascii="Arial" w:hAnsi="Arial" w:cs="Arial"/>
        </w:rPr>
        <w:t xml:space="preserve">Hodnocení </w:t>
      </w:r>
      <w:r w:rsidR="00D20FCC">
        <w:rPr>
          <w:rFonts w:ascii="Arial" w:hAnsi="Arial" w:cs="Arial"/>
        </w:rPr>
        <w:t>předložených žádostí</w:t>
      </w:r>
      <w:r w:rsidR="00D20FCC" w:rsidRPr="009F4F2D">
        <w:rPr>
          <w:rFonts w:ascii="Arial" w:hAnsi="Arial" w:cs="Arial"/>
        </w:rPr>
        <w:t xml:space="preserve"> </w:t>
      </w:r>
      <w:r w:rsidR="00D20FCC">
        <w:rPr>
          <w:rFonts w:ascii="Arial" w:hAnsi="Arial" w:cs="Arial"/>
        </w:rPr>
        <w:t>provede</w:t>
      </w:r>
      <w:r w:rsidRPr="009F4F2D">
        <w:rPr>
          <w:rFonts w:ascii="Arial" w:hAnsi="Arial" w:cs="Arial"/>
        </w:rPr>
        <w:t xml:space="preserve"> hodnotící komise. </w:t>
      </w:r>
      <w:r w:rsidRPr="009F4F2D">
        <w:rPr>
          <w:rFonts w:ascii="Arial" w:eastAsiaTheme="minorHAnsi" w:hAnsi="Arial" w:cs="Arial"/>
        </w:rPr>
        <w:t xml:space="preserve">V případě rovnosti </w:t>
      </w:r>
      <w:r w:rsidR="00D20FCC">
        <w:rPr>
          <w:rFonts w:ascii="Arial" w:eastAsiaTheme="minorHAnsi" w:hAnsi="Arial" w:cs="Arial"/>
        </w:rPr>
        <w:t>bodového hodnocení</w:t>
      </w:r>
      <w:r w:rsidR="00D20FCC" w:rsidRPr="009F4F2D">
        <w:rPr>
          <w:rFonts w:ascii="Arial" w:eastAsiaTheme="minorHAnsi" w:hAnsi="Arial" w:cs="Arial"/>
        </w:rPr>
        <w:t xml:space="preserve"> </w:t>
      </w:r>
      <w:r w:rsidRPr="009F4F2D">
        <w:rPr>
          <w:rFonts w:ascii="Arial" w:eastAsiaTheme="minorHAnsi" w:hAnsi="Arial" w:cs="Arial"/>
        </w:rPr>
        <w:t xml:space="preserve">a nedostatečné alokace </w:t>
      </w:r>
      <w:r w:rsidR="00D20FCC">
        <w:rPr>
          <w:rFonts w:ascii="Arial" w:eastAsiaTheme="minorHAnsi" w:hAnsi="Arial" w:cs="Arial"/>
        </w:rPr>
        <w:t>je</w:t>
      </w:r>
      <w:r w:rsidRPr="009F4F2D">
        <w:rPr>
          <w:rFonts w:ascii="Arial" w:eastAsiaTheme="minorHAnsi" w:hAnsi="Arial" w:cs="Arial"/>
        </w:rPr>
        <w:t xml:space="preserve"> hodnotící komise </w:t>
      </w:r>
      <w:r w:rsidR="00D20FCC">
        <w:rPr>
          <w:rFonts w:ascii="Arial" w:eastAsiaTheme="minorHAnsi" w:hAnsi="Arial" w:cs="Arial"/>
        </w:rPr>
        <w:t xml:space="preserve">oprávněna </w:t>
      </w:r>
      <w:r w:rsidRPr="009F4F2D">
        <w:rPr>
          <w:rFonts w:ascii="Arial" w:eastAsiaTheme="minorHAnsi" w:hAnsi="Arial" w:cs="Arial"/>
        </w:rPr>
        <w:t xml:space="preserve">stanovit rozhodující kritérium pro </w:t>
      </w:r>
      <w:r w:rsidR="00D20FCC">
        <w:rPr>
          <w:rFonts w:ascii="Arial" w:eastAsiaTheme="minorHAnsi" w:hAnsi="Arial" w:cs="Arial"/>
        </w:rPr>
        <w:t>určení</w:t>
      </w:r>
      <w:r w:rsidR="00D20FCC" w:rsidRPr="009F4F2D">
        <w:rPr>
          <w:rFonts w:ascii="Arial" w:eastAsiaTheme="minorHAnsi" w:hAnsi="Arial" w:cs="Arial"/>
        </w:rPr>
        <w:t xml:space="preserve"> </w:t>
      </w:r>
      <w:r w:rsidRPr="009F4F2D">
        <w:rPr>
          <w:rFonts w:ascii="Arial" w:eastAsiaTheme="minorHAnsi" w:hAnsi="Arial" w:cs="Arial"/>
        </w:rPr>
        <w:t>konečného pořadí žádostí.</w:t>
      </w:r>
    </w:p>
    <w:p w14:paraId="063CD59B" w14:textId="2D0EC5C2" w:rsidR="00C86F03" w:rsidRPr="00764CC5" w:rsidRDefault="00C86F03" w:rsidP="00C86F03">
      <w:pPr>
        <w:spacing w:before="120" w:after="12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764CC5"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Minimální hranice počtu bodů, které </w:t>
      </w:r>
      <w:r w:rsidR="00D20FCC" w:rsidRPr="00764CC5"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musí </w:t>
      </w:r>
      <w:r w:rsidRPr="00764CC5"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žádost dosáhnout, aby byla navržena </w:t>
      </w:r>
      <w:r w:rsidRPr="00764CC5">
        <w:rPr>
          <w:rFonts w:ascii="Arial" w:eastAsiaTheme="minorHAnsi" w:hAnsi="Arial" w:cs="Arial"/>
          <w:b/>
          <w:bCs/>
          <w:sz w:val="24"/>
          <w:szCs w:val="24"/>
          <w:u w:val="single"/>
        </w:rPr>
        <w:br/>
        <w:t xml:space="preserve">k podpoře, je </w:t>
      </w:r>
      <w:r w:rsidR="00A60B21" w:rsidRPr="00764CC5">
        <w:rPr>
          <w:rFonts w:ascii="Arial" w:eastAsiaTheme="minorHAnsi" w:hAnsi="Arial" w:cs="Arial"/>
          <w:b/>
          <w:bCs/>
          <w:sz w:val="24"/>
          <w:szCs w:val="24"/>
          <w:u w:val="single"/>
        </w:rPr>
        <w:t>3</w:t>
      </w:r>
      <w:r w:rsidRPr="00764CC5">
        <w:rPr>
          <w:rFonts w:ascii="Arial" w:eastAsiaTheme="minorHAnsi" w:hAnsi="Arial" w:cs="Arial"/>
          <w:b/>
          <w:bCs/>
          <w:sz w:val="24"/>
          <w:szCs w:val="24"/>
          <w:u w:val="single"/>
        </w:rPr>
        <w:t>8 bodů (</w:t>
      </w:r>
      <w:r w:rsidR="00D20FCC"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tj. </w:t>
      </w:r>
      <w:r w:rsidRPr="00764CC5">
        <w:rPr>
          <w:rFonts w:ascii="Arial" w:eastAsiaTheme="minorHAnsi" w:hAnsi="Arial" w:cs="Arial"/>
          <w:b/>
          <w:bCs/>
          <w:sz w:val="24"/>
          <w:szCs w:val="24"/>
          <w:u w:val="single"/>
        </w:rPr>
        <w:t>40 % z celkového maximálního počtu bodů).</w:t>
      </w:r>
    </w:p>
    <w:p w14:paraId="0AC94ED8" w14:textId="6A7BE940" w:rsidR="0085379D" w:rsidRPr="00030AC8" w:rsidRDefault="00ED6C38" w:rsidP="00150B25">
      <w:pPr>
        <w:spacing w:after="16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030AC8">
        <w:rPr>
          <w:rFonts w:ascii="Arial" w:eastAsiaTheme="minorHAnsi" w:hAnsi="Arial" w:cs="Arial"/>
          <w:b/>
          <w:sz w:val="24"/>
          <w:szCs w:val="24"/>
        </w:rPr>
        <w:t xml:space="preserve">Oddíl C – Věcné </w:t>
      </w:r>
      <w:r w:rsidR="00460E16" w:rsidRPr="00030AC8">
        <w:rPr>
          <w:rFonts w:ascii="Arial" w:eastAsiaTheme="minorHAnsi" w:hAnsi="Arial" w:cs="Arial"/>
          <w:b/>
          <w:sz w:val="24"/>
          <w:szCs w:val="24"/>
        </w:rPr>
        <w:t>hodnocení – bodovací</w:t>
      </w:r>
      <w:r w:rsidR="005906F8" w:rsidRPr="00030AC8">
        <w:rPr>
          <w:rFonts w:ascii="Arial" w:eastAsiaTheme="minorHAnsi" w:hAnsi="Arial" w:cs="Arial"/>
          <w:b/>
          <w:sz w:val="24"/>
          <w:szCs w:val="24"/>
        </w:rPr>
        <w:t xml:space="preserve"> kritéria</w:t>
      </w:r>
    </w:p>
    <w:tbl>
      <w:tblPr>
        <w:tblStyle w:val="Mkatabulky311"/>
        <w:tblW w:w="9209" w:type="dxa"/>
        <w:jc w:val="center"/>
        <w:tblLook w:val="04A0" w:firstRow="1" w:lastRow="0" w:firstColumn="1" w:lastColumn="0" w:noHBand="0" w:noVBand="1"/>
      </w:tblPr>
      <w:tblGrid>
        <w:gridCol w:w="7650"/>
        <w:gridCol w:w="1559"/>
      </w:tblGrid>
      <w:tr w:rsidR="0085379D" w:rsidRPr="00030AC8" w14:paraId="65FDACA6" w14:textId="77777777" w:rsidTr="00150B25">
        <w:trPr>
          <w:trHeight w:val="534"/>
          <w:jc w:val="center"/>
        </w:trPr>
        <w:tc>
          <w:tcPr>
            <w:tcW w:w="7650" w:type="dxa"/>
            <w:shd w:val="clear" w:color="auto" w:fill="BDD6EE" w:themeFill="accent1" w:themeFillTint="66"/>
            <w:vAlign w:val="center"/>
          </w:tcPr>
          <w:p w14:paraId="079D1EA6" w14:textId="77777777" w:rsidR="0085379D" w:rsidRPr="009F4F2D" w:rsidRDefault="0085379D" w:rsidP="00A9489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Oddíl C – Kontrolní otázky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31AD7210" w14:textId="77777777" w:rsidR="0085379D" w:rsidRPr="009F4F2D" w:rsidRDefault="0085379D" w:rsidP="00A94898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Počet bodů</w:t>
            </w:r>
          </w:p>
        </w:tc>
      </w:tr>
      <w:tr w:rsidR="00C86F03" w:rsidRPr="00030AC8" w14:paraId="31DCFFD0" w14:textId="77777777" w:rsidTr="00831AB1">
        <w:trPr>
          <w:trHeight w:val="357"/>
          <w:jc w:val="center"/>
        </w:trPr>
        <w:tc>
          <w:tcPr>
            <w:tcW w:w="7650" w:type="dxa"/>
            <w:vAlign w:val="center"/>
          </w:tcPr>
          <w:p w14:paraId="1F618BB2" w14:textId="2EC046A4" w:rsidR="00C86F03" w:rsidRPr="009F4F2D" w:rsidRDefault="00C86F03" w:rsidP="00C86F03">
            <w:pPr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Otázka C1</w:t>
            </w:r>
          </w:p>
        </w:tc>
        <w:tc>
          <w:tcPr>
            <w:tcW w:w="1559" w:type="dxa"/>
            <w:vAlign w:val="center"/>
          </w:tcPr>
          <w:p w14:paraId="7C3900B4" w14:textId="55190844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max. 5 bodů</w:t>
            </w:r>
          </w:p>
        </w:tc>
      </w:tr>
      <w:tr w:rsidR="00C86F03" w:rsidRPr="00030AC8" w14:paraId="25CA2F1D" w14:textId="77777777" w:rsidTr="00831AB1">
        <w:trPr>
          <w:trHeight w:val="357"/>
          <w:jc w:val="center"/>
        </w:trPr>
        <w:tc>
          <w:tcPr>
            <w:tcW w:w="7650" w:type="dxa"/>
            <w:vAlign w:val="center"/>
          </w:tcPr>
          <w:p w14:paraId="72404B1E" w14:textId="57C55D6B" w:rsidR="00C86F03" w:rsidRPr="009F4F2D" w:rsidRDefault="00D413FF" w:rsidP="00C86F03">
            <w:pPr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9F4F2D">
              <w:rPr>
                <w:rFonts w:ascii="Arial" w:hAnsi="Arial" w:cs="Arial"/>
                <w:bCs/>
              </w:rPr>
              <w:t>Popisuje</w:t>
            </w:r>
            <w:r w:rsidR="00C86F03" w:rsidRPr="009F4F2D">
              <w:rPr>
                <w:rFonts w:ascii="Arial" w:hAnsi="Arial" w:cs="Arial"/>
                <w:bCs/>
              </w:rPr>
              <w:t xml:space="preserve"> žadatel </w:t>
            </w:r>
            <w:r w:rsidR="009F4F2D" w:rsidRPr="009F4F2D">
              <w:rPr>
                <w:rFonts w:ascii="Arial" w:hAnsi="Arial" w:cs="Arial"/>
                <w:bCs/>
              </w:rPr>
              <w:t>detailn</w:t>
            </w:r>
            <w:r w:rsidR="009F4F2D">
              <w:rPr>
                <w:rFonts w:ascii="Arial" w:hAnsi="Arial" w:cs="Arial"/>
                <w:bCs/>
              </w:rPr>
              <w:t xml:space="preserve">ě </w:t>
            </w:r>
            <w:r w:rsidR="009F4F2D" w:rsidRPr="009F4F2D">
              <w:rPr>
                <w:rFonts w:ascii="Arial" w:hAnsi="Arial" w:cs="Arial"/>
                <w:bCs/>
              </w:rPr>
              <w:t>a kvalitn</w:t>
            </w:r>
            <w:r w:rsidR="009F4F2D">
              <w:rPr>
                <w:rFonts w:ascii="Arial" w:hAnsi="Arial" w:cs="Arial"/>
                <w:bCs/>
              </w:rPr>
              <w:t xml:space="preserve">ě </w:t>
            </w:r>
            <w:r w:rsidR="00C86F03" w:rsidRPr="009F4F2D">
              <w:rPr>
                <w:rFonts w:ascii="Arial" w:hAnsi="Arial" w:cs="Arial"/>
                <w:bCs/>
              </w:rPr>
              <w:t xml:space="preserve">činnost organizace </w:t>
            </w:r>
            <w:r w:rsidR="00066CCD">
              <w:rPr>
                <w:rFonts w:ascii="Arial" w:hAnsi="Arial" w:cs="Arial"/>
                <w:bCs/>
              </w:rPr>
              <w:t xml:space="preserve">s dětmi a mládeží </w:t>
            </w:r>
            <w:r w:rsidR="00C86F03" w:rsidRPr="009F4F2D">
              <w:rPr>
                <w:rFonts w:ascii="Arial" w:hAnsi="Arial" w:cs="Arial"/>
                <w:bCs/>
              </w:rPr>
              <w:t xml:space="preserve">v místě realizace </w:t>
            </w:r>
            <w:r w:rsidR="00C86F03" w:rsidRPr="009F4F2D">
              <w:rPr>
                <w:rFonts w:ascii="Arial" w:eastAsiaTheme="minorHAnsi" w:hAnsi="Arial" w:cs="Arial"/>
              </w:rPr>
              <w:t>akce</w:t>
            </w:r>
            <w:r w:rsidR="00176F39">
              <w:rPr>
                <w:rStyle w:val="Znakapoznpodarou"/>
                <w:rFonts w:ascii="Arial" w:eastAsiaTheme="minorHAnsi" w:hAnsi="Arial" w:cs="Arial"/>
              </w:rPr>
              <w:footnoteReference w:id="10"/>
            </w:r>
            <w:r w:rsidR="00C86F03" w:rsidRPr="009F4F2D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559" w:type="dxa"/>
            <w:vAlign w:val="center"/>
          </w:tcPr>
          <w:p w14:paraId="278EA12E" w14:textId="23A80EDC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z toho:</w:t>
            </w:r>
          </w:p>
        </w:tc>
      </w:tr>
      <w:tr w:rsidR="00C86F03" w:rsidRPr="00030AC8" w14:paraId="69BCD265" w14:textId="77777777" w:rsidTr="00831AB1">
        <w:trPr>
          <w:trHeight w:val="357"/>
          <w:jc w:val="center"/>
        </w:trPr>
        <w:tc>
          <w:tcPr>
            <w:tcW w:w="7650" w:type="dxa"/>
            <w:vAlign w:val="center"/>
          </w:tcPr>
          <w:p w14:paraId="1D275800" w14:textId="6B330AC1" w:rsidR="00C86F03" w:rsidRPr="009F4F2D" w:rsidRDefault="00C86F03" w:rsidP="004E38B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592" w:hanging="232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není vůbec uveden</w:t>
            </w:r>
            <w:r w:rsidR="00E25942" w:rsidRPr="009F4F2D">
              <w:rPr>
                <w:rFonts w:ascii="Arial" w:eastAsia="SimSun" w:hAnsi="Arial" w:cs="Arial"/>
                <w:kern w:val="3"/>
              </w:rPr>
              <w:t>.</w:t>
            </w:r>
          </w:p>
        </w:tc>
        <w:tc>
          <w:tcPr>
            <w:tcW w:w="1559" w:type="dxa"/>
            <w:vAlign w:val="center"/>
          </w:tcPr>
          <w:p w14:paraId="0967AF4D" w14:textId="489172DE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0</w:t>
            </w:r>
          </w:p>
        </w:tc>
      </w:tr>
      <w:tr w:rsidR="00C86F03" w:rsidRPr="00030AC8" w14:paraId="66FBC43E" w14:textId="77777777" w:rsidTr="00831AB1">
        <w:trPr>
          <w:trHeight w:val="357"/>
          <w:jc w:val="center"/>
        </w:trPr>
        <w:tc>
          <w:tcPr>
            <w:tcW w:w="7650" w:type="dxa"/>
            <w:vAlign w:val="center"/>
          </w:tcPr>
          <w:p w14:paraId="6C82EB3D" w14:textId="2030804E" w:rsidR="00C86F03" w:rsidRPr="009F4F2D" w:rsidRDefault="00C86F03" w:rsidP="004E38B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592" w:hanging="232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je obecný a stručný</w:t>
            </w:r>
            <w:r w:rsidR="00E25942" w:rsidRPr="009F4F2D">
              <w:rPr>
                <w:rFonts w:ascii="Arial" w:eastAsia="SimSun" w:hAnsi="Arial" w:cs="Arial"/>
                <w:kern w:val="3"/>
              </w:rPr>
              <w:t>.</w:t>
            </w:r>
          </w:p>
        </w:tc>
        <w:tc>
          <w:tcPr>
            <w:tcW w:w="1559" w:type="dxa"/>
            <w:vAlign w:val="center"/>
          </w:tcPr>
          <w:p w14:paraId="75876A09" w14:textId="3ED607D8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3</w:t>
            </w:r>
          </w:p>
        </w:tc>
      </w:tr>
      <w:tr w:rsidR="00C86F03" w:rsidRPr="00030AC8" w14:paraId="3E45D0C9" w14:textId="77777777" w:rsidTr="00651ECE">
        <w:trPr>
          <w:trHeight w:val="357"/>
          <w:jc w:val="center"/>
        </w:trPr>
        <w:tc>
          <w:tcPr>
            <w:tcW w:w="7650" w:type="dxa"/>
            <w:tcBorders>
              <w:bottom w:val="double" w:sz="4" w:space="0" w:color="auto"/>
            </w:tcBorders>
            <w:vAlign w:val="center"/>
          </w:tcPr>
          <w:p w14:paraId="12696150" w14:textId="7FB70347" w:rsidR="00C86F03" w:rsidRPr="009F4F2D" w:rsidRDefault="00C86F03" w:rsidP="004E38B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592" w:hanging="232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je detailní</w:t>
            </w:r>
            <w:r w:rsidR="00D413FF" w:rsidRPr="009F4F2D">
              <w:rPr>
                <w:rFonts w:ascii="Arial" w:eastAsia="SimSun" w:hAnsi="Arial" w:cs="Arial"/>
                <w:kern w:val="3"/>
              </w:rPr>
              <w:t xml:space="preserve"> a kvalitní</w:t>
            </w:r>
            <w:r w:rsidR="00E25942" w:rsidRPr="009F4F2D">
              <w:rPr>
                <w:rFonts w:ascii="Arial" w:eastAsia="SimSun" w:hAnsi="Arial" w:cs="Arial"/>
                <w:kern w:val="3"/>
              </w:rPr>
              <w:t>.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FC6F22E" w14:textId="448DAE0B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5</w:t>
            </w:r>
          </w:p>
        </w:tc>
      </w:tr>
      <w:tr w:rsidR="00C86F03" w:rsidRPr="00030AC8" w14:paraId="1F255208" w14:textId="77777777" w:rsidTr="00651ECE">
        <w:trPr>
          <w:trHeight w:val="357"/>
          <w:jc w:val="center"/>
        </w:trPr>
        <w:tc>
          <w:tcPr>
            <w:tcW w:w="7650" w:type="dxa"/>
            <w:tcBorders>
              <w:top w:val="double" w:sz="4" w:space="0" w:color="auto"/>
            </w:tcBorders>
            <w:vAlign w:val="center"/>
          </w:tcPr>
          <w:p w14:paraId="167E0911" w14:textId="669CDFA8" w:rsidR="00C86F03" w:rsidRPr="009F4F2D" w:rsidRDefault="00C86F03" w:rsidP="00C86F03">
            <w:pPr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Otázka C2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C2E815A" w14:textId="3F2AC202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max. 5 bodů</w:t>
            </w:r>
          </w:p>
        </w:tc>
      </w:tr>
      <w:tr w:rsidR="00C86F03" w:rsidRPr="00030AC8" w14:paraId="02F59BBD" w14:textId="77777777" w:rsidTr="00150B25">
        <w:trPr>
          <w:trHeight w:val="630"/>
          <w:jc w:val="center"/>
        </w:trPr>
        <w:tc>
          <w:tcPr>
            <w:tcW w:w="7650" w:type="dxa"/>
            <w:vAlign w:val="center"/>
          </w:tcPr>
          <w:p w14:paraId="75C8CBF4" w14:textId="74F81F3D" w:rsidR="00C86F03" w:rsidRPr="009F4F2D" w:rsidRDefault="00C86F03" w:rsidP="00C86F03">
            <w:pPr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9F4F2D">
              <w:rPr>
                <w:rFonts w:ascii="Arial" w:eastAsiaTheme="minorHAnsi" w:hAnsi="Arial" w:cs="Arial"/>
              </w:rPr>
              <w:t xml:space="preserve">Popisuje žadatel </w:t>
            </w:r>
            <w:r w:rsidR="009F4F2D" w:rsidRPr="009F4F2D">
              <w:rPr>
                <w:rFonts w:ascii="Arial" w:eastAsiaTheme="minorHAnsi" w:hAnsi="Arial" w:cs="Arial"/>
              </w:rPr>
              <w:t>detailn</w:t>
            </w:r>
            <w:r w:rsidR="009F4F2D">
              <w:rPr>
                <w:rFonts w:ascii="Arial" w:eastAsiaTheme="minorHAnsi" w:hAnsi="Arial" w:cs="Arial"/>
              </w:rPr>
              <w:t>ě</w:t>
            </w:r>
            <w:r w:rsidRPr="009F4F2D">
              <w:rPr>
                <w:rFonts w:ascii="Arial" w:eastAsiaTheme="minorHAnsi" w:hAnsi="Arial" w:cs="Arial"/>
              </w:rPr>
              <w:t xml:space="preserve"> a kvalitně stávající stav nemovitosti, která bude předmětem akce?</w:t>
            </w:r>
          </w:p>
        </w:tc>
        <w:tc>
          <w:tcPr>
            <w:tcW w:w="1559" w:type="dxa"/>
            <w:vAlign w:val="center"/>
          </w:tcPr>
          <w:p w14:paraId="334541AF" w14:textId="2FCEF708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z toho:</w:t>
            </w:r>
          </w:p>
        </w:tc>
      </w:tr>
      <w:tr w:rsidR="00C86F03" w:rsidRPr="00030AC8" w14:paraId="27E41CB6" w14:textId="77777777" w:rsidTr="00831AB1">
        <w:trPr>
          <w:trHeight w:val="357"/>
          <w:jc w:val="center"/>
        </w:trPr>
        <w:tc>
          <w:tcPr>
            <w:tcW w:w="7650" w:type="dxa"/>
            <w:vAlign w:val="center"/>
          </w:tcPr>
          <w:p w14:paraId="236447E0" w14:textId="54A4869B" w:rsidR="00C86F03" w:rsidRPr="009F4F2D" w:rsidRDefault="00D413FF" w:rsidP="004E38B0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589" w:hanging="232"/>
              <w:jc w:val="left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není vůbec uveden.</w:t>
            </w:r>
          </w:p>
        </w:tc>
        <w:tc>
          <w:tcPr>
            <w:tcW w:w="1559" w:type="dxa"/>
            <w:vAlign w:val="center"/>
          </w:tcPr>
          <w:p w14:paraId="59262847" w14:textId="0774CA1B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0</w:t>
            </w:r>
          </w:p>
        </w:tc>
      </w:tr>
      <w:tr w:rsidR="00C86F03" w:rsidRPr="00030AC8" w14:paraId="765E664A" w14:textId="77777777" w:rsidTr="00831AB1">
        <w:trPr>
          <w:trHeight w:val="357"/>
          <w:jc w:val="center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752E41B0" w14:textId="408EA2E1" w:rsidR="00C86F03" w:rsidRPr="009F4F2D" w:rsidRDefault="00D413FF" w:rsidP="004E38B0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592" w:hanging="232"/>
              <w:jc w:val="left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="SimSun" w:hAnsi="Arial" w:cs="Arial"/>
                <w:kern w:val="3"/>
              </w:rPr>
              <w:lastRenderedPageBreak/>
              <w:t>Popis je obecný a stručný.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9AF966" w14:textId="33A13AE6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3</w:t>
            </w:r>
          </w:p>
        </w:tc>
      </w:tr>
      <w:tr w:rsidR="00C86F03" w:rsidRPr="00030AC8" w14:paraId="7318B4D7" w14:textId="77777777" w:rsidTr="00831AB1">
        <w:trPr>
          <w:trHeight w:val="357"/>
          <w:jc w:val="center"/>
        </w:trPr>
        <w:tc>
          <w:tcPr>
            <w:tcW w:w="76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E87137B" w14:textId="07E512C4" w:rsidR="00C86F03" w:rsidRPr="009F4F2D" w:rsidRDefault="00D413FF" w:rsidP="004E38B0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592" w:hanging="232"/>
              <w:jc w:val="left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je detailní a kvalitní.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F030D0E" w14:textId="58F47447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5</w:t>
            </w:r>
          </w:p>
        </w:tc>
      </w:tr>
      <w:tr w:rsidR="00C86F03" w:rsidRPr="00030AC8" w14:paraId="687A463C" w14:textId="77777777" w:rsidTr="00831AB1">
        <w:trPr>
          <w:trHeight w:val="357"/>
          <w:jc w:val="center"/>
        </w:trPr>
        <w:tc>
          <w:tcPr>
            <w:tcW w:w="7650" w:type="dxa"/>
            <w:tcBorders>
              <w:top w:val="double" w:sz="4" w:space="0" w:color="auto"/>
            </w:tcBorders>
            <w:vAlign w:val="center"/>
          </w:tcPr>
          <w:p w14:paraId="4C0CA607" w14:textId="0FDC1D2E" w:rsidR="00C86F03" w:rsidRPr="009F4F2D" w:rsidRDefault="00C86F03" w:rsidP="00C86F03">
            <w:pPr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Otázka C</w:t>
            </w:r>
            <w:r w:rsidR="00651ECE" w:rsidRPr="009F4F2D">
              <w:rPr>
                <w:rFonts w:ascii="Arial" w:eastAsiaTheme="minorHAnsi" w:hAnsi="Arial" w:cs="Arial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C4A465E" w14:textId="1402F047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max. 15 bodů</w:t>
            </w:r>
          </w:p>
        </w:tc>
      </w:tr>
      <w:tr w:rsidR="00C86F03" w:rsidRPr="00030AC8" w14:paraId="1EA8A8DF" w14:textId="77777777" w:rsidTr="00150B25">
        <w:trPr>
          <w:trHeight w:val="601"/>
          <w:jc w:val="center"/>
        </w:trPr>
        <w:tc>
          <w:tcPr>
            <w:tcW w:w="7650" w:type="dxa"/>
            <w:vAlign w:val="center"/>
          </w:tcPr>
          <w:p w14:paraId="78EF0132" w14:textId="4F7C38F6" w:rsidR="00C86F03" w:rsidRPr="009F4F2D" w:rsidRDefault="00C86F03" w:rsidP="00C86F03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 xml:space="preserve">Je stávající stav konstrukce / technologie, která bude předmětem </w:t>
            </w:r>
            <w:r w:rsidR="00651ECE" w:rsidRPr="009F4F2D">
              <w:rPr>
                <w:rFonts w:ascii="Arial" w:eastAsiaTheme="minorHAnsi" w:hAnsi="Arial" w:cs="Arial"/>
              </w:rPr>
              <w:t>akce</w:t>
            </w:r>
            <w:r w:rsidRPr="009F4F2D">
              <w:rPr>
                <w:rFonts w:ascii="Arial" w:eastAsiaTheme="minorHAnsi" w:hAnsi="Arial" w:cs="Arial"/>
              </w:rPr>
              <w:t xml:space="preserve">, </w:t>
            </w:r>
            <w:r w:rsidR="00176F39">
              <w:rPr>
                <w:rFonts w:ascii="Arial" w:eastAsiaTheme="minorHAnsi" w:hAnsi="Arial" w:cs="Arial"/>
              </w:rPr>
              <w:br/>
            </w:r>
            <w:r w:rsidRPr="009F4F2D">
              <w:rPr>
                <w:rFonts w:ascii="Arial" w:eastAsiaTheme="minorHAnsi" w:hAnsi="Arial" w:cs="Arial"/>
              </w:rPr>
              <w:t>v havarijním nebo v před havarijním stavu?</w:t>
            </w:r>
          </w:p>
        </w:tc>
        <w:tc>
          <w:tcPr>
            <w:tcW w:w="1559" w:type="dxa"/>
            <w:vAlign w:val="center"/>
          </w:tcPr>
          <w:p w14:paraId="040DC0C3" w14:textId="60E8757E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z toho:</w:t>
            </w:r>
          </w:p>
        </w:tc>
      </w:tr>
      <w:tr w:rsidR="00C86F03" w:rsidRPr="00030AC8" w14:paraId="07D68D52" w14:textId="77777777" w:rsidTr="00831AB1">
        <w:trPr>
          <w:trHeight w:val="426"/>
          <w:jc w:val="center"/>
        </w:trPr>
        <w:tc>
          <w:tcPr>
            <w:tcW w:w="7650" w:type="dxa"/>
            <w:vAlign w:val="center"/>
          </w:tcPr>
          <w:p w14:paraId="3A296010" w14:textId="25FC4207" w:rsidR="00C86F03" w:rsidRPr="009F4F2D" w:rsidRDefault="00C86F03" w:rsidP="004E38B0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84" w:hanging="227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Stav není havarijní ani před havarijní.</w:t>
            </w:r>
          </w:p>
        </w:tc>
        <w:tc>
          <w:tcPr>
            <w:tcW w:w="1559" w:type="dxa"/>
            <w:vAlign w:val="center"/>
          </w:tcPr>
          <w:p w14:paraId="6057153C" w14:textId="597DDB5C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0</w:t>
            </w:r>
          </w:p>
        </w:tc>
      </w:tr>
      <w:tr w:rsidR="00C86F03" w:rsidRPr="00030AC8" w14:paraId="318389CE" w14:textId="77777777" w:rsidTr="00150B25">
        <w:trPr>
          <w:trHeight w:val="601"/>
          <w:jc w:val="center"/>
        </w:trPr>
        <w:tc>
          <w:tcPr>
            <w:tcW w:w="7650" w:type="dxa"/>
            <w:vAlign w:val="center"/>
          </w:tcPr>
          <w:p w14:paraId="52FEB7CD" w14:textId="0472956D" w:rsidR="00C86F03" w:rsidRPr="009F4F2D" w:rsidRDefault="00C86F03" w:rsidP="004E38B0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84" w:hanging="227"/>
              <w:jc w:val="left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Prokázání před havarijního stavu bylo popsáno pouze v</w:t>
            </w:r>
            <w:r w:rsidR="00D413FF" w:rsidRPr="009F4F2D">
              <w:rPr>
                <w:rFonts w:ascii="Arial" w:eastAsiaTheme="minorHAnsi" w:hAnsi="Arial" w:cs="Arial"/>
              </w:rPr>
              <w:t> </w:t>
            </w:r>
            <w:r w:rsidRPr="009F4F2D">
              <w:rPr>
                <w:rFonts w:ascii="Arial" w:eastAsiaTheme="minorHAnsi" w:hAnsi="Arial" w:cs="Arial"/>
              </w:rPr>
              <w:t>IZ</w:t>
            </w:r>
            <w:r w:rsidR="00D413FF" w:rsidRPr="009F4F2D">
              <w:rPr>
                <w:rFonts w:ascii="Arial" w:eastAsiaTheme="minorHAnsi" w:hAnsi="Arial" w:cs="Arial"/>
              </w:rPr>
              <w:t>,</w:t>
            </w:r>
            <w:r w:rsidRPr="009F4F2D">
              <w:rPr>
                <w:rFonts w:ascii="Arial" w:eastAsiaTheme="minorHAnsi" w:hAnsi="Arial" w:cs="Arial"/>
              </w:rPr>
              <w:t xml:space="preserve"> a</w:t>
            </w:r>
            <w:r w:rsidR="00D413FF" w:rsidRPr="009F4F2D">
              <w:rPr>
                <w:rFonts w:ascii="Arial" w:eastAsiaTheme="minorHAnsi" w:hAnsi="Arial" w:cs="Arial"/>
              </w:rPr>
              <w:t>le</w:t>
            </w:r>
            <w:r w:rsidRPr="009F4F2D">
              <w:rPr>
                <w:rFonts w:ascii="Arial" w:eastAsiaTheme="minorHAnsi" w:hAnsi="Arial" w:cs="Arial"/>
              </w:rPr>
              <w:t xml:space="preserve"> nebylo podpořeno žádnou další dokumentací a posudky.</w:t>
            </w:r>
          </w:p>
        </w:tc>
        <w:tc>
          <w:tcPr>
            <w:tcW w:w="1559" w:type="dxa"/>
            <w:vAlign w:val="center"/>
          </w:tcPr>
          <w:p w14:paraId="10DE0C1E" w14:textId="03DA417F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5</w:t>
            </w:r>
          </w:p>
        </w:tc>
      </w:tr>
      <w:tr w:rsidR="00C86F03" w:rsidRPr="00030AC8" w14:paraId="09B09583" w14:textId="77777777" w:rsidTr="00150B25">
        <w:trPr>
          <w:trHeight w:val="651"/>
          <w:jc w:val="center"/>
        </w:trPr>
        <w:tc>
          <w:tcPr>
            <w:tcW w:w="7650" w:type="dxa"/>
            <w:vAlign w:val="center"/>
          </w:tcPr>
          <w:p w14:paraId="11B049E8" w14:textId="40BCA6BC" w:rsidR="00C86F03" w:rsidRPr="009F4F2D" w:rsidRDefault="00C86F03" w:rsidP="004E38B0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84" w:hanging="227"/>
              <w:jc w:val="left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Prokázání havarijního stavu bylo popsáno pouze v</w:t>
            </w:r>
            <w:r w:rsidR="00D413FF" w:rsidRPr="009F4F2D">
              <w:rPr>
                <w:rFonts w:ascii="Arial" w:eastAsiaTheme="minorHAnsi" w:hAnsi="Arial" w:cs="Arial"/>
              </w:rPr>
              <w:t> </w:t>
            </w:r>
            <w:r w:rsidRPr="009F4F2D">
              <w:rPr>
                <w:rFonts w:ascii="Arial" w:eastAsiaTheme="minorHAnsi" w:hAnsi="Arial" w:cs="Arial"/>
              </w:rPr>
              <w:t>IZ</w:t>
            </w:r>
            <w:r w:rsidR="00D413FF" w:rsidRPr="009F4F2D">
              <w:rPr>
                <w:rFonts w:ascii="Arial" w:eastAsiaTheme="minorHAnsi" w:hAnsi="Arial" w:cs="Arial"/>
              </w:rPr>
              <w:t>,</w:t>
            </w:r>
            <w:r w:rsidRPr="009F4F2D">
              <w:rPr>
                <w:rFonts w:ascii="Arial" w:eastAsiaTheme="minorHAnsi" w:hAnsi="Arial" w:cs="Arial"/>
              </w:rPr>
              <w:t xml:space="preserve"> a</w:t>
            </w:r>
            <w:r w:rsidR="00D413FF" w:rsidRPr="009F4F2D">
              <w:rPr>
                <w:rFonts w:ascii="Arial" w:eastAsiaTheme="minorHAnsi" w:hAnsi="Arial" w:cs="Arial"/>
              </w:rPr>
              <w:t>le</w:t>
            </w:r>
            <w:r w:rsidRPr="009F4F2D">
              <w:rPr>
                <w:rFonts w:ascii="Arial" w:eastAsiaTheme="minorHAnsi" w:hAnsi="Arial" w:cs="Arial"/>
              </w:rPr>
              <w:t xml:space="preserve"> nebylo podpořeno žádnou další dokumentací a posudky.</w:t>
            </w:r>
          </w:p>
        </w:tc>
        <w:tc>
          <w:tcPr>
            <w:tcW w:w="1559" w:type="dxa"/>
            <w:vAlign w:val="center"/>
          </w:tcPr>
          <w:p w14:paraId="33100C31" w14:textId="4FCAB31B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10</w:t>
            </w:r>
          </w:p>
        </w:tc>
      </w:tr>
      <w:tr w:rsidR="00C86F03" w:rsidRPr="00030AC8" w14:paraId="008F54CA" w14:textId="77777777" w:rsidTr="003B68F9">
        <w:trPr>
          <w:trHeight w:val="607"/>
          <w:jc w:val="center"/>
        </w:trPr>
        <w:tc>
          <w:tcPr>
            <w:tcW w:w="7650" w:type="dxa"/>
            <w:tcBorders>
              <w:bottom w:val="double" w:sz="4" w:space="0" w:color="auto"/>
            </w:tcBorders>
            <w:vAlign w:val="center"/>
          </w:tcPr>
          <w:p w14:paraId="193CF703" w14:textId="75B5177E" w:rsidR="00C86F03" w:rsidRPr="009F4F2D" w:rsidRDefault="00C86F03" w:rsidP="004E38B0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584" w:hanging="227"/>
              <w:jc w:val="left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 xml:space="preserve">Prokázání </w:t>
            </w:r>
            <w:r w:rsidR="008802EF">
              <w:rPr>
                <w:rFonts w:ascii="Arial" w:eastAsiaTheme="minorHAnsi" w:hAnsi="Arial" w:cs="Arial"/>
              </w:rPr>
              <w:t xml:space="preserve">havarijního nebo </w:t>
            </w:r>
            <w:r w:rsidR="00D413FF" w:rsidRPr="009F4F2D">
              <w:rPr>
                <w:rFonts w:ascii="Arial" w:eastAsiaTheme="minorHAnsi" w:hAnsi="Arial" w:cs="Arial"/>
              </w:rPr>
              <w:t>před</w:t>
            </w:r>
            <w:r w:rsidR="009F4F2D">
              <w:rPr>
                <w:rFonts w:ascii="Arial" w:eastAsiaTheme="minorHAnsi" w:hAnsi="Arial" w:cs="Arial"/>
              </w:rPr>
              <w:t xml:space="preserve"> </w:t>
            </w:r>
            <w:r w:rsidRPr="009F4F2D">
              <w:rPr>
                <w:rFonts w:ascii="Arial" w:eastAsiaTheme="minorHAnsi" w:hAnsi="Arial" w:cs="Arial"/>
              </w:rPr>
              <w:t>havarijního stavu bylo důsledně popsáno v IZ a bylo podpořeno další dokumentací a posudky.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2DCED7A" w14:textId="4ED048BB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15</w:t>
            </w:r>
          </w:p>
        </w:tc>
      </w:tr>
      <w:tr w:rsidR="00C86F03" w:rsidRPr="00030AC8" w14:paraId="69012546" w14:textId="77777777" w:rsidTr="00831AB1">
        <w:trPr>
          <w:trHeight w:val="399"/>
          <w:jc w:val="center"/>
        </w:trPr>
        <w:tc>
          <w:tcPr>
            <w:tcW w:w="7650" w:type="dxa"/>
            <w:tcBorders>
              <w:top w:val="double" w:sz="4" w:space="0" w:color="auto"/>
            </w:tcBorders>
            <w:vAlign w:val="center"/>
          </w:tcPr>
          <w:p w14:paraId="38DE022E" w14:textId="52574B87" w:rsidR="00C86F03" w:rsidRPr="009F4F2D" w:rsidRDefault="00C86F03" w:rsidP="00C86F03">
            <w:pPr>
              <w:spacing w:after="0" w:line="240" w:lineRule="auto"/>
              <w:rPr>
                <w:rFonts w:ascii="Arial" w:eastAsiaTheme="minorHAnsi" w:hAnsi="Arial" w:cs="Arial"/>
                <w:bCs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Otázka C</w:t>
            </w:r>
            <w:r w:rsidR="00D413FF" w:rsidRPr="009F4F2D">
              <w:rPr>
                <w:rFonts w:ascii="Arial" w:eastAsiaTheme="minorHAnsi" w:hAnsi="Arial" w:cs="Arial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8066944" w14:textId="595FCCB6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max. 5 bodů</w:t>
            </w:r>
          </w:p>
        </w:tc>
      </w:tr>
      <w:tr w:rsidR="00C86F03" w:rsidRPr="00030AC8" w14:paraId="0739CAA1" w14:textId="77777777" w:rsidTr="00150B25">
        <w:trPr>
          <w:trHeight w:val="412"/>
          <w:jc w:val="center"/>
        </w:trPr>
        <w:tc>
          <w:tcPr>
            <w:tcW w:w="7650" w:type="dxa"/>
            <w:vAlign w:val="center"/>
          </w:tcPr>
          <w:p w14:paraId="53E2D4FD" w14:textId="713714C6" w:rsidR="00C86F03" w:rsidRPr="009F4F2D" w:rsidRDefault="00C86F03" w:rsidP="00C86F03">
            <w:pPr>
              <w:spacing w:after="0" w:line="240" w:lineRule="auto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 xml:space="preserve">Popisuje žadatel </w:t>
            </w:r>
            <w:r w:rsidR="002F5E57" w:rsidRPr="002F5E57">
              <w:rPr>
                <w:rFonts w:ascii="Arial" w:eastAsia="SimSun" w:hAnsi="Arial" w:cs="Arial"/>
                <w:kern w:val="3"/>
              </w:rPr>
              <w:t>detailn</w:t>
            </w:r>
            <w:r w:rsidR="002F5E57">
              <w:rPr>
                <w:rFonts w:ascii="Arial" w:eastAsia="SimSun" w:hAnsi="Arial" w:cs="Arial"/>
                <w:kern w:val="3"/>
              </w:rPr>
              <w:t>ě</w:t>
            </w:r>
            <w:r w:rsidRPr="009F4F2D">
              <w:rPr>
                <w:rFonts w:ascii="Arial" w:eastAsia="SimSun" w:hAnsi="Arial" w:cs="Arial"/>
                <w:kern w:val="3"/>
              </w:rPr>
              <w:t xml:space="preserve"> a kvalitně navrhovanou realizaci akce?</w:t>
            </w:r>
          </w:p>
        </w:tc>
        <w:tc>
          <w:tcPr>
            <w:tcW w:w="1559" w:type="dxa"/>
            <w:vAlign w:val="center"/>
          </w:tcPr>
          <w:p w14:paraId="4011D589" w14:textId="2D189723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z toho:</w:t>
            </w:r>
          </w:p>
        </w:tc>
      </w:tr>
      <w:tr w:rsidR="00C86F03" w:rsidRPr="00030AC8" w14:paraId="40F08E74" w14:textId="77777777" w:rsidTr="00831AB1">
        <w:trPr>
          <w:trHeight w:val="448"/>
          <w:jc w:val="center"/>
        </w:trPr>
        <w:tc>
          <w:tcPr>
            <w:tcW w:w="7650" w:type="dxa"/>
            <w:vAlign w:val="center"/>
          </w:tcPr>
          <w:p w14:paraId="00B9B7D2" w14:textId="763F3D54" w:rsidR="00C86F03" w:rsidRPr="009F4F2D" w:rsidRDefault="00D413FF" w:rsidP="004E38B0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584" w:hanging="227"/>
              <w:jc w:val="left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není vůbec uveden.</w:t>
            </w:r>
          </w:p>
        </w:tc>
        <w:tc>
          <w:tcPr>
            <w:tcW w:w="1559" w:type="dxa"/>
            <w:vAlign w:val="center"/>
          </w:tcPr>
          <w:p w14:paraId="6FCDB047" w14:textId="1E5FAF45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0</w:t>
            </w:r>
          </w:p>
        </w:tc>
      </w:tr>
      <w:tr w:rsidR="00C86F03" w:rsidRPr="00030AC8" w14:paraId="5EB6297B" w14:textId="77777777" w:rsidTr="00831AB1">
        <w:trPr>
          <w:trHeight w:val="423"/>
          <w:jc w:val="center"/>
        </w:trPr>
        <w:tc>
          <w:tcPr>
            <w:tcW w:w="7650" w:type="dxa"/>
            <w:vAlign w:val="center"/>
          </w:tcPr>
          <w:p w14:paraId="243018D2" w14:textId="7E2AA10A" w:rsidR="00C86F03" w:rsidRPr="009F4F2D" w:rsidRDefault="00D413FF" w:rsidP="004E38B0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584" w:hanging="227"/>
              <w:jc w:val="left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je obecný a stručný.</w:t>
            </w:r>
          </w:p>
        </w:tc>
        <w:tc>
          <w:tcPr>
            <w:tcW w:w="1559" w:type="dxa"/>
            <w:vAlign w:val="center"/>
          </w:tcPr>
          <w:p w14:paraId="6434F55F" w14:textId="0BCC82A8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3</w:t>
            </w:r>
          </w:p>
        </w:tc>
      </w:tr>
      <w:tr w:rsidR="00C86F03" w:rsidRPr="00030AC8" w14:paraId="54A72DF1" w14:textId="77777777" w:rsidTr="00831AB1">
        <w:trPr>
          <w:trHeight w:val="423"/>
          <w:jc w:val="center"/>
        </w:trPr>
        <w:tc>
          <w:tcPr>
            <w:tcW w:w="7650" w:type="dxa"/>
            <w:vAlign w:val="center"/>
          </w:tcPr>
          <w:p w14:paraId="770AF453" w14:textId="2A5633D4" w:rsidR="00C86F03" w:rsidRPr="009F4F2D" w:rsidRDefault="00D413FF" w:rsidP="004E38B0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584" w:hanging="227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Popis je detailní a kvalitní.</w:t>
            </w:r>
          </w:p>
        </w:tc>
        <w:tc>
          <w:tcPr>
            <w:tcW w:w="1559" w:type="dxa"/>
            <w:vAlign w:val="center"/>
          </w:tcPr>
          <w:p w14:paraId="7A4C1AA5" w14:textId="545E4285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5</w:t>
            </w:r>
          </w:p>
        </w:tc>
      </w:tr>
      <w:tr w:rsidR="00C86F03" w:rsidRPr="00030AC8" w14:paraId="4A82F89D" w14:textId="77777777" w:rsidTr="00831AB1">
        <w:trPr>
          <w:trHeight w:val="336"/>
          <w:jc w:val="center"/>
        </w:trPr>
        <w:tc>
          <w:tcPr>
            <w:tcW w:w="7650" w:type="dxa"/>
            <w:tcBorders>
              <w:top w:val="double" w:sz="4" w:space="0" w:color="auto"/>
            </w:tcBorders>
            <w:vAlign w:val="center"/>
          </w:tcPr>
          <w:p w14:paraId="7CADC7A8" w14:textId="702A5335" w:rsidR="00C86F03" w:rsidRPr="009F4F2D" w:rsidRDefault="00C86F03" w:rsidP="00C86F03">
            <w:pPr>
              <w:spacing w:after="0" w:line="240" w:lineRule="auto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Otázka C</w:t>
            </w:r>
            <w:r w:rsidR="00D413FF" w:rsidRPr="009F4F2D">
              <w:rPr>
                <w:rFonts w:ascii="Arial" w:eastAsiaTheme="minorHAnsi" w:hAnsi="Arial" w:cs="Arial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1D16E58" w14:textId="2AA4F109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 xml:space="preserve">max. </w:t>
            </w:r>
            <w:r w:rsidR="00044AF0">
              <w:rPr>
                <w:rFonts w:ascii="Arial" w:eastAsiaTheme="minorHAnsi" w:hAnsi="Arial" w:cs="Arial"/>
              </w:rPr>
              <w:t>5</w:t>
            </w:r>
            <w:r w:rsidRPr="009F4F2D">
              <w:rPr>
                <w:rFonts w:ascii="Arial" w:eastAsiaTheme="minorHAnsi" w:hAnsi="Arial" w:cs="Arial"/>
              </w:rPr>
              <w:t xml:space="preserve"> bodů</w:t>
            </w:r>
          </w:p>
        </w:tc>
      </w:tr>
      <w:tr w:rsidR="00C86F03" w:rsidRPr="00030AC8" w14:paraId="13BBEE42" w14:textId="77777777" w:rsidTr="00150B25">
        <w:trPr>
          <w:trHeight w:val="728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30C364B6" w14:textId="46377D6B" w:rsidR="00C86F03" w:rsidRPr="009F4F2D" w:rsidRDefault="00651ECE" w:rsidP="00C86F03">
            <w:pPr>
              <w:spacing w:after="0" w:line="240" w:lineRule="auto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Povede realizace akce k provozním (finančním) úsporám</w:t>
            </w:r>
            <w:r w:rsidR="00C86F03" w:rsidRPr="009F4F2D">
              <w:rPr>
                <w:rFonts w:ascii="Arial" w:eastAsia="SimSun" w:hAnsi="Arial" w:cs="Arial"/>
                <w:kern w:val="3"/>
              </w:rPr>
              <w:t>?</w:t>
            </w:r>
            <w:r w:rsidR="002F5E57">
              <w:rPr>
                <w:rFonts w:ascii="Arial" w:eastAsia="SimSun" w:hAnsi="Arial" w:cs="Arial"/>
                <w:kern w:val="3"/>
              </w:rPr>
              <w:t xml:space="preserve"> A jsou tyto úspory popsány v </w:t>
            </w:r>
            <w:r w:rsidRPr="009F4F2D">
              <w:rPr>
                <w:rFonts w:ascii="Arial" w:eastAsia="SimSun" w:hAnsi="Arial" w:cs="Arial"/>
                <w:kern w:val="3"/>
              </w:rPr>
              <w:t>IZ</w:t>
            </w:r>
            <w:r w:rsidR="002F5E57">
              <w:rPr>
                <w:rFonts w:ascii="Arial" w:eastAsia="SimSun" w:hAnsi="Arial" w:cs="Arial"/>
                <w:kern w:val="3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2FB74C8" w14:textId="001B05FC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z toho:</w:t>
            </w:r>
          </w:p>
        </w:tc>
      </w:tr>
      <w:tr w:rsidR="00C86F03" w:rsidRPr="00030AC8" w14:paraId="53D7B4B2" w14:textId="77777777" w:rsidTr="00831AB1">
        <w:trPr>
          <w:trHeight w:val="425"/>
          <w:jc w:val="center"/>
        </w:trPr>
        <w:tc>
          <w:tcPr>
            <w:tcW w:w="7650" w:type="dxa"/>
            <w:vAlign w:val="center"/>
          </w:tcPr>
          <w:p w14:paraId="199483E6" w14:textId="52A8E3DC" w:rsidR="00C86F03" w:rsidRPr="009F4F2D" w:rsidRDefault="00C86F03" w:rsidP="004E38B0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584" w:hanging="227"/>
              <w:jc w:val="left"/>
              <w:rPr>
                <w:rFonts w:ascii="Arial" w:eastAsia="SimSun" w:hAnsi="Arial" w:cs="Arial"/>
                <w:bCs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NE</w:t>
            </w:r>
          </w:p>
        </w:tc>
        <w:tc>
          <w:tcPr>
            <w:tcW w:w="1559" w:type="dxa"/>
            <w:vAlign w:val="center"/>
          </w:tcPr>
          <w:p w14:paraId="7742AC44" w14:textId="2C9C0FFD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0</w:t>
            </w:r>
          </w:p>
        </w:tc>
      </w:tr>
      <w:tr w:rsidR="00C86F03" w:rsidRPr="00030AC8" w14:paraId="3F74DD9D" w14:textId="77777777" w:rsidTr="00831AB1">
        <w:trPr>
          <w:trHeight w:val="417"/>
          <w:jc w:val="center"/>
        </w:trPr>
        <w:tc>
          <w:tcPr>
            <w:tcW w:w="7650" w:type="dxa"/>
            <w:tcBorders>
              <w:bottom w:val="double" w:sz="4" w:space="0" w:color="auto"/>
            </w:tcBorders>
            <w:vAlign w:val="center"/>
          </w:tcPr>
          <w:p w14:paraId="44802C61" w14:textId="75B74D65" w:rsidR="00C86F03" w:rsidRPr="009F4F2D" w:rsidRDefault="00C86F03" w:rsidP="004E38B0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584" w:hanging="227"/>
              <w:jc w:val="left"/>
              <w:rPr>
                <w:rFonts w:ascii="Arial" w:eastAsia="SimSun" w:hAnsi="Arial" w:cs="Arial"/>
                <w:bCs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ANO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334F46" w14:textId="1A8D4B9B" w:rsidR="00C86F03" w:rsidRPr="009F4F2D" w:rsidRDefault="00044AF0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</w:t>
            </w:r>
          </w:p>
        </w:tc>
      </w:tr>
      <w:tr w:rsidR="00C86F03" w:rsidRPr="00030AC8" w14:paraId="75C6C567" w14:textId="77777777" w:rsidTr="00831AB1">
        <w:trPr>
          <w:trHeight w:val="403"/>
          <w:jc w:val="center"/>
        </w:trPr>
        <w:tc>
          <w:tcPr>
            <w:tcW w:w="76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B1631C" w14:textId="47D776B8" w:rsidR="00C86F03" w:rsidRPr="009F4F2D" w:rsidRDefault="00C86F03" w:rsidP="00C86F03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  <w:b/>
                <w:bCs/>
              </w:rPr>
              <w:t>Otázka C</w:t>
            </w:r>
            <w:r w:rsidR="00D413FF" w:rsidRPr="009F4F2D">
              <w:rPr>
                <w:rFonts w:ascii="Arial" w:eastAsiaTheme="minorHAnsi" w:hAnsi="Arial" w:cs="Arial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33EAE3" w14:textId="65515090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 xml:space="preserve">max. </w:t>
            </w:r>
            <w:r w:rsidR="00FC5B1F">
              <w:rPr>
                <w:rFonts w:ascii="Arial" w:eastAsiaTheme="minorHAnsi" w:hAnsi="Arial" w:cs="Arial"/>
              </w:rPr>
              <w:t>20</w:t>
            </w:r>
            <w:r w:rsidRPr="009F4F2D">
              <w:rPr>
                <w:rFonts w:ascii="Arial" w:eastAsiaTheme="minorHAnsi" w:hAnsi="Arial" w:cs="Arial"/>
              </w:rPr>
              <w:t xml:space="preserve"> bodů</w:t>
            </w:r>
          </w:p>
        </w:tc>
      </w:tr>
      <w:tr w:rsidR="00651ECE" w:rsidRPr="00030AC8" w14:paraId="6370C3DD" w14:textId="77777777" w:rsidTr="00831AB1">
        <w:trPr>
          <w:trHeight w:val="546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2E2A3D48" w14:textId="1625FF54" w:rsidR="00651ECE" w:rsidRPr="009F4F2D" w:rsidRDefault="00651ECE" w:rsidP="00651ECE">
            <w:pPr>
              <w:spacing w:after="0" w:line="240" w:lineRule="auto"/>
              <w:rPr>
                <w:rFonts w:ascii="Arial" w:eastAsiaTheme="minorHAnsi" w:hAnsi="Arial" w:cs="Arial"/>
                <w:bCs/>
              </w:rPr>
            </w:pPr>
            <w:r w:rsidRPr="009F4F2D">
              <w:rPr>
                <w:rFonts w:ascii="Arial" w:eastAsiaTheme="minorHAnsi" w:hAnsi="Arial" w:cs="Arial"/>
              </w:rPr>
              <w:t>Jaká je</w:t>
            </w:r>
            <w:r w:rsidR="00FC5B1F">
              <w:rPr>
                <w:rFonts w:ascii="Arial" w:eastAsiaTheme="minorHAnsi" w:hAnsi="Arial" w:cs="Arial"/>
              </w:rPr>
              <w:t xml:space="preserve"> </w:t>
            </w:r>
            <w:r w:rsidRPr="009F4F2D">
              <w:rPr>
                <w:rFonts w:ascii="Arial" w:eastAsiaTheme="minorHAnsi" w:hAnsi="Arial" w:cs="Arial"/>
              </w:rPr>
              <w:t xml:space="preserve">intenzita činnosti organizace </w:t>
            </w:r>
            <w:r w:rsidR="00066CCD">
              <w:rPr>
                <w:rFonts w:ascii="Arial" w:eastAsiaTheme="minorHAnsi" w:hAnsi="Arial" w:cs="Arial"/>
              </w:rPr>
              <w:t xml:space="preserve">s dětmi a mládeží </w:t>
            </w:r>
            <w:r w:rsidRPr="009F4F2D">
              <w:rPr>
                <w:rFonts w:ascii="Arial" w:eastAsiaTheme="minorHAnsi" w:hAnsi="Arial" w:cs="Arial"/>
              </w:rPr>
              <w:t>v místě realizace akce</w:t>
            </w:r>
            <w:r w:rsidR="00066CCD" w:rsidRPr="00066CCD">
              <w:rPr>
                <w:rFonts w:ascii="Arial" w:eastAsiaTheme="minorHAnsi" w:hAnsi="Arial" w:cs="Arial"/>
                <w:vertAlign w:val="superscript"/>
              </w:rPr>
              <w:t>10</w:t>
            </w:r>
            <w:r w:rsidRPr="009F4F2D">
              <w:rPr>
                <w:rFonts w:ascii="Arial" w:eastAsiaTheme="minorHAnsi" w:hAnsi="Arial" w:cs="Arial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7DBAB7" w14:textId="0AFECAB4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z toho:</w:t>
            </w:r>
          </w:p>
        </w:tc>
      </w:tr>
      <w:tr w:rsidR="00E25942" w:rsidRPr="00030AC8" w14:paraId="1E94CB6E" w14:textId="77777777" w:rsidTr="00831AB1">
        <w:trPr>
          <w:trHeight w:val="464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15D80D6D" w14:textId="385B1430" w:rsidR="00E25942" w:rsidRPr="009F4F2D" w:rsidRDefault="00E25942" w:rsidP="004E38B0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84" w:hanging="227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Theme="minorHAnsi" w:hAnsi="Arial" w:cs="Arial"/>
                <w:bCs/>
              </w:rPr>
              <w:t xml:space="preserve">Intenzita činnosti organizace v místě realizace akce není v žádosti </w:t>
            </w:r>
            <w:r w:rsidR="00450270" w:rsidRPr="009F4F2D">
              <w:rPr>
                <w:rFonts w:ascii="Arial" w:eastAsiaTheme="minorHAnsi" w:hAnsi="Arial" w:cs="Arial"/>
                <w:bCs/>
              </w:rPr>
              <w:t xml:space="preserve">dostatečně </w:t>
            </w:r>
            <w:r w:rsidRPr="009F4F2D">
              <w:rPr>
                <w:rFonts w:ascii="Arial" w:eastAsiaTheme="minorHAnsi" w:hAnsi="Arial" w:cs="Arial"/>
                <w:bCs/>
              </w:rPr>
              <w:t>uvedena.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C87BE1B" w14:textId="1F4F433A" w:rsidR="00E25942" w:rsidRPr="009F4F2D" w:rsidRDefault="00E25942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0</w:t>
            </w:r>
          </w:p>
        </w:tc>
      </w:tr>
      <w:tr w:rsidR="00651ECE" w:rsidRPr="00030AC8" w14:paraId="70D06DE0" w14:textId="77777777" w:rsidTr="00831AB1">
        <w:trPr>
          <w:trHeight w:val="464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575BDB93" w14:textId="1653B56B" w:rsidR="00651ECE" w:rsidRPr="009F4F2D" w:rsidRDefault="00651ECE" w:rsidP="004E38B0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84" w:hanging="227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Činnost probíhá sezónně na denní bázi (tedy min. 7 dní v týdnu po dobu sezony – letní / zimní) – např. letní tábory</w:t>
            </w:r>
            <w:r w:rsidR="00E25942" w:rsidRPr="009F4F2D">
              <w:rPr>
                <w:rFonts w:ascii="Arial" w:eastAsia="SimSun" w:hAnsi="Arial" w:cs="Arial"/>
                <w:kern w:val="3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A036F44" w14:textId="07A3A589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5</w:t>
            </w:r>
          </w:p>
        </w:tc>
      </w:tr>
      <w:tr w:rsidR="00651ECE" w:rsidRPr="00030AC8" w14:paraId="38001395" w14:textId="77777777" w:rsidTr="00831AB1">
        <w:trPr>
          <w:trHeight w:val="464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66A41742" w14:textId="412B11EC" w:rsidR="00651ECE" w:rsidRPr="009F4F2D" w:rsidRDefault="00651ECE" w:rsidP="004E38B0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84" w:hanging="227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 xml:space="preserve">Činnost probíhá celoročně, ale pouze o víkendech, volných dnech </w:t>
            </w:r>
            <w:r w:rsidR="00F808AC">
              <w:rPr>
                <w:rFonts w:ascii="Arial" w:eastAsia="SimSun" w:hAnsi="Arial" w:cs="Arial"/>
                <w:kern w:val="3"/>
              </w:rPr>
              <w:br/>
            </w:r>
            <w:r w:rsidRPr="009F4F2D">
              <w:rPr>
                <w:rFonts w:ascii="Arial" w:eastAsia="SimSun" w:hAnsi="Arial" w:cs="Arial"/>
                <w:kern w:val="3"/>
              </w:rPr>
              <w:t>a letních prázdninách (červenec a srpen)</w:t>
            </w:r>
            <w:r w:rsidR="00083010">
              <w:rPr>
                <w:rFonts w:ascii="Arial" w:eastAsia="SimSun" w:hAnsi="Arial" w:cs="Arial"/>
                <w:kern w:val="3"/>
              </w:rPr>
              <w:t xml:space="preserve"> a méně než 3 dny v týdnu.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01D1D76" w14:textId="3176D749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10</w:t>
            </w:r>
          </w:p>
        </w:tc>
      </w:tr>
      <w:tr w:rsidR="00651ECE" w:rsidRPr="00030AC8" w14:paraId="761AC9D4" w14:textId="77777777" w:rsidTr="00831AB1">
        <w:trPr>
          <w:trHeight w:val="464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6E46B97C" w14:textId="49CC6427" w:rsidR="00651ECE" w:rsidRPr="009F4F2D" w:rsidRDefault="00651ECE" w:rsidP="004E38B0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584" w:hanging="227"/>
              <w:rPr>
                <w:rFonts w:ascii="Arial" w:eastAsiaTheme="minorHAnsi" w:hAnsi="Arial" w:cs="Arial"/>
                <w:bCs/>
              </w:rPr>
            </w:pPr>
            <w:r w:rsidRPr="009F4F2D">
              <w:rPr>
                <w:rFonts w:ascii="Arial" w:eastAsiaTheme="minorHAnsi" w:hAnsi="Arial" w:cs="Arial"/>
                <w:bCs/>
              </w:rPr>
              <w:t>Činnost probíhá celoročně</w:t>
            </w:r>
            <w:r w:rsidR="00F808AC">
              <w:rPr>
                <w:rFonts w:ascii="Arial" w:eastAsiaTheme="minorHAnsi" w:hAnsi="Arial" w:cs="Arial"/>
                <w:bCs/>
              </w:rPr>
              <w:t>,</w:t>
            </w:r>
            <w:r w:rsidRPr="009F4F2D">
              <w:rPr>
                <w:rFonts w:ascii="Arial" w:eastAsiaTheme="minorHAnsi" w:hAnsi="Arial" w:cs="Arial"/>
                <w:bCs/>
              </w:rPr>
              <w:t xml:space="preserve"> ve všedních dnech</w:t>
            </w:r>
            <w:r w:rsidR="009D23E2">
              <w:rPr>
                <w:rFonts w:ascii="Arial" w:eastAsiaTheme="minorHAnsi" w:hAnsi="Arial" w:cs="Arial"/>
                <w:bCs/>
              </w:rPr>
              <w:t xml:space="preserve"> </w:t>
            </w:r>
            <w:r w:rsidRPr="009F4F2D">
              <w:rPr>
                <w:rFonts w:ascii="Arial" w:eastAsiaTheme="minorHAnsi" w:hAnsi="Arial" w:cs="Arial"/>
                <w:bCs/>
              </w:rPr>
              <w:t xml:space="preserve">alespoň </w:t>
            </w:r>
            <w:r w:rsidR="00FC5B1F">
              <w:rPr>
                <w:rFonts w:ascii="Arial" w:eastAsiaTheme="minorHAnsi" w:hAnsi="Arial" w:cs="Arial"/>
                <w:bCs/>
              </w:rPr>
              <w:t>3</w:t>
            </w:r>
            <w:r w:rsidRPr="009F4F2D">
              <w:rPr>
                <w:rFonts w:ascii="Arial" w:eastAsiaTheme="minorHAnsi" w:hAnsi="Arial" w:cs="Arial"/>
                <w:bCs/>
              </w:rPr>
              <w:t xml:space="preserve"> dny v</w:t>
            </w:r>
            <w:r w:rsidR="009D23E2">
              <w:rPr>
                <w:rFonts w:ascii="Arial" w:eastAsiaTheme="minorHAnsi" w:hAnsi="Arial" w:cs="Arial"/>
                <w:bCs/>
              </w:rPr>
              <w:t> </w:t>
            </w:r>
            <w:r w:rsidRPr="009F4F2D">
              <w:rPr>
                <w:rFonts w:ascii="Arial" w:eastAsiaTheme="minorHAnsi" w:hAnsi="Arial" w:cs="Arial"/>
                <w:bCs/>
              </w:rPr>
              <w:t>týdnu</w:t>
            </w:r>
            <w:r w:rsidR="009D23E2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46B858" w14:textId="71E2F037" w:rsidR="00651ECE" w:rsidRPr="009F4F2D" w:rsidRDefault="00FC5B1F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</w:p>
        </w:tc>
      </w:tr>
      <w:tr w:rsidR="00651ECE" w:rsidRPr="00030AC8" w14:paraId="0CE36952" w14:textId="77777777" w:rsidTr="00831AB1">
        <w:trPr>
          <w:trHeight w:val="391"/>
          <w:jc w:val="center"/>
        </w:trPr>
        <w:tc>
          <w:tcPr>
            <w:tcW w:w="7650" w:type="dxa"/>
            <w:tcBorders>
              <w:top w:val="double" w:sz="4" w:space="0" w:color="auto"/>
            </w:tcBorders>
            <w:vAlign w:val="center"/>
          </w:tcPr>
          <w:p w14:paraId="449B577C" w14:textId="4416CF54" w:rsidR="00BA4CD6" w:rsidRDefault="00BA4CD6" w:rsidP="00651ECE">
            <w:pPr>
              <w:spacing w:after="0" w:line="240" w:lineRule="auto"/>
            </w:pPr>
            <w:r w:rsidRPr="00BA4CD6">
              <w:rPr>
                <w:rFonts w:ascii="Arial" w:eastAsia="SimSun" w:hAnsi="Arial" w:cs="Arial"/>
                <w:b/>
                <w:bCs/>
                <w:kern w:val="3"/>
              </w:rPr>
              <w:t>Otázka C7</w:t>
            </w:r>
            <w:r w:rsidR="00CD287E" w:rsidRPr="00CD287E">
              <w:rPr>
                <w:rStyle w:val="Znakapoznpodarou"/>
                <w:rFonts w:ascii="Arial" w:eastAsia="SimSun" w:hAnsi="Arial" w:cs="Arial"/>
                <w:kern w:val="3"/>
              </w:rPr>
              <w:footnoteReference w:id="11"/>
            </w:r>
            <w:r>
              <w:t xml:space="preserve"> </w:t>
            </w:r>
          </w:p>
          <w:p w14:paraId="4CA4600D" w14:textId="77777777" w:rsidR="00651ECE" w:rsidRDefault="009E1F17" w:rsidP="00651ECE">
            <w:pPr>
              <w:spacing w:after="0" w:line="240" w:lineRule="auto"/>
              <w:rPr>
                <w:rFonts w:ascii="Arial" w:eastAsia="SimSun" w:hAnsi="Arial" w:cs="Arial"/>
                <w:kern w:val="3"/>
              </w:rPr>
            </w:pPr>
            <w:r>
              <w:rPr>
                <w:rFonts w:ascii="Arial" w:eastAsia="SimSun" w:hAnsi="Arial" w:cs="Arial"/>
                <w:kern w:val="3"/>
              </w:rPr>
              <w:t>P</w:t>
            </w:r>
            <w:r w:rsidR="00BA4CD6" w:rsidRPr="00BA4CD6">
              <w:rPr>
                <w:rFonts w:ascii="Arial" w:eastAsia="SimSun" w:hAnsi="Arial" w:cs="Arial"/>
                <w:kern w:val="3"/>
              </w:rPr>
              <w:t>růměrný počet dětí a mládeže</w:t>
            </w:r>
            <w:r w:rsidR="00D33B23">
              <w:rPr>
                <w:rFonts w:ascii="Arial" w:eastAsia="SimSun" w:hAnsi="Arial" w:cs="Arial"/>
                <w:kern w:val="3"/>
              </w:rPr>
              <w:t xml:space="preserve"> </w:t>
            </w:r>
            <w:r w:rsidR="00BA4CD6" w:rsidRPr="00BA4CD6">
              <w:rPr>
                <w:rFonts w:ascii="Arial" w:eastAsia="SimSun" w:hAnsi="Arial" w:cs="Arial"/>
                <w:kern w:val="3"/>
              </w:rPr>
              <w:t xml:space="preserve">zapojený do činnosti organizace </w:t>
            </w:r>
            <w:r w:rsidR="00BA4CD6">
              <w:rPr>
                <w:rFonts w:ascii="Arial" w:eastAsia="SimSun" w:hAnsi="Arial" w:cs="Arial"/>
                <w:kern w:val="3"/>
              </w:rPr>
              <w:br/>
            </w:r>
            <w:r w:rsidR="00BA4CD6" w:rsidRPr="00BA4CD6">
              <w:rPr>
                <w:rFonts w:ascii="Arial" w:eastAsia="SimSun" w:hAnsi="Arial" w:cs="Arial"/>
                <w:kern w:val="3"/>
              </w:rPr>
              <w:t>v místě realizace akce</w:t>
            </w:r>
            <w:r w:rsidR="00066CCD" w:rsidRPr="00066CCD">
              <w:rPr>
                <w:rFonts w:ascii="Arial" w:eastAsia="SimSun" w:hAnsi="Arial" w:cs="Arial"/>
                <w:kern w:val="3"/>
                <w:vertAlign w:val="superscript"/>
              </w:rPr>
              <w:t>10</w:t>
            </w:r>
            <w:r w:rsidR="004C3B75" w:rsidRPr="00066CCD">
              <w:rPr>
                <w:rFonts w:ascii="Arial" w:eastAsia="SimSun" w:hAnsi="Arial" w:cs="Arial"/>
                <w:kern w:val="3"/>
                <w:vertAlign w:val="superscript"/>
              </w:rPr>
              <w:t xml:space="preserve"> </w:t>
            </w:r>
            <w:r w:rsidR="00BA4CD6" w:rsidRPr="00BA4CD6">
              <w:rPr>
                <w:rFonts w:ascii="Arial" w:eastAsia="SimSun" w:hAnsi="Arial" w:cs="Arial"/>
                <w:kern w:val="3"/>
              </w:rPr>
              <w:t>(roční průměr za poslední 3 roky/sezóny)</w:t>
            </w:r>
            <w:r w:rsidR="004C3B75" w:rsidRPr="00BA4CD6">
              <w:rPr>
                <w:rFonts w:ascii="Arial" w:eastAsia="SimSun" w:hAnsi="Arial" w:cs="Arial"/>
                <w:kern w:val="3"/>
              </w:rPr>
              <w:t>?</w:t>
            </w:r>
            <w:r w:rsidR="00875ACE">
              <w:rPr>
                <w:rFonts w:ascii="Arial" w:eastAsia="SimSun" w:hAnsi="Arial" w:cs="Arial"/>
                <w:kern w:val="3"/>
              </w:rPr>
              <w:br/>
            </w:r>
          </w:p>
          <w:p w14:paraId="321B6202" w14:textId="2EA4275C" w:rsidR="00875ACE" w:rsidRPr="009F4F2D" w:rsidRDefault="00875ACE" w:rsidP="00651ECE">
            <w:pPr>
              <w:spacing w:after="0" w:line="240" w:lineRule="auto"/>
              <w:rPr>
                <w:rFonts w:ascii="Arial" w:eastAsia="SimSun" w:hAnsi="Arial" w:cs="Arial"/>
                <w:kern w:val="3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F8BAFC8" w14:textId="3877A825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max. 15 bodů</w:t>
            </w:r>
          </w:p>
        </w:tc>
      </w:tr>
      <w:tr w:rsidR="00467E3D" w:rsidRPr="00030AC8" w14:paraId="785BF313" w14:textId="77777777" w:rsidTr="00831AB1">
        <w:trPr>
          <w:trHeight w:val="416"/>
          <w:jc w:val="center"/>
        </w:trPr>
        <w:tc>
          <w:tcPr>
            <w:tcW w:w="7650" w:type="dxa"/>
            <w:vAlign w:val="center"/>
          </w:tcPr>
          <w:p w14:paraId="32898CE1" w14:textId="77777777" w:rsidR="00BA4CD6" w:rsidRPr="00BA4CD6" w:rsidRDefault="00BA4CD6" w:rsidP="00BA4CD6">
            <w:pPr>
              <w:spacing w:after="0" w:line="240" w:lineRule="auto"/>
              <w:ind w:left="310"/>
              <w:rPr>
                <w:rFonts w:ascii="Arial" w:eastAsiaTheme="minorHAnsi" w:hAnsi="Arial" w:cs="Arial"/>
                <w:b/>
                <w:bCs/>
                <w:color w:val="FF0000"/>
              </w:rPr>
            </w:pPr>
            <w:r w:rsidRPr="00BA4CD6">
              <w:rPr>
                <w:rFonts w:ascii="Arial" w:eastAsiaTheme="minorHAnsi" w:hAnsi="Arial" w:cs="Arial"/>
                <w:b/>
                <w:bCs/>
              </w:rPr>
              <w:lastRenderedPageBreak/>
              <w:t xml:space="preserve">Otázka C7.1 </w:t>
            </w:r>
          </w:p>
          <w:p w14:paraId="5437AF51" w14:textId="09605C04" w:rsidR="00467E3D" w:rsidRPr="00BA4CD6" w:rsidRDefault="009E1F17" w:rsidP="00BA4CD6">
            <w:pPr>
              <w:spacing w:after="0" w:line="240" w:lineRule="auto"/>
              <w:ind w:left="310"/>
              <w:rPr>
                <w:rFonts w:ascii="Arial" w:eastAsiaTheme="minorHAnsi" w:hAnsi="Arial" w:cs="Arial"/>
                <w:bCs/>
                <w:color w:val="FF0000"/>
              </w:rPr>
            </w:pPr>
            <w:r>
              <w:rPr>
                <w:rFonts w:ascii="Arial" w:eastAsiaTheme="minorHAnsi" w:hAnsi="Arial" w:cs="Arial"/>
                <w:bCs/>
              </w:rPr>
              <w:t>Jaký bude roční průměrný počet dětí a mládeže zapojený do činnosti organizace v místě realizace akce</w:t>
            </w:r>
            <w:r w:rsidR="001E2A0D">
              <w:rPr>
                <w:rFonts w:ascii="Arial" w:eastAsiaTheme="minorHAnsi" w:hAnsi="Arial" w:cs="Arial"/>
                <w:bCs/>
              </w:rPr>
              <w:t xml:space="preserve"> </w:t>
            </w:r>
            <w:r>
              <w:rPr>
                <w:rFonts w:ascii="Arial" w:eastAsiaTheme="minorHAnsi" w:hAnsi="Arial" w:cs="Arial"/>
                <w:bCs/>
              </w:rPr>
              <w:t>(p</w:t>
            </w:r>
            <w:r w:rsidR="00BA4CD6" w:rsidRPr="00BA4CD6">
              <w:rPr>
                <w:rFonts w:ascii="Arial" w:eastAsiaTheme="minorHAnsi" w:hAnsi="Arial" w:cs="Arial"/>
                <w:bCs/>
              </w:rPr>
              <w:t>ro objekty, kde</w:t>
            </w:r>
            <w:r w:rsidR="00083010">
              <w:rPr>
                <w:rFonts w:ascii="Arial" w:eastAsiaTheme="minorHAnsi" w:hAnsi="Arial" w:cs="Arial"/>
                <w:bCs/>
              </w:rPr>
              <w:t xml:space="preserve"> před realizací akce </w:t>
            </w:r>
            <w:r w:rsidR="00BA4CD6" w:rsidRPr="00BA4CD6">
              <w:rPr>
                <w:rFonts w:ascii="Arial" w:eastAsiaTheme="minorHAnsi" w:hAnsi="Arial" w:cs="Arial"/>
                <w:bCs/>
              </w:rPr>
              <w:t>činnost neprobíhá nebo se zvýší kapacita</w:t>
            </w:r>
            <w:r w:rsidR="00083010">
              <w:rPr>
                <w:rFonts w:ascii="Arial" w:eastAsiaTheme="minorHAnsi" w:hAnsi="Arial" w:cs="Arial"/>
                <w:bCs/>
              </w:rPr>
              <w:t xml:space="preserve"> již využívaného objektu</w:t>
            </w:r>
            <w:r>
              <w:rPr>
                <w:rFonts w:ascii="Arial" w:eastAsiaTheme="minorHAnsi" w:hAnsi="Arial" w:cs="Arial"/>
                <w:bCs/>
              </w:rPr>
              <w:t>)</w:t>
            </w:r>
            <w:r w:rsidR="001E2A0D">
              <w:rPr>
                <w:rFonts w:ascii="Arial" w:eastAsiaTheme="minorHAnsi" w:hAnsi="Arial" w:cs="Arial"/>
                <w:bCs/>
              </w:rPr>
              <w:t>?</w:t>
            </w:r>
          </w:p>
        </w:tc>
        <w:tc>
          <w:tcPr>
            <w:tcW w:w="1559" w:type="dxa"/>
            <w:vAlign w:val="center"/>
          </w:tcPr>
          <w:p w14:paraId="774DA265" w14:textId="28B2C055" w:rsidR="00467E3D" w:rsidRPr="009F4F2D" w:rsidRDefault="00BA4CD6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BA4CD6">
              <w:rPr>
                <w:rFonts w:ascii="Arial" w:eastAsiaTheme="minorHAnsi" w:hAnsi="Arial" w:cs="Arial"/>
              </w:rPr>
              <w:t>z toho:</w:t>
            </w:r>
          </w:p>
        </w:tc>
      </w:tr>
      <w:tr w:rsidR="00BA4CD6" w:rsidRPr="00030AC8" w14:paraId="20375866" w14:textId="77777777" w:rsidTr="00BA4CD6">
        <w:trPr>
          <w:trHeight w:val="282"/>
          <w:jc w:val="center"/>
        </w:trPr>
        <w:tc>
          <w:tcPr>
            <w:tcW w:w="7650" w:type="dxa"/>
            <w:vAlign w:val="center"/>
          </w:tcPr>
          <w:p w14:paraId="34991B7D" w14:textId="5FAE84DA" w:rsidR="00BA4CD6" w:rsidRPr="00BA4CD6" w:rsidRDefault="00BA4CD6" w:rsidP="00BA4CD6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584" w:hanging="227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1-50</w:t>
            </w:r>
          </w:p>
        </w:tc>
        <w:tc>
          <w:tcPr>
            <w:tcW w:w="1559" w:type="dxa"/>
            <w:vAlign w:val="center"/>
          </w:tcPr>
          <w:p w14:paraId="70C066DE" w14:textId="42E24D4C" w:rsidR="00BA4CD6" w:rsidRPr="009F4F2D" w:rsidRDefault="00BA4CD6" w:rsidP="00BA4CD6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5</w:t>
            </w:r>
          </w:p>
        </w:tc>
      </w:tr>
      <w:tr w:rsidR="00BA4CD6" w:rsidRPr="00030AC8" w14:paraId="2A0735EE" w14:textId="77777777" w:rsidTr="00BA4CD6">
        <w:trPr>
          <w:trHeight w:val="131"/>
          <w:jc w:val="center"/>
        </w:trPr>
        <w:tc>
          <w:tcPr>
            <w:tcW w:w="7650" w:type="dxa"/>
            <w:vAlign w:val="center"/>
          </w:tcPr>
          <w:p w14:paraId="69E103AA" w14:textId="452B804D" w:rsidR="00BA4CD6" w:rsidRPr="00BA4CD6" w:rsidRDefault="00BA4CD6" w:rsidP="00BA4CD6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584" w:hanging="227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51-100</w:t>
            </w:r>
          </w:p>
        </w:tc>
        <w:tc>
          <w:tcPr>
            <w:tcW w:w="1559" w:type="dxa"/>
            <w:vAlign w:val="center"/>
          </w:tcPr>
          <w:p w14:paraId="785683B2" w14:textId="7EBC24B0" w:rsidR="00BA4CD6" w:rsidRPr="009F4F2D" w:rsidRDefault="00BA4CD6" w:rsidP="00BA4CD6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10</w:t>
            </w:r>
          </w:p>
        </w:tc>
      </w:tr>
      <w:tr w:rsidR="00BA4CD6" w:rsidRPr="00030AC8" w14:paraId="07250C4E" w14:textId="77777777" w:rsidTr="00BA4CD6">
        <w:trPr>
          <w:trHeight w:val="304"/>
          <w:jc w:val="center"/>
        </w:trPr>
        <w:tc>
          <w:tcPr>
            <w:tcW w:w="7650" w:type="dxa"/>
            <w:vAlign w:val="center"/>
          </w:tcPr>
          <w:p w14:paraId="3625231D" w14:textId="30E5F366" w:rsidR="00BA4CD6" w:rsidRPr="00BA4CD6" w:rsidRDefault="00BA4CD6" w:rsidP="00BA4CD6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584" w:hanging="227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100 a více</w:t>
            </w:r>
          </w:p>
        </w:tc>
        <w:tc>
          <w:tcPr>
            <w:tcW w:w="1559" w:type="dxa"/>
            <w:vAlign w:val="center"/>
          </w:tcPr>
          <w:p w14:paraId="49C0DE82" w14:textId="12D86A1A" w:rsidR="00BA4CD6" w:rsidRPr="009F4F2D" w:rsidRDefault="00BA4CD6" w:rsidP="00BA4CD6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15</w:t>
            </w:r>
          </w:p>
        </w:tc>
      </w:tr>
      <w:tr w:rsidR="00651ECE" w:rsidRPr="00030AC8" w14:paraId="7FEE11D6" w14:textId="77777777" w:rsidTr="00831AB1">
        <w:trPr>
          <w:trHeight w:val="416"/>
          <w:jc w:val="center"/>
        </w:trPr>
        <w:tc>
          <w:tcPr>
            <w:tcW w:w="7650" w:type="dxa"/>
            <w:vAlign w:val="center"/>
          </w:tcPr>
          <w:p w14:paraId="2F0FC36F" w14:textId="6DA65E54" w:rsidR="00467E3D" w:rsidRDefault="00467E3D" w:rsidP="00BA4CD6">
            <w:pPr>
              <w:spacing w:after="0" w:line="240" w:lineRule="auto"/>
              <w:ind w:left="310"/>
              <w:rPr>
                <w:rFonts w:ascii="Arial" w:eastAsiaTheme="minorHAnsi" w:hAnsi="Arial" w:cs="Arial"/>
                <w:bCs/>
                <w:color w:val="FF0000"/>
              </w:rPr>
            </w:pPr>
            <w:r w:rsidRPr="00467E3D">
              <w:rPr>
                <w:rFonts w:ascii="Arial" w:eastAsiaTheme="minorHAnsi" w:hAnsi="Arial" w:cs="Arial"/>
                <w:b/>
                <w:bCs/>
              </w:rPr>
              <w:t>Otázka C7</w:t>
            </w:r>
            <w:r>
              <w:rPr>
                <w:rFonts w:ascii="Arial" w:eastAsiaTheme="minorHAnsi" w:hAnsi="Arial" w:cs="Arial"/>
                <w:b/>
                <w:bCs/>
              </w:rPr>
              <w:t>.2</w:t>
            </w:r>
          </w:p>
          <w:p w14:paraId="7165B890" w14:textId="60FF9A26" w:rsidR="00651ECE" w:rsidRPr="009F4F2D" w:rsidRDefault="009E1F17" w:rsidP="00BA4CD6">
            <w:pPr>
              <w:spacing w:after="0" w:line="240" w:lineRule="auto"/>
              <w:ind w:left="310"/>
              <w:rPr>
                <w:rFonts w:ascii="Arial" w:eastAsia="SimSun" w:hAnsi="Arial" w:cs="Arial"/>
                <w:kern w:val="3"/>
              </w:rPr>
            </w:pPr>
            <w:r>
              <w:rPr>
                <w:rFonts w:ascii="Arial" w:eastAsiaTheme="minorHAnsi" w:hAnsi="Arial" w:cs="Arial"/>
                <w:bCs/>
              </w:rPr>
              <w:t>Jaký je roční průměrný počet dětí a mládeže zapojený do činnosti organizace v místě realizace akce</w:t>
            </w:r>
            <w:r w:rsidR="00FD7ED7">
              <w:rPr>
                <w:rFonts w:ascii="Arial" w:eastAsiaTheme="minorHAnsi" w:hAnsi="Arial" w:cs="Arial"/>
                <w:bCs/>
              </w:rPr>
              <w:t xml:space="preserve"> </w:t>
            </w:r>
            <w:r>
              <w:rPr>
                <w:rFonts w:ascii="Arial" w:eastAsiaTheme="minorHAnsi" w:hAnsi="Arial" w:cs="Arial"/>
                <w:bCs/>
              </w:rPr>
              <w:t>(p</w:t>
            </w:r>
            <w:r w:rsidR="00BA4CD6">
              <w:rPr>
                <w:rFonts w:ascii="Arial" w:eastAsiaTheme="minorHAnsi" w:hAnsi="Arial" w:cs="Arial"/>
                <w:bCs/>
              </w:rPr>
              <w:t>ro objekty, kde činnost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  <w:r w:rsidR="00BA4CD6">
              <w:rPr>
                <w:rFonts w:ascii="Arial" w:eastAsiaTheme="minorHAnsi" w:hAnsi="Arial" w:cs="Arial"/>
                <w:bCs/>
              </w:rPr>
              <w:t>již probíh</w:t>
            </w:r>
            <w:r>
              <w:rPr>
                <w:rFonts w:ascii="Arial" w:eastAsiaTheme="minorHAnsi" w:hAnsi="Arial" w:cs="Arial"/>
                <w:bCs/>
              </w:rPr>
              <w:t>á</w:t>
            </w:r>
            <w:r w:rsidR="00083010">
              <w:rPr>
                <w:rFonts w:ascii="Arial" w:eastAsiaTheme="minorHAnsi" w:hAnsi="Arial" w:cs="Arial"/>
                <w:bCs/>
              </w:rPr>
              <w:t xml:space="preserve"> </w:t>
            </w:r>
            <w:r>
              <w:rPr>
                <w:rFonts w:ascii="Arial" w:eastAsiaTheme="minorHAnsi" w:hAnsi="Arial" w:cs="Arial"/>
                <w:bCs/>
              </w:rPr>
              <w:br/>
            </w:r>
            <w:r w:rsidR="00083010">
              <w:rPr>
                <w:rFonts w:ascii="Arial" w:eastAsiaTheme="minorHAnsi" w:hAnsi="Arial" w:cs="Arial"/>
                <w:bCs/>
              </w:rPr>
              <w:t>a kapacita se nezvyšuje</w:t>
            </w:r>
            <w:r>
              <w:rPr>
                <w:rFonts w:ascii="Arial" w:eastAsiaTheme="minorHAnsi" w:hAnsi="Arial" w:cs="Arial"/>
                <w:bCs/>
              </w:rPr>
              <w:t>)</w:t>
            </w:r>
            <w:r w:rsidR="00FD7ED7">
              <w:rPr>
                <w:rFonts w:ascii="Arial" w:eastAsiaTheme="minorHAnsi" w:hAnsi="Arial" w:cs="Arial"/>
                <w:bCs/>
              </w:rPr>
              <w:t>?</w:t>
            </w:r>
          </w:p>
        </w:tc>
        <w:tc>
          <w:tcPr>
            <w:tcW w:w="1559" w:type="dxa"/>
            <w:vAlign w:val="center"/>
          </w:tcPr>
          <w:p w14:paraId="66665C41" w14:textId="1BCCA215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z toho:</w:t>
            </w:r>
          </w:p>
        </w:tc>
      </w:tr>
      <w:tr w:rsidR="00651ECE" w:rsidRPr="00030AC8" w14:paraId="3EE18EE5" w14:textId="77777777" w:rsidTr="00831AB1">
        <w:trPr>
          <w:trHeight w:val="267"/>
          <w:jc w:val="center"/>
        </w:trPr>
        <w:tc>
          <w:tcPr>
            <w:tcW w:w="7650" w:type="dxa"/>
            <w:vAlign w:val="center"/>
          </w:tcPr>
          <w:p w14:paraId="02B0582B" w14:textId="717E1704" w:rsidR="00651ECE" w:rsidRPr="009F4F2D" w:rsidRDefault="009E1F17" w:rsidP="009E1F17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599" w:hanging="239"/>
              <w:jc w:val="left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1-50</w:t>
            </w:r>
          </w:p>
        </w:tc>
        <w:tc>
          <w:tcPr>
            <w:tcW w:w="1559" w:type="dxa"/>
            <w:vAlign w:val="center"/>
          </w:tcPr>
          <w:p w14:paraId="42332364" w14:textId="53C43BB3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5</w:t>
            </w:r>
          </w:p>
        </w:tc>
      </w:tr>
      <w:tr w:rsidR="00651ECE" w:rsidRPr="00030AC8" w14:paraId="546F0FDC" w14:textId="77777777" w:rsidTr="00831AB1">
        <w:trPr>
          <w:trHeight w:val="285"/>
          <w:jc w:val="center"/>
        </w:trPr>
        <w:tc>
          <w:tcPr>
            <w:tcW w:w="7650" w:type="dxa"/>
            <w:vAlign w:val="center"/>
          </w:tcPr>
          <w:p w14:paraId="0FB40AA9" w14:textId="1ABAAE41" w:rsidR="00651ECE" w:rsidRPr="009F4F2D" w:rsidRDefault="00D413FF" w:rsidP="00BA4CD6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584" w:hanging="227"/>
              <w:jc w:val="left"/>
              <w:rPr>
                <w:rFonts w:ascii="Arial" w:eastAsia="SimSun" w:hAnsi="Arial" w:cs="Arial"/>
                <w:kern w:val="3"/>
              </w:rPr>
            </w:pPr>
            <w:r w:rsidRPr="009F4F2D">
              <w:rPr>
                <w:rFonts w:ascii="Arial" w:eastAsia="SimSun" w:hAnsi="Arial" w:cs="Arial"/>
                <w:kern w:val="3"/>
              </w:rPr>
              <w:t>51-100</w:t>
            </w:r>
          </w:p>
        </w:tc>
        <w:tc>
          <w:tcPr>
            <w:tcW w:w="1559" w:type="dxa"/>
            <w:vAlign w:val="center"/>
          </w:tcPr>
          <w:p w14:paraId="0909B4F0" w14:textId="1B33A92B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10</w:t>
            </w:r>
          </w:p>
        </w:tc>
      </w:tr>
      <w:tr w:rsidR="00651ECE" w:rsidRPr="00030AC8" w14:paraId="3A43A48C" w14:textId="77777777" w:rsidTr="00831AB1">
        <w:trPr>
          <w:trHeight w:val="285"/>
          <w:jc w:val="center"/>
        </w:trPr>
        <w:tc>
          <w:tcPr>
            <w:tcW w:w="7650" w:type="dxa"/>
            <w:vAlign w:val="center"/>
          </w:tcPr>
          <w:p w14:paraId="7B94EA51" w14:textId="68FD23E7" w:rsidR="00651ECE" w:rsidRPr="009F4F2D" w:rsidRDefault="00651ECE" w:rsidP="00BA4CD6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584" w:hanging="227"/>
              <w:rPr>
                <w:rFonts w:ascii="Arial" w:eastAsiaTheme="minorHAnsi" w:hAnsi="Arial" w:cs="Arial"/>
                <w:bCs/>
              </w:rPr>
            </w:pPr>
            <w:r w:rsidRPr="009F4F2D">
              <w:rPr>
                <w:rFonts w:ascii="Arial" w:eastAsia="SimSun" w:hAnsi="Arial" w:cs="Arial"/>
                <w:kern w:val="3"/>
              </w:rPr>
              <w:t xml:space="preserve">100 a </w:t>
            </w:r>
            <w:r w:rsidR="00D413FF" w:rsidRPr="009F4F2D">
              <w:rPr>
                <w:rFonts w:ascii="Arial" w:eastAsia="SimSun" w:hAnsi="Arial" w:cs="Arial"/>
                <w:kern w:val="3"/>
              </w:rPr>
              <w:t>v</w:t>
            </w:r>
            <w:r w:rsidRPr="009F4F2D">
              <w:rPr>
                <w:rFonts w:ascii="Arial" w:eastAsia="SimSun" w:hAnsi="Arial" w:cs="Arial"/>
                <w:kern w:val="3"/>
              </w:rPr>
              <w:t>íce</w:t>
            </w:r>
          </w:p>
        </w:tc>
        <w:tc>
          <w:tcPr>
            <w:tcW w:w="1559" w:type="dxa"/>
            <w:vAlign w:val="center"/>
          </w:tcPr>
          <w:p w14:paraId="1AEE1260" w14:textId="626CA97F" w:rsidR="00651ECE" w:rsidRPr="009F4F2D" w:rsidRDefault="00651ECE" w:rsidP="00651ECE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9F4F2D">
              <w:rPr>
                <w:rFonts w:ascii="Arial" w:eastAsiaTheme="minorHAnsi" w:hAnsi="Arial" w:cs="Arial"/>
              </w:rPr>
              <w:t>15</w:t>
            </w:r>
          </w:p>
        </w:tc>
      </w:tr>
      <w:tr w:rsidR="00C86F03" w:rsidRPr="00030AC8" w14:paraId="2CDA1C17" w14:textId="77777777" w:rsidTr="00831AB1">
        <w:tblPrEx>
          <w:jc w:val="left"/>
        </w:tblPrEx>
        <w:trPr>
          <w:trHeight w:val="329"/>
        </w:trPr>
        <w:tc>
          <w:tcPr>
            <w:tcW w:w="7650" w:type="dxa"/>
            <w:tcBorders>
              <w:top w:val="double" w:sz="4" w:space="0" w:color="auto"/>
            </w:tcBorders>
          </w:tcPr>
          <w:p w14:paraId="4FAFC5B3" w14:textId="3144BB12" w:rsidR="00C86F03" w:rsidRPr="009F4F2D" w:rsidRDefault="00C86F03" w:rsidP="00C86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Otázka C8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5403FBE" w14:textId="2FEDB549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max. 10 bodů</w:t>
            </w:r>
          </w:p>
        </w:tc>
      </w:tr>
      <w:tr w:rsidR="00C86F03" w:rsidRPr="00030AC8" w14:paraId="03202B2B" w14:textId="77777777" w:rsidTr="00831AB1">
        <w:tblPrEx>
          <w:jc w:val="left"/>
        </w:tblPrEx>
        <w:trPr>
          <w:trHeight w:val="315"/>
        </w:trPr>
        <w:tc>
          <w:tcPr>
            <w:tcW w:w="7650" w:type="dxa"/>
          </w:tcPr>
          <w:p w14:paraId="46745D72" w14:textId="276C64A8" w:rsidR="00C86F03" w:rsidRPr="009F4F2D" w:rsidRDefault="00C86F03" w:rsidP="00C86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Podal žadatel o poskytnutí dotace kompletní žádost obsahující povinné přílohy dle bodu 5. 1 - žádost netrpěla vadami a nebylo nutno ji doplňovat?</w:t>
            </w:r>
          </w:p>
        </w:tc>
        <w:tc>
          <w:tcPr>
            <w:tcW w:w="1559" w:type="dxa"/>
            <w:vAlign w:val="center"/>
          </w:tcPr>
          <w:p w14:paraId="7931B601" w14:textId="77777777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z toho:</w:t>
            </w:r>
          </w:p>
        </w:tc>
      </w:tr>
      <w:tr w:rsidR="00C86F03" w:rsidRPr="00030AC8" w14:paraId="0CD4BCB1" w14:textId="77777777" w:rsidTr="00831AB1">
        <w:tblPrEx>
          <w:jc w:val="left"/>
        </w:tblPrEx>
        <w:trPr>
          <w:trHeight w:val="315"/>
        </w:trPr>
        <w:tc>
          <w:tcPr>
            <w:tcW w:w="7650" w:type="dxa"/>
          </w:tcPr>
          <w:p w14:paraId="0424CC31" w14:textId="3B3780F7" w:rsidR="00C86F03" w:rsidRPr="009F4F2D" w:rsidRDefault="00C86F03" w:rsidP="00C86F03">
            <w:pPr>
              <w:spacing w:after="0" w:line="240" w:lineRule="auto"/>
              <w:ind w:left="592" w:hanging="283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 1. NE</w:t>
            </w:r>
          </w:p>
        </w:tc>
        <w:tc>
          <w:tcPr>
            <w:tcW w:w="1559" w:type="dxa"/>
            <w:vAlign w:val="center"/>
          </w:tcPr>
          <w:p w14:paraId="12BA36CB" w14:textId="09177C48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C86F03" w:rsidRPr="00030AC8" w14:paraId="126D878C" w14:textId="77777777" w:rsidTr="00831AB1">
        <w:tblPrEx>
          <w:jc w:val="left"/>
        </w:tblPrEx>
        <w:trPr>
          <w:trHeight w:val="315"/>
        </w:trPr>
        <w:tc>
          <w:tcPr>
            <w:tcW w:w="7650" w:type="dxa"/>
            <w:tcBorders>
              <w:bottom w:val="double" w:sz="4" w:space="0" w:color="auto"/>
            </w:tcBorders>
          </w:tcPr>
          <w:p w14:paraId="58578A4F" w14:textId="5B5B5613" w:rsidR="00C86F03" w:rsidRPr="009F4F2D" w:rsidRDefault="00C86F03" w:rsidP="00C86F03">
            <w:pPr>
              <w:spacing w:after="0" w:line="240" w:lineRule="auto"/>
              <w:ind w:left="592" w:hanging="283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 2. ANO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161DD24" w14:textId="64052A27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C86F03" w:rsidRPr="00030AC8" w14:paraId="18C55F28" w14:textId="77777777" w:rsidTr="00831AB1">
        <w:tblPrEx>
          <w:jc w:val="left"/>
        </w:tblPrEx>
        <w:trPr>
          <w:trHeight w:val="338"/>
        </w:trPr>
        <w:tc>
          <w:tcPr>
            <w:tcW w:w="7650" w:type="dxa"/>
            <w:tcBorders>
              <w:top w:val="double" w:sz="4" w:space="0" w:color="auto"/>
            </w:tcBorders>
            <w:hideMark/>
          </w:tcPr>
          <w:p w14:paraId="2CA9A05D" w14:textId="1378A108" w:rsidR="00C86F03" w:rsidRPr="009F4F2D" w:rsidRDefault="00C86F03" w:rsidP="00C86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Otázka C9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  <w:hideMark/>
          </w:tcPr>
          <w:p w14:paraId="0279E150" w14:textId="6154EC52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max. </w:t>
            </w:r>
            <w:r w:rsidR="00651ECE" w:rsidRPr="009F4F2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 bodů</w:t>
            </w:r>
          </w:p>
        </w:tc>
      </w:tr>
      <w:tr w:rsidR="00C86F03" w:rsidRPr="00030AC8" w14:paraId="5A9080A9" w14:textId="77777777" w:rsidTr="00831AB1">
        <w:tblPrEx>
          <w:jc w:val="left"/>
        </w:tblPrEx>
        <w:trPr>
          <w:trHeight w:val="273"/>
        </w:trPr>
        <w:tc>
          <w:tcPr>
            <w:tcW w:w="7650" w:type="dxa"/>
            <w:hideMark/>
          </w:tcPr>
          <w:p w14:paraId="66E031A3" w14:textId="77777777" w:rsidR="00C86F03" w:rsidRPr="009F4F2D" w:rsidRDefault="00C86F03" w:rsidP="00C86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Jaká je stavební připravenost akce?</w:t>
            </w:r>
          </w:p>
        </w:tc>
        <w:tc>
          <w:tcPr>
            <w:tcW w:w="1559" w:type="dxa"/>
            <w:vAlign w:val="center"/>
            <w:hideMark/>
          </w:tcPr>
          <w:p w14:paraId="41DD1C39" w14:textId="77777777" w:rsidR="00C86F03" w:rsidRPr="009F4F2D" w:rsidRDefault="00C86F03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z toho:</w:t>
            </w:r>
          </w:p>
        </w:tc>
      </w:tr>
      <w:tr w:rsidR="00C86F03" w:rsidRPr="00030AC8" w14:paraId="041F036D" w14:textId="77777777" w:rsidTr="00831AB1">
        <w:tblPrEx>
          <w:jc w:val="left"/>
        </w:tblPrEx>
        <w:trPr>
          <w:trHeight w:val="352"/>
        </w:trPr>
        <w:tc>
          <w:tcPr>
            <w:tcW w:w="7650" w:type="dxa"/>
            <w:hideMark/>
          </w:tcPr>
          <w:p w14:paraId="6798AEE8" w14:textId="1FD550AB" w:rsidR="00C86F03" w:rsidRPr="009F4F2D" w:rsidRDefault="00C86F03" w:rsidP="004E38B0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84" w:hanging="227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Žadatel předložil pouze stavební výkresy stávajícího </w:t>
            </w:r>
            <w:r w:rsidR="00651ECE"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a </w:t>
            </w: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navrhovaného stavu.</w:t>
            </w:r>
          </w:p>
          <w:p w14:paraId="74A4B7F2" w14:textId="65361A37" w:rsidR="00C86F03" w:rsidRPr="009F4F2D" w:rsidRDefault="00C86F03" w:rsidP="00C86F03">
            <w:pPr>
              <w:spacing w:after="0" w:line="240" w:lineRule="auto"/>
              <w:ind w:left="584" w:hanging="227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9" w:type="dxa"/>
            <w:vAlign w:val="center"/>
            <w:hideMark/>
          </w:tcPr>
          <w:p w14:paraId="6E31B5F9" w14:textId="19029DB3" w:rsidR="00C86F03" w:rsidRPr="009F4F2D" w:rsidRDefault="00651ECE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C86F03" w:rsidRPr="00030AC8" w14:paraId="26827F45" w14:textId="77777777" w:rsidTr="002450C5">
        <w:tblPrEx>
          <w:jc w:val="left"/>
        </w:tblPrEx>
        <w:trPr>
          <w:trHeight w:val="775"/>
        </w:trPr>
        <w:tc>
          <w:tcPr>
            <w:tcW w:w="7650" w:type="dxa"/>
            <w:hideMark/>
          </w:tcPr>
          <w:p w14:paraId="34D32AB7" w14:textId="3D3204EE" w:rsidR="00C86F03" w:rsidRPr="009F4F2D" w:rsidRDefault="00C86F03" w:rsidP="004E38B0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84" w:hanging="227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Žadatel má vydané </w:t>
            </w:r>
            <w:r w:rsidR="00004A3B" w:rsidRPr="009F4F2D">
              <w:rPr>
                <w:rFonts w:ascii="Arial" w:eastAsia="Times New Roman" w:hAnsi="Arial" w:cs="Arial"/>
                <w:color w:val="000000"/>
                <w:lang w:eastAsia="cs-CZ"/>
              </w:rPr>
              <w:t>rozhodnutí o povolení záměru s nabytím právní</w:t>
            </w: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 moci nebo</w:t>
            </w:r>
            <w:bookmarkStart w:id="24" w:name="_Hlk123802281"/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bookmarkEnd w:id="24"/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případně projektovou dokumentaci dostatečnou pro realizaci veřejné zakázky a výběr dodavatele. </w:t>
            </w:r>
          </w:p>
        </w:tc>
        <w:tc>
          <w:tcPr>
            <w:tcW w:w="1559" w:type="dxa"/>
            <w:vAlign w:val="center"/>
            <w:hideMark/>
          </w:tcPr>
          <w:p w14:paraId="241A7836" w14:textId="5B321C8D" w:rsidR="00C86F03" w:rsidRPr="009F4F2D" w:rsidRDefault="00651ECE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C86F03" w:rsidRPr="00030AC8" w14:paraId="28B139AB" w14:textId="77777777" w:rsidTr="00831AB1">
        <w:tblPrEx>
          <w:jc w:val="left"/>
        </w:tblPrEx>
        <w:trPr>
          <w:trHeight w:val="354"/>
        </w:trPr>
        <w:tc>
          <w:tcPr>
            <w:tcW w:w="7650" w:type="dxa"/>
            <w:tcBorders>
              <w:bottom w:val="single" w:sz="12" w:space="0" w:color="auto"/>
            </w:tcBorders>
            <w:hideMark/>
          </w:tcPr>
          <w:p w14:paraId="5AFDDD2F" w14:textId="25C8B025" w:rsidR="00C86F03" w:rsidRPr="009F4F2D" w:rsidRDefault="00C86F03" w:rsidP="004E38B0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84" w:hanging="227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 xml:space="preserve">Žadatel má podepsanou smlouvu s dodavatelem </w:t>
            </w:r>
            <w:r w:rsidR="002450C5">
              <w:rPr>
                <w:rFonts w:ascii="Arial" w:eastAsia="Times New Roman" w:hAnsi="Arial" w:cs="Arial"/>
                <w:color w:val="000000"/>
                <w:lang w:eastAsia="cs-CZ"/>
              </w:rPr>
              <w:t>plnění účelu dotace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  <w:hideMark/>
          </w:tcPr>
          <w:p w14:paraId="581B419E" w14:textId="2B682B58" w:rsidR="00C86F03" w:rsidRPr="009F4F2D" w:rsidRDefault="00651ECE" w:rsidP="00C86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4F2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C86F03" w:rsidRPr="00030AC8" w14:paraId="231E3AD6" w14:textId="77777777" w:rsidTr="006F7E2A">
        <w:trPr>
          <w:trHeight w:val="602"/>
          <w:jc w:val="center"/>
        </w:trPr>
        <w:tc>
          <w:tcPr>
            <w:tcW w:w="7650" w:type="dxa"/>
            <w:tcBorders>
              <w:top w:val="single" w:sz="12" w:space="0" w:color="auto"/>
            </w:tcBorders>
            <w:vAlign w:val="center"/>
          </w:tcPr>
          <w:p w14:paraId="514B1EE4" w14:textId="77777777" w:rsidR="00C86F03" w:rsidRPr="006F7E2A" w:rsidRDefault="00C86F03" w:rsidP="00C86F03">
            <w:pPr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F7E2A">
              <w:rPr>
                <w:rFonts w:ascii="Arial" w:eastAsiaTheme="minorHAnsi" w:hAnsi="Arial" w:cs="Arial"/>
                <w:b/>
                <w:bCs/>
              </w:rPr>
              <w:t>Maximální počet bodů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9ECF921" w14:textId="0D434F77" w:rsidR="00C86F03" w:rsidRPr="006F7E2A" w:rsidRDefault="00A60B21" w:rsidP="00C86F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6F7E2A">
              <w:rPr>
                <w:rFonts w:ascii="Arial" w:eastAsiaTheme="minorHAnsi" w:hAnsi="Arial" w:cs="Arial"/>
                <w:b/>
                <w:bCs/>
              </w:rPr>
              <w:t>95</w:t>
            </w:r>
            <w:r w:rsidR="00C86F03" w:rsidRPr="006F7E2A">
              <w:rPr>
                <w:rFonts w:ascii="Arial" w:eastAsiaTheme="minorHAnsi" w:hAnsi="Arial" w:cs="Arial"/>
                <w:b/>
                <w:bCs/>
              </w:rPr>
              <w:t xml:space="preserve"> bodů</w:t>
            </w:r>
          </w:p>
        </w:tc>
      </w:tr>
    </w:tbl>
    <w:p w14:paraId="1E6BFB87" w14:textId="2CBBF439" w:rsidR="000F1389" w:rsidRPr="00030AC8" w:rsidRDefault="00AA4573" w:rsidP="00E241C9">
      <w:pPr>
        <w:keepNext/>
        <w:keepLines/>
        <w:numPr>
          <w:ilvl w:val="1"/>
          <w:numId w:val="3"/>
        </w:numPr>
        <w:spacing w:before="100" w:beforeAutospacing="1" w:after="100" w:afterAutospacing="1" w:line="240" w:lineRule="auto"/>
        <w:ind w:left="567" w:hanging="538"/>
        <w:jc w:val="both"/>
        <w:outlineLvl w:val="2"/>
        <w:rPr>
          <w:rFonts w:ascii="Arial" w:hAnsi="Arial" w:cs="Arial"/>
          <w:sz w:val="24"/>
          <w:szCs w:val="24"/>
        </w:rPr>
      </w:pP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Doložení dalších podkladů a úprava žádosti</w:t>
      </w:r>
    </w:p>
    <w:p w14:paraId="426E0443" w14:textId="0147995E" w:rsidR="0007586D" w:rsidRPr="00CF6434" w:rsidRDefault="0007586D" w:rsidP="0007586D">
      <w:pPr>
        <w:pStyle w:val="Odstavecseseznamem"/>
        <w:spacing w:before="240" w:after="120" w:line="240" w:lineRule="auto"/>
        <w:ind w:left="0"/>
        <w:jc w:val="both"/>
        <w:rPr>
          <w:rFonts w:ascii="Arial" w:hAnsi="Arial" w:cs="Arial"/>
        </w:rPr>
      </w:pPr>
      <w:r w:rsidRPr="00CF6434">
        <w:rPr>
          <w:rFonts w:ascii="Arial" w:eastAsiaTheme="minorHAnsi" w:hAnsi="Arial" w:cs="Arial"/>
        </w:rPr>
        <w:t xml:space="preserve">Poskytovatel může v průběhu řízení až do vydání rozhodnuti vyzvat </w:t>
      </w:r>
      <w:r w:rsidR="00A60B21" w:rsidRPr="00CF6434">
        <w:rPr>
          <w:rFonts w:ascii="Arial" w:eastAsiaTheme="minorHAnsi" w:hAnsi="Arial" w:cs="Arial"/>
        </w:rPr>
        <w:t xml:space="preserve">písemně </w:t>
      </w:r>
      <w:r w:rsidRPr="00CF6434">
        <w:rPr>
          <w:rFonts w:ascii="Arial" w:eastAsiaTheme="minorHAnsi" w:hAnsi="Arial" w:cs="Arial"/>
        </w:rPr>
        <w:t xml:space="preserve">žadatele </w:t>
      </w:r>
      <w:r w:rsidR="00A60B21" w:rsidRPr="00CF6434">
        <w:rPr>
          <w:rFonts w:ascii="Arial" w:eastAsiaTheme="minorHAnsi" w:hAnsi="Arial" w:cs="Arial"/>
        </w:rPr>
        <w:br/>
      </w:r>
      <w:r w:rsidRPr="00CF6434">
        <w:rPr>
          <w:rFonts w:ascii="Arial" w:eastAsiaTheme="minorHAnsi" w:hAnsi="Arial" w:cs="Arial"/>
        </w:rPr>
        <w:t xml:space="preserve">k doložení dalších podkladů nebo údajů nezbytných pro vydání rozhodnutí </w:t>
      </w:r>
      <w:r w:rsidR="006D6D1A">
        <w:rPr>
          <w:rFonts w:ascii="Arial" w:hAnsi="Arial" w:cs="Arial"/>
        </w:rPr>
        <w:t xml:space="preserve">o poskytnutí dotace </w:t>
      </w:r>
      <w:r w:rsidRPr="00CF6434">
        <w:rPr>
          <w:rFonts w:ascii="Arial" w:eastAsiaTheme="minorHAnsi" w:hAnsi="Arial" w:cs="Arial"/>
        </w:rPr>
        <w:t xml:space="preserve">dle § 14k odst. 3 rozpočtových pravidel, a to v přiměřené lhůtě. Poskytovatel může dle § 14k odst. 4 rozpočtových pravidel žadateli doporučit úpravu žádosti, lze-li předpokládat, </w:t>
      </w:r>
      <w:r w:rsidR="00160BF6">
        <w:rPr>
          <w:rFonts w:ascii="Arial" w:eastAsiaTheme="minorHAnsi" w:hAnsi="Arial" w:cs="Arial"/>
        </w:rPr>
        <w:br/>
      </w:r>
      <w:r w:rsidRPr="00CF6434">
        <w:rPr>
          <w:rFonts w:ascii="Arial" w:eastAsiaTheme="minorHAnsi" w:hAnsi="Arial" w:cs="Arial"/>
        </w:rPr>
        <w:t>že upravené žádosti bude zcela vyhověno. Vyhoví-li žadatel tomuto doporučení, posuzuje poskytovatel upravenou žádost.</w:t>
      </w:r>
    </w:p>
    <w:p w14:paraId="7EA87BEE" w14:textId="77777777" w:rsidR="00A60B21" w:rsidRPr="00CF6434" w:rsidRDefault="00A60B21" w:rsidP="00A60B21">
      <w:pPr>
        <w:spacing w:after="120" w:line="240" w:lineRule="auto"/>
        <w:jc w:val="both"/>
        <w:rPr>
          <w:rFonts w:ascii="Arial" w:eastAsiaTheme="minorHAnsi" w:hAnsi="Arial" w:cs="Arial"/>
        </w:rPr>
      </w:pPr>
      <w:r w:rsidRPr="00CF6434">
        <w:rPr>
          <w:rFonts w:ascii="Arial" w:eastAsiaTheme="minorHAnsi" w:hAnsi="Arial" w:cs="Arial"/>
        </w:rPr>
        <w:t xml:space="preserve">V případě, že žadatel na základě výzvy poskytovatele k doplnění údajů chybějící informace </w:t>
      </w:r>
      <w:r w:rsidRPr="00CF6434">
        <w:rPr>
          <w:rFonts w:ascii="Arial" w:eastAsiaTheme="minorHAnsi" w:hAnsi="Arial" w:cs="Arial"/>
        </w:rPr>
        <w:br/>
        <w:t>či podklady nedoplní (dostatečně dle požadavků poskytovatele a v rámci lhůty), žádost může poskytovatel zamítnout.</w:t>
      </w:r>
    </w:p>
    <w:p w14:paraId="50575BEA" w14:textId="4C839113" w:rsidR="0007586D" w:rsidRPr="000610B3" w:rsidRDefault="0007586D" w:rsidP="0053750C">
      <w:pPr>
        <w:spacing w:after="120" w:line="240" w:lineRule="auto"/>
        <w:jc w:val="both"/>
        <w:rPr>
          <w:rFonts w:ascii="Arial" w:eastAsiaTheme="minorHAnsi" w:hAnsi="Arial" w:cs="Arial"/>
        </w:rPr>
      </w:pPr>
      <w:r w:rsidRPr="000610B3">
        <w:rPr>
          <w:rFonts w:ascii="Arial" w:eastAsiaTheme="minorHAnsi" w:hAnsi="Arial" w:cs="Arial"/>
        </w:rPr>
        <w:t>Žadatel plně odpovídá za pravdivost a správnost údajů uvedených v</w:t>
      </w:r>
      <w:r w:rsidR="008C08DC" w:rsidRPr="000610B3">
        <w:rPr>
          <w:rFonts w:ascii="Arial" w:eastAsiaTheme="minorHAnsi" w:hAnsi="Arial" w:cs="Arial"/>
        </w:rPr>
        <w:t> </w:t>
      </w:r>
      <w:r w:rsidRPr="000610B3">
        <w:rPr>
          <w:rFonts w:ascii="Arial" w:eastAsiaTheme="minorHAnsi" w:hAnsi="Arial" w:cs="Arial"/>
        </w:rPr>
        <w:t>žádosti</w:t>
      </w:r>
      <w:r w:rsidR="008C08DC" w:rsidRPr="000610B3">
        <w:rPr>
          <w:rFonts w:ascii="Arial" w:eastAsiaTheme="minorHAnsi" w:hAnsi="Arial" w:cs="Arial"/>
        </w:rPr>
        <w:t>.</w:t>
      </w:r>
    </w:p>
    <w:p w14:paraId="11B75731" w14:textId="77777777" w:rsidR="00FA5F1D" w:rsidRPr="00030AC8" w:rsidRDefault="00FA5F1D" w:rsidP="0053750C">
      <w:pPr>
        <w:keepNext/>
        <w:keepLines/>
        <w:numPr>
          <w:ilvl w:val="1"/>
          <w:numId w:val="3"/>
        </w:numPr>
        <w:spacing w:before="100" w:beforeAutospacing="1" w:after="100" w:afterAutospacing="1" w:line="240" w:lineRule="auto"/>
        <w:ind w:left="567" w:hanging="538"/>
        <w:jc w:val="both"/>
        <w:outlineLvl w:val="2"/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</w:pP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Vydání Registrace akce</w:t>
      </w:r>
    </w:p>
    <w:p w14:paraId="15FE9D8C" w14:textId="0D2F9669" w:rsidR="008F3D38" w:rsidRPr="001867DF" w:rsidRDefault="008F3D38" w:rsidP="0053750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Po ukončení formální kontroly a věcného hodnocení je možno na akci vydat Registraci akce.</w:t>
      </w:r>
    </w:p>
    <w:p w14:paraId="4D27839E" w14:textId="2BE2A396" w:rsidR="008F3D38" w:rsidRPr="001867DF" w:rsidRDefault="008F3D38" w:rsidP="0053750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Vydáním Registrace akce je postupem dle § 14k odst. 3 rozpočtových pravidel žadatel následně vyzván k doložení dalších podkladů</w:t>
      </w:r>
      <w:r w:rsidR="00A60B21" w:rsidRPr="001867DF">
        <w:rPr>
          <w:rFonts w:ascii="Arial" w:hAnsi="Arial" w:cs="Arial"/>
        </w:rPr>
        <w:t xml:space="preserve">, především k doložení kompletní dokumentace </w:t>
      </w:r>
      <w:r w:rsidR="00A60B21" w:rsidRPr="001867DF">
        <w:rPr>
          <w:rFonts w:ascii="Arial" w:hAnsi="Arial" w:cs="Arial"/>
        </w:rPr>
        <w:br/>
      </w:r>
      <w:r w:rsidR="00A60B21" w:rsidRPr="001867DF">
        <w:rPr>
          <w:rFonts w:ascii="Arial" w:hAnsi="Arial" w:cs="Arial"/>
        </w:rPr>
        <w:lastRenderedPageBreak/>
        <w:t>k realizovaným zadávacím řízením (viz bod 5.1 Obsah žádosti</w:t>
      </w:r>
      <w:r w:rsidR="00D41A3B" w:rsidRPr="001867DF">
        <w:rPr>
          <w:rFonts w:ascii="Arial" w:hAnsi="Arial" w:cs="Arial"/>
        </w:rPr>
        <w:t xml:space="preserve"> a bod 8.6 Vydání rozhodnutí</w:t>
      </w:r>
      <w:r w:rsidR="00160BF6">
        <w:rPr>
          <w:rFonts w:ascii="Arial" w:hAnsi="Arial" w:cs="Arial"/>
        </w:rPr>
        <w:t xml:space="preserve"> </w:t>
      </w:r>
      <w:r w:rsidR="00160BF6">
        <w:rPr>
          <w:rFonts w:ascii="Arial" w:hAnsi="Arial" w:cs="Arial"/>
        </w:rPr>
        <w:br/>
        <w:t>o poskytnutí dotace</w:t>
      </w:r>
      <w:r w:rsidR="00A60B21" w:rsidRPr="001867DF">
        <w:rPr>
          <w:rFonts w:ascii="Arial" w:hAnsi="Arial" w:cs="Arial"/>
        </w:rPr>
        <w:t>).</w:t>
      </w:r>
    </w:p>
    <w:p w14:paraId="3BD323B9" w14:textId="08149F70" w:rsidR="00E22100" w:rsidRPr="001867DF" w:rsidRDefault="00E22100" w:rsidP="00E22100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V případě, že žadatel doloží uvedené dokumenty společně se žádostí, může poskytovatel, pokud žádosti vyhoví, vydat společně s Registrací akce také rozhodnutí</w:t>
      </w:r>
      <w:r w:rsidR="006D6D1A">
        <w:rPr>
          <w:rFonts w:ascii="Arial" w:hAnsi="Arial" w:cs="Arial"/>
        </w:rPr>
        <w:t xml:space="preserve"> o poskytnutí dotace</w:t>
      </w:r>
      <w:r w:rsidRPr="001867DF">
        <w:rPr>
          <w:rFonts w:ascii="Arial" w:hAnsi="Arial" w:cs="Arial"/>
        </w:rPr>
        <w:t>. V tomto případě bude postupováno dle níže uvedeného bodu 8.6.</w:t>
      </w:r>
    </w:p>
    <w:p w14:paraId="181EBA5C" w14:textId="77777777" w:rsidR="008541E8" w:rsidRPr="00183EE7" w:rsidRDefault="008541E8" w:rsidP="0053750C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83EE7">
        <w:rPr>
          <w:rFonts w:ascii="Arial" w:hAnsi="Arial" w:cs="Arial"/>
          <w:b/>
          <w:bCs/>
        </w:rPr>
        <w:t>Registrace akce není právní akt, kterým se poskytovatel zaváže poskytnout dotaci žadateli.</w:t>
      </w:r>
    </w:p>
    <w:p w14:paraId="7FA9B119" w14:textId="551BEB82" w:rsidR="00FA5F1D" w:rsidRPr="00030AC8" w:rsidRDefault="00FA5F1D" w:rsidP="0053750C">
      <w:pPr>
        <w:keepNext/>
        <w:keepLines/>
        <w:numPr>
          <w:ilvl w:val="1"/>
          <w:numId w:val="3"/>
        </w:numPr>
        <w:spacing w:before="100" w:beforeAutospacing="1" w:after="100" w:afterAutospacing="1" w:line="240" w:lineRule="auto"/>
        <w:ind w:left="567" w:hanging="538"/>
        <w:jc w:val="both"/>
        <w:outlineLvl w:val="2"/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</w:pP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 xml:space="preserve">Vydání </w:t>
      </w:r>
      <w:r w:rsidR="006B5366"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r</w:t>
      </w: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ozhodnutí</w:t>
      </w:r>
      <w:r w:rsidR="00160BF6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 xml:space="preserve"> o poskytnutí dotace</w:t>
      </w:r>
    </w:p>
    <w:p w14:paraId="7458E227" w14:textId="71725D57" w:rsidR="00792FFC" w:rsidRPr="001867DF" w:rsidRDefault="00792FFC" w:rsidP="00792FF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Po splnění podmínek výzvy a kompletaci všech dokumentů podle § 14 odst. 3 rozpočtových pravidel je zahájen vlastní proces vydání rozhodnutí</w:t>
      </w:r>
      <w:r w:rsidR="006D6D1A">
        <w:rPr>
          <w:rFonts w:ascii="Arial" w:hAnsi="Arial" w:cs="Arial"/>
        </w:rPr>
        <w:t xml:space="preserve"> o poskytnutí dotace</w:t>
      </w:r>
      <w:r w:rsidRPr="001867DF">
        <w:rPr>
          <w:rFonts w:ascii="Arial" w:hAnsi="Arial" w:cs="Arial"/>
        </w:rPr>
        <w:t xml:space="preserve">. Dotace je poskytována podle § 14 odst. 4 rozpočtových pravidel ve spojení s ustanovením § 14m tohoto zákona rozhodnutím o poskytnutí dotace. Rozhodnutí </w:t>
      </w:r>
      <w:r w:rsidR="006D6D1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>může obsahovat přílohy, které jsou jeho nedílnou součástí, a na které musí být ve výroku výslovně odkázáno. Vztah ke správnímu řádu je upraven ustanovením § 14q rozpočtových pravidel</w:t>
      </w:r>
      <w:r w:rsidR="00C2733D" w:rsidRPr="001867DF">
        <w:rPr>
          <w:rFonts w:ascii="Arial" w:hAnsi="Arial" w:cs="Arial"/>
        </w:rPr>
        <w:t>.</w:t>
      </w:r>
      <w:r w:rsidRPr="001867DF">
        <w:rPr>
          <w:rFonts w:ascii="Arial" w:hAnsi="Arial" w:cs="Arial"/>
        </w:rPr>
        <w:t xml:space="preserve"> Rozhodnutí </w:t>
      </w:r>
      <w:r w:rsidR="00160BF6">
        <w:rPr>
          <w:rFonts w:ascii="Arial" w:hAnsi="Arial" w:cs="Arial"/>
        </w:rPr>
        <w:br/>
      </w:r>
      <w:r w:rsidR="006D6D1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>se vydává ve správním řízení.</w:t>
      </w:r>
    </w:p>
    <w:p w14:paraId="10E8D7B3" w14:textId="2701DB67" w:rsidR="00792FFC" w:rsidRPr="001867DF" w:rsidRDefault="00792FFC" w:rsidP="00792FF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Rozhodnutí </w:t>
      </w:r>
      <w:r w:rsidR="006D6D1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>je vydáno na základě předložen</w:t>
      </w:r>
      <w:r w:rsidR="00C2733D" w:rsidRPr="001867DF">
        <w:rPr>
          <w:rFonts w:ascii="Arial" w:hAnsi="Arial" w:cs="Arial"/>
        </w:rPr>
        <w:t>ých</w:t>
      </w:r>
      <w:r w:rsidRPr="001867DF">
        <w:rPr>
          <w:rFonts w:ascii="Arial" w:hAnsi="Arial" w:cs="Arial"/>
        </w:rPr>
        <w:t xml:space="preserve"> výstup</w:t>
      </w:r>
      <w:r w:rsidR="00C2733D" w:rsidRPr="001867DF">
        <w:rPr>
          <w:rFonts w:ascii="Arial" w:hAnsi="Arial" w:cs="Arial"/>
        </w:rPr>
        <w:t>ů</w:t>
      </w:r>
      <w:r w:rsidRPr="001867DF">
        <w:rPr>
          <w:rFonts w:ascii="Arial" w:hAnsi="Arial" w:cs="Arial"/>
        </w:rPr>
        <w:t xml:space="preserve"> ze zadávací</w:t>
      </w:r>
      <w:r w:rsidR="00D41A3B" w:rsidRPr="001867DF">
        <w:rPr>
          <w:rFonts w:ascii="Arial" w:hAnsi="Arial" w:cs="Arial"/>
        </w:rPr>
        <w:t>ho</w:t>
      </w:r>
      <w:r w:rsidRPr="001867DF">
        <w:rPr>
          <w:rFonts w:ascii="Arial" w:hAnsi="Arial" w:cs="Arial"/>
        </w:rPr>
        <w:t xml:space="preserve"> řízení, tj. protokol o otevírání obálek a hodnocení nabídek (nebo obdobný dokument), rozhodnutí o výběru </w:t>
      </w:r>
      <w:r w:rsidR="00004A3B" w:rsidRPr="001867DF">
        <w:rPr>
          <w:rFonts w:ascii="Arial" w:hAnsi="Arial" w:cs="Arial"/>
        </w:rPr>
        <w:t>zhotovitele</w:t>
      </w:r>
      <w:r w:rsidRPr="001867DF">
        <w:rPr>
          <w:rFonts w:ascii="Arial" w:hAnsi="Arial" w:cs="Arial"/>
        </w:rPr>
        <w:t xml:space="preserve"> a oboustranně podepsaný smluvní závazek.</w:t>
      </w:r>
    </w:p>
    <w:p w14:paraId="189E91B8" w14:textId="77777777" w:rsidR="00004A3B" w:rsidRPr="001867DF" w:rsidRDefault="00004A3B" w:rsidP="00004A3B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Smlouva nebo objednávka musí být před odesláním poskytovateli platná i účinná, a to hlavně v kontextu zákona č. 340/2015 Sb., o zvláštních podmínkách účinnosti některých smluv, uveřejňování těchto smluv a o registru smluv (zákon o registru smluv), ve znění pozdějších předpisů.</w:t>
      </w:r>
    </w:p>
    <w:p w14:paraId="6426CCAF" w14:textId="2F28CFEB" w:rsidR="00004A3B" w:rsidRPr="001867DF" w:rsidRDefault="00792FFC" w:rsidP="00004A3B">
      <w:pPr>
        <w:spacing w:after="60" w:line="240" w:lineRule="auto"/>
        <w:jc w:val="both"/>
        <w:rPr>
          <w:rFonts w:ascii="Arial" w:eastAsiaTheme="minorHAnsi" w:hAnsi="Arial" w:cs="Arial"/>
        </w:rPr>
      </w:pPr>
      <w:r w:rsidRPr="001867DF">
        <w:rPr>
          <w:rFonts w:ascii="Arial" w:hAnsi="Arial" w:cs="Arial"/>
        </w:rPr>
        <w:t xml:space="preserve">V případě, že je akce realizována </w:t>
      </w:r>
      <w:r w:rsidR="00004A3B" w:rsidRPr="001867DF">
        <w:rPr>
          <w:rFonts w:ascii="Arial" w:hAnsi="Arial" w:cs="Arial"/>
        </w:rPr>
        <w:t xml:space="preserve">na základě </w:t>
      </w:r>
      <w:r w:rsidR="00004A3B" w:rsidRPr="001867DF">
        <w:rPr>
          <w:rFonts w:ascii="Arial" w:eastAsiaTheme="minorHAnsi" w:hAnsi="Arial" w:cs="Arial"/>
        </w:rPr>
        <w:t>rozhodnutí o povolení záměru (povolení stavby) bude doložena kopie tohoto rozhodnutí s nabytím právní moci. V případě, že akce bude realizována na základě jiných dokladů dle stavebního zákona, budou předloženy kopie těchto dokladů. V případě, že realizace akce nevyžaduje povolení záměru ani jiné dokumenty, předkládá žadatel o této skutečnosti čestné prohlášení.</w:t>
      </w:r>
    </w:p>
    <w:p w14:paraId="5707382C" w14:textId="6A2F5FAD" w:rsidR="00792FFC" w:rsidRPr="001867DF" w:rsidRDefault="00792FFC" w:rsidP="00792FF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Poskytovatel vydá tzv. </w:t>
      </w:r>
      <w:r w:rsidR="00D41A3B" w:rsidRPr="001867DF">
        <w:rPr>
          <w:rFonts w:ascii="Arial" w:hAnsi="Arial" w:cs="Arial"/>
        </w:rPr>
        <w:t>o</w:t>
      </w:r>
      <w:r w:rsidRPr="001867DF">
        <w:rPr>
          <w:rFonts w:ascii="Arial" w:hAnsi="Arial" w:cs="Arial"/>
        </w:rPr>
        <w:t>pravné rozhodnutí</w:t>
      </w:r>
      <w:r w:rsidR="006D6D1A">
        <w:rPr>
          <w:rFonts w:ascii="Arial" w:hAnsi="Arial" w:cs="Arial"/>
        </w:rPr>
        <w:t xml:space="preserve"> o poskytnutí dotace</w:t>
      </w:r>
      <w:r w:rsidRPr="001867DF">
        <w:rPr>
          <w:rFonts w:ascii="Arial" w:hAnsi="Arial" w:cs="Arial"/>
        </w:rPr>
        <w:t xml:space="preserve"> i bez žádosti příjemce </w:t>
      </w:r>
      <w:r w:rsidR="00160BF6">
        <w:rPr>
          <w:rFonts w:ascii="Arial" w:hAnsi="Arial" w:cs="Arial"/>
        </w:rPr>
        <w:br/>
      </w:r>
      <w:r w:rsidRPr="001867DF">
        <w:rPr>
          <w:rFonts w:ascii="Arial" w:hAnsi="Arial" w:cs="Arial"/>
        </w:rPr>
        <w:t>k provedení opravy zřejmých nesprávností, jimiž jsou zejména chyby v psaní a počtech.</w:t>
      </w:r>
    </w:p>
    <w:p w14:paraId="4B02C780" w14:textId="3003B6D1" w:rsidR="00792FFC" w:rsidRPr="001867DF" w:rsidRDefault="00792FFC" w:rsidP="00792FF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Rozhodnutí </w:t>
      </w:r>
      <w:r w:rsidR="006D6D1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 xml:space="preserve">je příjemci doručeno prostřednictvím veřejné datové sítě </w:t>
      </w:r>
      <w:r w:rsidR="00160BF6">
        <w:rPr>
          <w:rFonts w:ascii="Arial" w:hAnsi="Arial" w:cs="Arial"/>
        </w:rPr>
        <w:br/>
      </w:r>
      <w:r w:rsidRPr="001867DF">
        <w:rPr>
          <w:rFonts w:ascii="Arial" w:hAnsi="Arial" w:cs="Arial"/>
        </w:rPr>
        <w:t>do datové schránky. Není-li možné rozhodnutí</w:t>
      </w:r>
      <w:r w:rsidR="00F25C2A">
        <w:rPr>
          <w:rFonts w:ascii="Arial" w:hAnsi="Arial" w:cs="Arial"/>
        </w:rPr>
        <w:t xml:space="preserve"> o poskytnutí dotace</w:t>
      </w:r>
      <w:r w:rsidRPr="001867DF">
        <w:rPr>
          <w:rFonts w:ascii="Arial" w:hAnsi="Arial" w:cs="Arial"/>
        </w:rPr>
        <w:t xml:space="preserve"> doručit prostřednictvím veřejné datové sítě do datové schránky, lze jej doručit také prostřednictvím provozovatele poštovních služeb.</w:t>
      </w:r>
    </w:p>
    <w:p w14:paraId="44AC5955" w14:textId="26487D99" w:rsidR="00792FFC" w:rsidRPr="001867DF" w:rsidRDefault="00792FFC" w:rsidP="00792FF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Rozhodnutí </w:t>
      </w:r>
      <w:r w:rsidR="006D6D1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>nabývá právní moci oznámením.</w:t>
      </w:r>
    </w:p>
    <w:p w14:paraId="22EBF7EF" w14:textId="73C94A81" w:rsidR="00792FFC" w:rsidRPr="001867DF" w:rsidRDefault="00792FFC" w:rsidP="00792FF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Nabytím právní moci rozhodnutí </w:t>
      </w:r>
      <w:r w:rsidR="006D6D1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 xml:space="preserve">se žadatel stává příjemcem a je povinen se řídit při realizaci akce rozhodnutím </w:t>
      </w:r>
      <w:r w:rsidR="00F25C2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>včetně závazných příloh.</w:t>
      </w:r>
    </w:p>
    <w:p w14:paraId="21A5B699" w14:textId="686C61BE" w:rsidR="0064113C" w:rsidRPr="00030AC8" w:rsidRDefault="0064113C" w:rsidP="0053750C">
      <w:pPr>
        <w:keepNext/>
        <w:keepLines/>
        <w:numPr>
          <w:ilvl w:val="1"/>
          <w:numId w:val="3"/>
        </w:numPr>
        <w:spacing w:before="100" w:beforeAutospacing="1" w:after="100" w:afterAutospacing="1" w:line="240" w:lineRule="auto"/>
        <w:ind w:left="567" w:hanging="538"/>
        <w:jc w:val="both"/>
        <w:outlineLvl w:val="2"/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</w:pP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 xml:space="preserve">Změna </w:t>
      </w:r>
      <w:r w:rsidR="006B5366"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r</w:t>
      </w:r>
      <w:r w:rsidRPr="00030AC8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ozhodnutí</w:t>
      </w:r>
      <w:r w:rsidR="006D6D1A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 xml:space="preserve"> </w:t>
      </w:r>
      <w:r w:rsidR="006D6D1A" w:rsidRPr="00040C63">
        <w:rPr>
          <w:rFonts w:ascii="Arial" w:eastAsiaTheme="majorEastAsia" w:hAnsi="Arial" w:cs="Arial"/>
          <w:b/>
          <w:bCs/>
          <w:kern w:val="3"/>
          <w:sz w:val="26"/>
          <w:szCs w:val="24"/>
          <w:lang w:eastAsia="cs-CZ"/>
        </w:rPr>
        <w:t>o poskytnutí dotace</w:t>
      </w:r>
    </w:p>
    <w:p w14:paraId="1A86C76F" w14:textId="4B220726" w:rsidR="0007586D" w:rsidRPr="001867DF" w:rsidRDefault="0007586D" w:rsidP="0007586D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Žadatel je oprávněn požádat o změnu rozhodnutí </w:t>
      </w:r>
      <w:r w:rsidR="00F25C2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 xml:space="preserve">pouze v souladu </w:t>
      </w:r>
      <w:r w:rsidR="00F25C2A">
        <w:rPr>
          <w:rFonts w:ascii="Arial" w:hAnsi="Arial" w:cs="Arial"/>
        </w:rPr>
        <w:br/>
      </w:r>
      <w:r w:rsidRPr="001867DF">
        <w:rPr>
          <w:rFonts w:ascii="Arial" w:hAnsi="Arial" w:cs="Arial"/>
        </w:rPr>
        <w:t>s rozpočtovými pravidly.</w:t>
      </w:r>
    </w:p>
    <w:p w14:paraId="5B20F5E9" w14:textId="2FD83D27" w:rsidR="0007586D" w:rsidRPr="001867DF" w:rsidRDefault="0007586D" w:rsidP="0053750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Změny v rozhodnutí </w:t>
      </w:r>
      <w:r w:rsidR="006D6D1A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>lze na základě žádosti příjemce provést formou změnového řízení, a to pouze za podmínek stanovených v § 14o rozpočtových pravidel.</w:t>
      </w:r>
    </w:p>
    <w:p w14:paraId="04FB0E7E" w14:textId="73B34A31" w:rsidR="00A420C6" w:rsidRPr="00030AC8" w:rsidRDefault="00A420C6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</w:rPr>
      </w:pPr>
      <w:r w:rsidRPr="00030AC8">
        <w:rPr>
          <w:rFonts w:ascii="Arial" w:hAnsi="Arial" w:cs="Arial"/>
          <w:szCs w:val="20"/>
          <w:lang w:eastAsia="cs-CZ"/>
        </w:rPr>
        <w:lastRenderedPageBreak/>
        <w:t>Financování</w:t>
      </w:r>
      <w:r w:rsidRPr="00030AC8">
        <w:rPr>
          <w:rFonts w:ascii="Arial" w:hAnsi="Arial" w:cs="Arial"/>
        </w:rPr>
        <w:t xml:space="preserve"> investičních akcí </w:t>
      </w:r>
    </w:p>
    <w:p w14:paraId="2BC1C2A1" w14:textId="0C094E0C" w:rsidR="0007586D" w:rsidRPr="001867DF" w:rsidRDefault="0007586D" w:rsidP="0053750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Příjemce je oprávněn použít dotaci pouze na výdaje, které souvisejí s realizací akce, jsou uvedeny ve schváleném IZ a rozpočtu akce, a je možné je dle</w:t>
      </w:r>
      <w:r w:rsidR="00636C07" w:rsidRPr="001867DF">
        <w:rPr>
          <w:rFonts w:ascii="Arial" w:hAnsi="Arial" w:cs="Arial"/>
        </w:rPr>
        <w:t xml:space="preserve"> výzvy</w:t>
      </w:r>
      <w:r w:rsidRPr="001867DF">
        <w:rPr>
          <w:rFonts w:ascii="Arial" w:hAnsi="Arial" w:cs="Arial"/>
        </w:rPr>
        <w:t xml:space="preserve"> považovat</w:t>
      </w:r>
      <w:r w:rsidR="006F7E2A">
        <w:rPr>
          <w:rFonts w:ascii="Arial" w:hAnsi="Arial" w:cs="Arial"/>
        </w:rPr>
        <w:t xml:space="preserve"> </w:t>
      </w:r>
      <w:r w:rsidRPr="001867DF">
        <w:rPr>
          <w:rFonts w:ascii="Arial" w:hAnsi="Arial" w:cs="Arial"/>
        </w:rPr>
        <w:t>za uznatelné.</w:t>
      </w:r>
    </w:p>
    <w:p w14:paraId="01C3EA58" w14:textId="022E3CC9" w:rsidR="0007586D" w:rsidRPr="001867DF" w:rsidRDefault="000E3F9C" w:rsidP="0053750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Dotace </w:t>
      </w:r>
      <w:r w:rsidR="00183EE7">
        <w:rPr>
          <w:rFonts w:ascii="Arial" w:hAnsi="Arial" w:cs="Arial"/>
        </w:rPr>
        <w:t xml:space="preserve">uvolněná na základě smluvní dokumentace předložené k vydání rozhodnutí </w:t>
      </w:r>
      <w:r w:rsidR="009473D2">
        <w:rPr>
          <w:rFonts w:ascii="Arial" w:hAnsi="Arial" w:cs="Arial"/>
        </w:rPr>
        <w:br/>
      </w:r>
      <w:r w:rsidR="00183EE7">
        <w:rPr>
          <w:rFonts w:ascii="Arial" w:hAnsi="Arial" w:cs="Arial"/>
        </w:rPr>
        <w:t xml:space="preserve">o poskytnutí dotace </w:t>
      </w:r>
      <w:r w:rsidRPr="001867DF">
        <w:rPr>
          <w:rFonts w:ascii="Arial" w:hAnsi="Arial" w:cs="Arial"/>
        </w:rPr>
        <w:t xml:space="preserve">bude </w:t>
      </w:r>
      <w:r w:rsidR="00B06BC3" w:rsidRPr="001867DF">
        <w:rPr>
          <w:rFonts w:ascii="Arial" w:hAnsi="Arial" w:cs="Arial"/>
        </w:rPr>
        <w:t xml:space="preserve">poskytovatelem převedena příjemci dotace </w:t>
      </w:r>
      <w:r w:rsidR="00B06BC3" w:rsidRPr="001867DF">
        <w:rPr>
          <w:rFonts w:ascii="Arial" w:hAnsi="Arial" w:cs="Arial"/>
          <w:b/>
          <w:bCs/>
          <w:u w:val="single"/>
        </w:rPr>
        <w:t xml:space="preserve">do </w:t>
      </w:r>
      <w:r w:rsidR="00344809">
        <w:rPr>
          <w:rFonts w:ascii="Arial" w:hAnsi="Arial" w:cs="Arial"/>
          <w:b/>
          <w:bCs/>
          <w:u w:val="single"/>
        </w:rPr>
        <w:t xml:space="preserve">60 </w:t>
      </w:r>
      <w:r w:rsidR="00B06BC3" w:rsidRPr="001867DF">
        <w:rPr>
          <w:rFonts w:ascii="Arial" w:hAnsi="Arial" w:cs="Arial"/>
          <w:b/>
          <w:bCs/>
          <w:u w:val="single"/>
        </w:rPr>
        <w:t xml:space="preserve">dnů od </w:t>
      </w:r>
      <w:r w:rsidR="00183EE7">
        <w:rPr>
          <w:rFonts w:ascii="Arial" w:hAnsi="Arial" w:cs="Arial"/>
          <w:b/>
          <w:bCs/>
          <w:u w:val="single"/>
        </w:rPr>
        <w:t xml:space="preserve">nabytí právní moci </w:t>
      </w:r>
      <w:r w:rsidR="00B06BC3" w:rsidRPr="001867DF">
        <w:rPr>
          <w:rFonts w:ascii="Arial" w:hAnsi="Arial" w:cs="Arial"/>
          <w:b/>
          <w:bCs/>
          <w:u w:val="single"/>
        </w:rPr>
        <w:t>rozhodnutí o poskytnutí dotace.</w:t>
      </w:r>
    </w:p>
    <w:p w14:paraId="6DB2965F" w14:textId="2365CE91" w:rsidR="00004A3B" w:rsidRPr="001867DF" w:rsidRDefault="008F3D38" w:rsidP="0053750C">
      <w:pPr>
        <w:spacing w:after="120" w:line="240" w:lineRule="auto"/>
        <w:jc w:val="both"/>
        <w:rPr>
          <w:rFonts w:ascii="Arial" w:hAnsi="Arial" w:cs="Arial"/>
          <w:color w:val="FF0000"/>
        </w:rPr>
      </w:pPr>
      <w:r w:rsidRPr="001867DF">
        <w:rPr>
          <w:rFonts w:ascii="Arial" w:hAnsi="Arial" w:cs="Arial"/>
        </w:rPr>
        <w:t xml:space="preserve">Dotace bude převedena formou ex ante financování v souladu s </w:t>
      </w:r>
      <w:r w:rsidR="0095147B" w:rsidRPr="001867DF">
        <w:rPr>
          <w:rFonts w:ascii="Arial" w:hAnsi="Arial" w:cs="Arial"/>
        </w:rPr>
        <w:t>p</w:t>
      </w:r>
      <w:r w:rsidR="005A5F07" w:rsidRPr="001867DF">
        <w:rPr>
          <w:rFonts w:ascii="Arial" w:hAnsi="Arial" w:cs="Arial"/>
        </w:rPr>
        <w:t xml:space="preserve">odmínkami </w:t>
      </w:r>
      <w:r w:rsidR="001F667C" w:rsidRPr="006C1B64">
        <w:rPr>
          <w:rFonts w:ascii="Arial" w:eastAsia="Times New Roman" w:hAnsi="Arial" w:cs="Arial"/>
        </w:rPr>
        <w:t>pro poskytnutí</w:t>
      </w:r>
      <w:r w:rsidR="001F667C">
        <w:rPr>
          <w:rFonts w:ascii="Arial" w:eastAsia="Times New Roman" w:hAnsi="Arial" w:cs="Arial"/>
        </w:rPr>
        <w:t xml:space="preserve"> </w:t>
      </w:r>
      <w:r w:rsidR="00F25C2A">
        <w:rPr>
          <w:rFonts w:ascii="Arial" w:eastAsia="Times New Roman" w:hAnsi="Arial" w:cs="Arial"/>
        </w:rPr>
        <w:br/>
      </w:r>
      <w:r w:rsidR="001F667C">
        <w:rPr>
          <w:rFonts w:ascii="Arial" w:eastAsia="Times New Roman" w:hAnsi="Arial" w:cs="Arial"/>
        </w:rPr>
        <w:t>a čerpání</w:t>
      </w:r>
      <w:r w:rsidR="001F667C" w:rsidRPr="006C1B64">
        <w:rPr>
          <w:rFonts w:ascii="Arial" w:eastAsia="Times New Roman" w:hAnsi="Arial" w:cs="Arial"/>
        </w:rPr>
        <w:t xml:space="preserve"> dotace</w:t>
      </w:r>
      <w:r w:rsidR="001F667C" w:rsidRPr="001867DF">
        <w:rPr>
          <w:rFonts w:ascii="Arial" w:hAnsi="Arial" w:cs="Arial"/>
        </w:rPr>
        <w:t xml:space="preserve"> </w:t>
      </w:r>
      <w:r w:rsidRPr="001867DF">
        <w:rPr>
          <w:rFonts w:ascii="Arial" w:hAnsi="Arial" w:cs="Arial"/>
        </w:rPr>
        <w:t>na účet příjemce uvedený v</w:t>
      </w:r>
      <w:r w:rsidR="00B05E14">
        <w:rPr>
          <w:rFonts w:ascii="Arial" w:hAnsi="Arial" w:cs="Arial"/>
        </w:rPr>
        <w:t> </w:t>
      </w:r>
      <w:r w:rsidRPr="001867DF">
        <w:rPr>
          <w:rFonts w:ascii="Arial" w:hAnsi="Arial" w:cs="Arial"/>
        </w:rPr>
        <w:t>žádosti</w:t>
      </w:r>
      <w:r w:rsidR="00C1482E">
        <w:rPr>
          <w:rFonts w:ascii="Arial" w:hAnsi="Arial" w:cs="Arial"/>
        </w:rPr>
        <w:t>,</w:t>
      </w:r>
      <w:r w:rsidR="002C0A3D">
        <w:rPr>
          <w:rFonts w:ascii="Arial" w:hAnsi="Arial" w:cs="Arial"/>
        </w:rPr>
        <w:t xml:space="preserve"> a to</w:t>
      </w:r>
      <w:r w:rsidR="00C1482E">
        <w:rPr>
          <w:rFonts w:ascii="Arial" w:hAnsi="Arial" w:cs="Arial"/>
        </w:rPr>
        <w:t xml:space="preserve"> na základě </w:t>
      </w:r>
      <w:r w:rsidR="00B05E14">
        <w:rPr>
          <w:rFonts w:ascii="Arial" w:hAnsi="Arial" w:cs="Arial"/>
        </w:rPr>
        <w:t xml:space="preserve">platných a účinných </w:t>
      </w:r>
      <w:r w:rsidR="00C1482E">
        <w:rPr>
          <w:rFonts w:ascii="Arial" w:hAnsi="Arial" w:cs="Arial"/>
        </w:rPr>
        <w:t>smluvní</w:t>
      </w:r>
      <w:r w:rsidR="002C0A3D">
        <w:rPr>
          <w:rFonts w:ascii="Arial" w:hAnsi="Arial" w:cs="Arial"/>
        </w:rPr>
        <w:t xml:space="preserve">ch závazků </w:t>
      </w:r>
      <w:r w:rsidR="00C1482E">
        <w:rPr>
          <w:rFonts w:ascii="Arial" w:hAnsi="Arial" w:cs="Arial"/>
        </w:rPr>
        <w:t>předložen</w:t>
      </w:r>
      <w:r w:rsidR="002C0A3D">
        <w:rPr>
          <w:rFonts w:ascii="Arial" w:hAnsi="Arial" w:cs="Arial"/>
        </w:rPr>
        <w:t>ých</w:t>
      </w:r>
      <w:r w:rsidR="00C1482E">
        <w:rPr>
          <w:rFonts w:ascii="Arial" w:hAnsi="Arial" w:cs="Arial"/>
        </w:rPr>
        <w:t xml:space="preserve"> k vydání rozhodnutí</w:t>
      </w:r>
      <w:r w:rsidR="006D6D1A">
        <w:rPr>
          <w:rFonts w:ascii="Arial" w:hAnsi="Arial" w:cs="Arial"/>
        </w:rPr>
        <w:t xml:space="preserve"> o poskytnutí dotace</w:t>
      </w:r>
      <w:r w:rsidRPr="001867DF">
        <w:rPr>
          <w:rFonts w:ascii="Arial" w:hAnsi="Arial" w:cs="Arial"/>
        </w:rPr>
        <w:t xml:space="preserve">. </w:t>
      </w:r>
      <w:r w:rsidR="00B05E14" w:rsidRPr="005230BF">
        <w:rPr>
          <w:rFonts w:ascii="Arial" w:hAnsi="Arial" w:cs="Arial"/>
        </w:rPr>
        <w:t xml:space="preserve">Platbou ex ante se rozumí postup, kdy příjemce obdrží platbu </w:t>
      </w:r>
      <w:r w:rsidR="00F808AC">
        <w:rPr>
          <w:rFonts w:ascii="Arial" w:hAnsi="Arial" w:cs="Arial"/>
        </w:rPr>
        <w:t>úhradou závazku,</w:t>
      </w:r>
      <w:r w:rsidR="00B05E14" w:rsidRPr="005230BF">
        <w:rPr>
          <w:rFonts w:ascii="Arial" w:hAnsi="Arial" w:cs="Arial"/>
        </w:rPr>
        <w:t xml:space="preserve"> </w:t>
      </w:r>
      <w:r w:rsidR="00F808AC">
        <w:rPr>
          <w:rFonts w:ascii="Arial" w:hAnsi="Arial" w:cs="Arial"/>
        </w:rPr>
        <w:t xml:space="preserve">a </w:t>
      </w:r>
      <w:r w:rsidR="00B05E14" w:rsidRPr="005230BF">
        <w:rPr>
          <w:rFonts w:ascii="Arial" w:hAnsi="Arial" w:cs="Arial"/>
        </w:rPr>
        <w:t xml:space="preserve">po vydání rozhodnutí </w:t>
      </w:r>
      <w:r w:rsidR="00F808AC">
        <w:rPr>
          <w:rFonts w:ascii="Arial" w:hAnsi="Arial" w:cs="Arial"/>
        </w:rPr>
        <w:br/>
      </w:r>
      <w:r w:rsidR="00040C63">
        <w:rPr>
          <w:rFonts w:ascii="Arial" w:hAnsi="Arial" w:cs="Arial"/>
        </w:rPr>
        <w:t xml:space="preserve">o poskytnutí dotace </w:t>
      </w:r>
      <w:r w:rsidR="00B05E14" w:rsidRPr="005230BF">
        <w:rPr>
          <w:rFonts w:ascii="Arial" w:hAnsi="Arial" w:cs="Arial"/>
        </w:rPr>
        <w:t>a předložení konkrétní oboustranně podepsané smlouvy (potvrzené objednávky) s dodavatelem.</w:t>
      </w:r>
    </w:p>
    <w:p w14:paraId="7EAAAA2E" w14:textId="2F3BBFBA" w:rsidR="006D6D1A" w:rsidRPr="00030AC8" w:rsidRDefault="00004A3B" w:rsidP="00004A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867DF">
        <w:rPr>
          <w:rFonts w:ascii="Arial" w:hAnsi="Arial" w:cs="Arial"/>
        </w:rPr>
        <w:t xml:space="preserve">Úhrada závazků z dotace </w:t>
      </w:r>
      <w:r w:rsidR="009473D2">
        <w:rPr>
          <w:rFonts w:ascii="Arial" w:hAnsi="Arial" w:cs="Arial"/>
        </w:rPr>
        <w:t xml:space="preserve">musí </w:t>
      </w:r>
      <w:r w:rsidR="00C1170C" w:rsidRPr="00C1170C">
        <w:rPr>
          <w:rFonts w:ascii="Arial" w:hAnsi="Arial" w:cs="Arial"/>
        </w:rPr>
        <w:t>být provedena</w:t>
      </w:r>
      <w:r w:rsidRPr="001867DF">
        <w:rPr>
          <w:rFonts w:ascii="Arial" w:hAnsi="Arial" w:cs="Arial"/>
        </w:rPr>
        <w:t xml:space="preserve"> až po vydání rozhodnutí</w:t>
      </w:r>
      <w:r w:rsidR="002C0A3D">
        <w:rPr>
          <w:rFonts w:ascii="Arial" w:hAnsi="Arial" w:cs="Arial"/>
        </w:rPr>
        <w:t xml:space="preserve"> </w:t>
      </w:r>
      <w:r w:rsidR="00040C63">
        <w:rPr>
          <w:rFonts w:ascii="Arial" w:hAnsi="Arial" w:cs="Arial"/>
        </w:rPr>
        <w:t xml:space="preserve">o poskytnutí dotace </w:t>
      </w:r>
      <w:r w:rsidR="00160BF6">
        <w:rPr>
          <w:rFonts w:ascii="Arial" w:hAnsi="Arial" w:cs="Arial"/>
        </w:rPr>
        <w:br/>
      </w:r>
      <w:r w:rsidR="002C0A3D">
        <w:rPr>
          <w:rFonts w:ascii="Arial" w:hAnsi="Arial" w:cs="Arial"/>
        </w:rPr>
        <w:t xml:space="preserve">a </w:t>
      </w:r>
      <w:r w:rsidR="00C1170C">
        <w:rPr>
          <w:rFonts w:ascii="Arial" w:hAnsi="Arial" w:cs="Arial"/>
        </w:rPr>
        <w:t xml:space="preserve">po </w:t>
      </w:r>
      <w:r w:rsidR="009473D2">
        <w:rPr>
          <w:rFonts w:ascii="Arial" w:hAnsi="Arial" w:cs="Arial"/>
        </w:rPr>
        <w:t xml:space="preserve">připsání </w:t>
      </w:r>
      <w:r w:rsidR="006D6D1A">
        <w:rPr>
          <w:rFonts w:ascii="Arial" w:hAnsi="Arial" w:cs="Arial"/>
        </w:rPr>
        <w:t xml:space="preserve">finančních prostředků </w:t>
      </w:r>
      <w:r w:rsidR="009473D2">
        <w:rPr>
          <w:rFonts w:ascii="Arial" w:hAnsi="Arial" w:cs="Arial"/>
        </w:rPr>
        <w:t>na účet příjemce dotace</w:t>
      </w:r>
      <w:r w:rsidR="001867DF">
        <w:rPr>
          <w:rFonts w:ascii="Arial" w:hAnsi="Arial" w:cs="Arial"/>
        </w:rPr>
        <w:t xml:space="preserve">. </w:t>
      </w:r>
      <w:r w:rsidRPr="001867DF">
        <w:rPr>
          <w:rFonts w:ascii="Arial" w:hAnsi="Arial" w:cs="Arial"/>
        </w:rPr>
        <w:t>Před vydáním rozhodnutí</w:t>
      </w:r>
      <w:r w:rsidR="00656152">
        <w:rPr>
          <w:rFonts w:ascii="Arial" w:hAnsi="Arial" w:cs="Arial"/>
        </w:rPr>
        <w:t xml:space="preserve"> </w:t>
      </w:r>
      <w:r w:rsidR="00160BF6">
        <w:rPr>
          <w:rFonts w:ascii="Arial" w:hAnsi="Arial" w:cs="Arial"/>
        </w:rPr>
        <w:br/>
      </w:r>
      <w:r w:rsidR="00040C63">
        <w:rPr>
          <w:rFonts w:ascii="Arial" w:hAnsi="Arial" w:cs="Arial"/>
        </w:rPr>
        <w:t xml:space="preserve">o poskytnutí dotace </w:t>
      </w:r>
      <w:r w:rsidR="00656152">
        <w:rPr>
          <w:rFonts w:ascii="Arial" w:hAnsi="Arial" w:cs="Arial"/>
        </w:rPr>
        <w:t xml:space="preserve">a </w:t>
      </w:r>
      <w:r w:rsidR="00C1170C" w:rsidRPr="00C1170C">
        <w:rPr>
          <w:rFonts w:ascii="Arial" w:hAnsi="Arial" w:cs="Arial"/>
        </w:rPr>
        <w:t xml:space="preserve">před </w:t>
      </w:r>
      <w:r w:rsidR="006D6D1A">
        <w:rPr>
          <w:rFonts w:ascii="Arial" w:hAnsi="Arial" w:cs="Arial"/>
        </w:rPr>
        <w:t>obdržením</w:t>
      </w:r>
      <w:r w:rsidR="006D6D1A" w:rsidRPr="00C1170C">
        <w:rPr>
          <w:rFonts w:ascii="Arial" w:hAnsi="Arial" w:cs="Arial"/>
        </w:rPr>
        <w:t xml:space="preserve"> </w:t>
      </w:r>
      <w:r w:rsidR="00C1170C" w:rsidRPr="00C1170C">
        <w:rPr>
          <w:rFonts w:ascii="Arial" w:hAnsi="Arial" w:cs="Arial"/>
        </w:rPr>
        <w:t>finančních prostředků na účet příjemce</w:t>
      </w:r>
      <w:r w:rsidR="00C1170C">
        <w:rPr>
          <w:rFonts w:ascii="Arial" w:hAnsi="Arial" w:cs="Arial"/>
        </w:rPr>
        <w:t xml:space="preserve"> </w:t>
      </w:r>
      <w:r w:rsidRPr="001867DF">
        <w:rPr>
          <w:rFonts w:ascii="Arial" w:hAnsi="Arial" w:cs="Arial"/>
        </w:rPr>
        <w:t>je povolena pouze úhrada z vlastních zdrojů</w:t>
      </w:r>
      <w:r w:rsidR="001867DF">
        <w:rPr>
          <w:rFonts w:ascii="Arial" w:hAnsi="Arial" w:cs="Arial"/>
          <w:sz w:val="24"/>
          <w:szCs w:val="24"/>
        </w:rPr>
        <w:t>.</w:t>
      </w:r>
    </w:p>
    <w:p w14:paraId="3D2ACC96" w14:textId="31380A8B" w:rsidR="00C1170C" w:rsidRPr="00C1170C" w:rsidRDefault="00C1170C" w:rsidP="00C1170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Ex post</w:t>
      </w:r>
      <w:r w:rsidRPr="001867DF">
        <w:rPr>
          <w:rFonts w:ascii="Arial" w:hAnsi="Arial" w:cs="Arial"/>
          <w:vertAlign w:val="superscript"/>
        </w:rPr>
        <w:footnoteReference w:id="12"/>
      </w:r>
      <w:r w:rsidRPr="001867DF">
        <w:rPr>
          <w:rFonts w:ascii="Arial" w:hAnsi="Arial" w:cs="Arial"/>
        </w:rPr>
        <w:t xml:space="preserve"> proplacení výdajů již uhrazených příjemcem není přípustné vyjma záloh</w:t>
      </w:r>
      <w:r>
        <w:rPr>
          <w:rFonts w:ascii="Arial" w:hAnsi="Arial" w:cs="Arial"/>
        </w:rPr>
        <w:t xml:space="preserve"> uhrazených z vlastních zdrojů</w:t>
      </w:r>
      <w:r w:rsidRPr="001867DF">
        <w:rPr>
          <w:rFonts w:ascii="Arial" w:hAnsi="Arial" w:cs="Arial"/>
        </w:rPr>
        <w:t xml:space="preserve">. </w:t>
      </w:r>
      <w:r w:rsidRPr="00C1170C">
        <w:rPr>
          <w:rFonts w:ascii="Arial" w:hAnsi="Arial" w:cs="Arial"/>
        </w:rPr>
        <w:t xml:space="preserve">Úhrada záloh je přípustná pouze z vlastních finančních prostředků příjemce </w:t>
      </w:r>
      <w:r w:rsidR="00F808AC">
        <w:rPr>
          <w:rFonts w:ascii="Arial" w:hAnsi="Arial" w:cs="Arial"/>
        </w:rPr>
        <w:t xml:space="preserve">dotace </w:t>
      </w:r>
      <w:r w:rsidRPr="00C1170C">
        <w:rPr>
          <w:rFonts w:ascii="Arial" w:hAnsi="Arial" w:cs="Arial"/>
        </w:rPr>
        <w:t xml:space="preserve">a může být následně zpětně proplacena z dotace, pokud byly tyto zálohy uhrazeny </w:t>
      </w:r>
      <w:r w:rsidR="00F808AC">
        <w:rPr>
          <w:rFonts w:ascii="Arial" w:hAnsi="Arial" w:cs="Arial"/>
        </w:rPr>
        <w:br/>
      </w:r>
      <w:r w:rsidRPr="00C1170C">
        <w:rPr>
          <w:rFonts w:ascii="Arial" w:hAnsi="Arial" w:cs="Arial"/>
        </w:rPr>
        <w:t>v souladu s</w:t>
      </w:r>
      <w:r>
        <w:rPr>
          <w:rFonts w:ascii="Arial" w:hAnsi="Arial" w:cs="Arial"/>
        </w:rPr>
        <w:t xml:space="preserve"> rozhodnutím </w:t>
      </w:r>
      <w:r w:rsidR="00040C63">
        <w:rPr>
          <w:rFonts w:ascii="Arial" w:hAnsi="Arial" w:cs="Arial"/>
        </w:rPr>
        <w:t xml:space="preserve">o poskytnutí dotace </w:t>
      </w:r>
      <w:r>
        <w:rPr>
          <w:rFonts w:ascii="Arial" w:hAnsi="Arial" w:cs="Arial"/>
        </w:rPr>
        <w:t xml:space="preserve">a </w:t>
      </w:r>
      <w:r w:rsidRPr="00C1170C">
        <w:rPr>
          <w:rFonts w:ascii="Arial" w:hAnsi="Arial" w:cs="Arial"/>
        </w:rPr>
        <w:t xml:space="preserve">podmínkami </w:t>
      </w:r>
      <w:r>
        <w:rPr>
          <w:rFonts w:ascii="Arial" w:hAnsi="Arial" w:cs="Arial"/>
        </w:rPr>
        <w:t>pro poskytnutí a čerpání dotace</w:t>
      </w:r>
      <w:r w:rsidRPr="00C1170C">
        <w:rPr>
          <w:rFonts w:ascii="Arial" w:hAnsi="Arial" w:cs="Arial"/>
        </w:rPr>
        <w:t>.</w:t>
      </w:r>
    </w:p>
    <w:p w14:paraId="371B8832" w14:textId="51736E97" w:rsidR="00825F5B" w:rsidRPr="001867DF" w:rsidRDefault="00C1170C" w:rsidP="0053750C">
      <w:pPr>
        <w:spacing w:after="120" w:line="240" w:lineRule="auto"/>
        <w:jc w:val="both"/>
        <w:rPr>
          <w:rFonts w:ascii="Arial" w:hAnsi="Arial" w:cs="Arial"/>
        </w:rPr>
      </w:pPr>
      <w:r w:rsidRPr="00C1170C">
        <w:rPr>
          <w:rFonts w:ascii="Arial" w:hAnsi="Arial" w:cs="Arial"/>
        </w:rPr>
        <w:t>Úhrada musí být provedena z bankovního účtu příjemce dotace.</w:t>
      </w:r>
      <w:r>
        <w:rPr>
          <w:rFonts w:ascii="Arial" w:hAnsi="Arial" w:cs="Arial"/>
        </w:rPr>
        <w:t xml:space="preserve"> </w:t>
      </w:r>
      <w:r w:rsidR="008F3D38" w:rsidRPr="001867DF">
        <w:rPr>
          <w:rFonts w:ascii="Arial" w:hAnsi="Arial" w:cs="Arial"/>
        </w:rPr>
        <w:t>Termínem ukončení financování akce je termín pro předložení dokumentace k závěrečnému vyhodnocení akce dle rozhodnutí</w:t>
      </w:r>
      <w:r w:rsidR="00040C63" w:rsidRPr="00040C63">
        <w:rPr>
          <w:rFonts w:ascii="Arial" w:hAnsi="Arial" w:cs="Arial"/>
        </w:rPr>
        <w:t xml:space="preserve"> </w:t>
      </w:r>
      <w:r w:rsidR="00040C63">
        <w:rPr>
          <w:rFonts w:ascii="Arial" w:hAnsi="Arial" w:cs="Arial"/>
        </w:rPr>
        <w:t>o poskytnutí dotace</w:t>
      </w:r>
      <w:r w:rsidR="008F3D38" w:rsidRPr="001867DF">
        <w:rPr>
          <w:rFonts w:ascii="Arial" w:hAnsi="Arial" w:cs="Arial"/>
        </w:rPr>
        <w:t>. Finanční prostředky dotace musí být převedeny z účtu příjemce nejpozději v</w:t>
      </w:r>
      <w:r w:rsidR="009417CA" w:rsidRPr="001867DF">
        <w:rPr>
          <w:rFonts w:ascii="Arial" w:hAnsi="Arial" w:cs="Arial"/>
        </w:rPr>
        <w:t> </w:t>
      </w:r>
      <w:r w:rsidR="008F3D38" w:rsidRPr="001867DF">
        <w:rPr>
          <w:rFonts w:ascii="Arial" w:hAnsi="Arial" w:cs="Arial"/>
        </w:rPr>
        <w:t>den</w:t>
      </w:r>
      <w:r w:rsidR="009417CA" w:rsidRPr="001867DF">
        <w:rPr>
          <w:rFonts w:ascii="Arial" w:hAnsi="Arial" w:cs="Arial"/>
        </w:rPr>
        <w:t xml:space="preserve"> předložení</w:t>
      </w:r>
      <w:r w:rsidR="008F3D38" w:rsidRPr="001867DF">
        <w:rPr>
          <w:rFonts w:ascii="Arial" w:hAnsi="Arial" w:cs="Arial"/>
        </w:rPr>
        <w:t xml:space="preserve"> závěrečného vyhodnocení akce. Práce, služby </w:t>
      </w:r>
      <w:r w:rsidR="001867DF">
        <w:rPr>
          <w:rFonts w:ascii="Arial" w:hAnsi="Arial" w:cs="Arial"/>
        </w:rPr>
        <w:br/>
      </w:r>
      <w:r w:rsidR="008F3D38" w:rsidRPr="001867DF">
        <w:rPr>
          <w:rFonts w:ascii="Arial" w:hAnsi="Arial" w:cs="Arial"/>
        </w:rPr>
        <w:t>a dodávky uhrazené později se stávají neuznatelnými výdaji a nelze je hradit z dotace. Současně musí být ukončeno i financování z vlastních zdrojů příjemce.</w:t>
      </w:r>
    </w:p>
    <w:p w14:paraId="3738BA3E" w14:textId="77777777" w:rsidR="004E38B0" w:rsidRPr="001867DF" w:rsidRDefault="004E38B0" w:rsidP="004E38B0">
      <w:pPr>
        <w:spacing w:after="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Příjemce dotace je povinen vypořádat dotaci se státním rozpočtem v souladu s rozpočtovými pravidly a platnou vyhláškou o zásadách a lhůtách finančního vypořádání vztahů se státním rozpočtem, státními finančními aktivy nebo Národním fondem (vyhláška o finančním vypořádání), ve znění pozdějších předpisů.</w:t>
      </w:r>
    </w:p>
    <w:p w14:paraId="53AB0569" w14:textId="1258770C" w:rsidR="0065072F" w:rsidRPr="00030AC8" w:rsidRDefault="0065072F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30AC8">
        <w:rPr>
          <w:rFonts w:ascii="Arial" w:hAnsi="Arial" w:cs="Arial"/>
          <w:szCs w:val="20"/>
          <w:lang w:eastAsia="cs-CZ"/>
        </w:rPr>
        <w:t>Kontrola použití dotace</w:t>
      </w:r>
    </w:p>
    <w:p w14:paraId="7FF35111" w14:textId="7E0CBD9D" w:rsidR="008F3D38" w:rsidRPr="001867DF" w:rsidRDefault="008F3D38" w:rsidP="0053750C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Po ukončení realizace akce předloží příjemce v souladu s rozhodnutím</w:t>
      </w:r>
      <w:r w:rsidR="00040C63" w:rsidRPr="00040C63">
        <w:rPr>
          <w:rFonts w:ascii="Arial" w:hAnsi="Arial" w:cs="Arial"/>
        </w:rPr>
        <w:t xml:space="preserve"> </w:t>
      </w:r>
      <w:r w:rsidR="00040C63">
        <w:rPr>
          <w:rFonts w:ascii="Arial" w:hAnsi="Arial" w:cs="Arial"/>
        </w:rPr>
        <w:t>o poskytnutí dotace</w:t>
      </w:r>
      <w:r w:rsidRPr="001867DF">
        <w:rPr>
          <w:rFonts w:ascii="Arial" w:hAnsi="Arial" w:cs="Arial"/>
        </w:rPr>
        <w:t xml:space="preserve"> poskytovateli dokumenty k závěrečnému vyhodnocení akce. Postup provádění závěrečného vyhodnocení akce je řešen samostatným pokynem, který je přílohou č. </w:t>
      </w:r>
      <w:r w:rsidR="00895922">
        <w:rPr>
          <w:rFonts w:ascii="Arial" w:hAnsi="Arial" w:cs="Arial"/>
        </w:rPr>
        <w:t>5</w:t>
      </w:r>
      <w:r w:rsidRPr="001867DF">
        <w:rPr>
          <w:rFonts w:ascii="Arial" w:hAnsi="Arial" w:cs="Arial"/>
        </w:rPr>
        <w:t>.</w:t>
      </w:r>
      <w:r w:rsidR="00F17122" w:rsidRPr="001867DF">
        <w:rPr>
          <w:rFonts w:ascii="Arial" w:hAnsi="Arial" w:cs="Arial"/>
        </w:rPr>
        <w:t xml:space="preserve"> </w:t>
      </w:r>
      <w:r w:rsidRPr="001867DF">
        <w:rPr>
          <w:rFonts w:ascii="Arial" w:hAnsi="Arial" w:cs="Arial"/>
        </w:rPr>
        <w:t>Poskytovatel následně provede kontrolu směrem k ověření použití dotace.</w:t>
      </w:r>
    </w:p>
    <w:p w14:paraId="6172DA30" w14:textId="77777777" w:rsidR="004E38B0" w:rsidRPr="001867DF" w:rsidRDefault="004E38B0" w:rsidP="004E38B0">
      <w:pPr>
        <w:spacing w:after="6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Kontrola použití dotace se řídí zejména následujícími právními předpisy, vnitřními předpisy </w:t>
      </w:r>
      <w:r w:rsidRPr="001867DF">
        <w:rPr>
          <w:rFonts w:ascii="Arial" w:hAnsi="Arial" w:cs="Arial"/>
        </w:rPr>
        <w:br/>
        <w:t>a metodickými pokyny:</w:t>
      </w:r>
    </w:p>
    <w:p w14:paraId="0E295C3A" w14:textId="2A567B32" w:rsidR="004E38B0" w:rsidRPr="000D65F1" w:rsidRDefault="00F469F3" w:rsidP="004E38B0">
      <w:pPr>
        <w:numPr>
          <w:ilvl w:val="0"/>
          <w:numId w:val="9"/>
        </w:num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rozpočtovými pravidly</w:t>
      </w:r>
      <w:r w:rsidR="004E38B0" w:rsidRPr="000D65F1">
        <w:rPr>
          <w:rFonts w:ascii="Arial" w:hAnsi="Arial" w:cs="Arial"/>
        </w:rPr>
        <w:t>,</w:t>
      </w:r>
    </w:p>
    <w:p w14:paraId="63C3C90D" w14:textId="5E5C15EE" w:rsidR="004E38B0" w:rsidRPr="000D65F1" w:rsidRDefault="00F469F3" w:rsidP="004E38B0">
      <w:pPr>
        <w:numPr>
          <w:ilvl w:val="0"/>
          <w:numId w:val="9"/>
        </w:num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zákonem o finanční kontrole</w:t>
      </w:r>
      <w:r w:rsidR="004E38B0" w:rsidRPr="000D65F1">
        <w:rPr>
          <w:rFonts w:ascii="Arial" w:hAnsi="Arial" w:cs="Arial"/>
        </w:rPr>
        <w:t>,</w:t>
      </w:r>
    </w:p>
    <w:p w14:paraId="168802EE" w14:textId="00C946C9" w:rsidR="001867DF" w:rsidRPr="00E7528A" w:rsidRDefault="001867DF" w:rsidP="004E38B0">
      <w:pPr>
        <w:numPr>
          <w:ilvl w:val="0"/>
          <w:numId w:val="9"/>
        </w:num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9473D2">
        <w:rPr>
          <w:rFonts w:ascii="Arial" w:hAnsi="Arial" w:cs="Arial"/>
        </w:rPr>
        <w:t>zákon</w:t>
      </w:r>
      <w:r w:rsidR="00895922" w:rsidRPr="009473D2">
        <w:rPr>
          <w:rFonts w:ascii="Arial" w:hAnsi="Arial" w:cs="Arial"/>
        </w:rPr>
        <w:t>em</w:t>
      </w:r>
      <w:r w:rsidRPr="009473D2">
        <w:rPr>
          <w:rFonts w:ascii="Arial" w:hAnsi="Arial" w:cs="Arial"/>
        </w:rPr>
        <w:t xml:space="preserve"> č. 231/2025 Sb., o řízení a kontrole veřejných financí, který nabývá účinnosti dne 1. ledna 2027</w:t>
      </w:r>
      <w:r w:rsidRPr="00E7528A">
        <w:rPr>
          <w:rFonts w:ascii="Arial" w:hAnsi="Arial" w:cs="Arial"/>
        </w:rPr>
        <w:t>,</w:t>
      </w:r>
    </w:p>
    <w:p w14:paraId="69FB292D" w14:textId="77777777" w:rsidR="00F469F3" w:rsidRDefault="004E38B0" w:rsidP="00C52715">
      <w:pPr>
        <w:numPr>
          <w:ilvl w:val="0"/>
          <w:numId w:val="9"/>
        </w:num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F469F3">
        <w:rPr>
          <w:rFonts w:ascii="Arial" w:hAnsi="Arial" w:cs="Arial"/>
        </w:rPr>
        <w:t xml:space="preserve">vyhláškou č. 416/2004 Sb., </w:t>
      </w:r>
      <w:r w:rsidR="00F469F3" w:rsidRPr="00E269F2">
        <w:rPr>
          <w:rFonts w:ascii="Arial" w:hAnsi="Arial" w:cs="Arial"/>
        </w:rPr>
        <w:t>kterou se provádí zákon č. 320/2001 Sb., o finanční kontrole ve veřejné správě a o změně některých zákonů (zákon o finanční kontrole), ve znění zákona č. 309/2002 Sb., zákona č. 320/2002 Sb. a zákona č. 123/2003 Sb., ve znění pozdějších předpisů,</w:t>
      </w:r>
    </w:p>
    <w:p w14:paraId="7C7D49BA" w14:textId="63D817F5" w:rsidR="004E38B0" w:rsidRPr="00F469F3" w:rsidRDefault="004E38B0" w:rsidP="00C52715">
      <w:pPr>
        <w:numPr>
          <w:ilvl w:val="0"/>
          <w:numId w:val="9"/>
        </w:num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F469F3">
        <w:rPr>
          <w:rFonts w:ascii="Arial" w:hAnsi="Arial" w:cs="Arial"/>
        </w:rPr>
        <w:lastRenderedPageBreak/>
        <w:t>zákonem o zadávání veřejných zakázek,</w:t>
      </w:r>
    </w:p>
    <w:p w14:paraId="534521CC" w14:textId="5C23FBDF" w:rsidR="00F469F3" w:rsidRDefault="004E38B0" w:rsidP="00F469F3">
      <w:pPr>
        <w:numPr>
          <w:ilvl w:val="0"/>
          <w:numId w:val="9"/>
        </w:numPr>
        <w:spacing w:after="60" w:line="240" w:lineRule="auto"/>
        <w:ind w:left="567" w:hanging="357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vyhláškou </w:t>
      </w:r>
      <w:r w:rsidR="00F469F3">
        <w:rPr>
          <w:rFonts w:ascii="Arial" w:hAnsi="Arial" w:cs="Arial"/>
        </w:rPr>
        <w:t>o finančním vypořádání.</w:t>
      </w:r>
    </w:p>
    <w:p w14:paraId="2D65C0BB" w14:textId="6E7E8C1F" w:rsidR="0086722B" w:rsidRPr="00F469F3" w:rsidRDefault="008F3D38" w:rsidP="00F469F3">
      <w:pPr>
        <w:spacing w:after="60" w:line="240" w:lineRule="auto"/>
        <w:jc w:val="both"/>
        <w:rPr>
          <w:rFonts w:ascii="Arial" w:hAnsi="Arial" w:cs="Arial"/>
        </w:rPr>
      </w:pPr>
      <w:r w:rsidRPr="00F469F3">
        <w:rPr>
          <w:rFonts w:ascii="Arial" w:hAnsi="Arial" w:cs="Arial"/>
        </w:rPr>
        <w:t xml:space="preserve">Provádění kontrolní činnosti, tj. především kontrolní metody, kontrolní postupy a vzájemné vztahy kontrolních orgánů a kontrolovaných organizačních složek státu je upraveno právními a vnitřními předpisy o finanční kontrole a jejím výkonu, kdy se jedná především </w:t>
      </w:r>
      <w:r w:rsidRPr="00F469F3">
        <w:rPr>
          <w:rFonts w:ascii="Arial" w:hAnsi="Arial" w:cs="Arial"/>
        </w:rPr>
        <w:br/>
        <w:t xml:space="preserve">o veřejnosprávní kontrolu příjemce při čerpání veřejných prostředků, zejména dodržení </w:t>
      </w:r>
      <w:r w:rsidR="0095147B" w:rsidRPr="00F469F3">
        <w:rPr>
          <w:rFonts w:ascii="Arial" w:hAnsi="Arial" w:cs="Arial"/>
        </w:rPr>
        <w:t>p</w:t>
      </w:r>
      <w:r w:rsidRPr="00F469F3">
        <w:rPr>
          <w:rFonts w:ascii="Arial" w:hAnsi="Arial" w:cs="Arial"/>
        </w:rPr>
        <w:t xml:space="preserve">odmínek </w:t>
      </w:r>
      <w:r w:rsidR="001F667C" w:rsidRPr="006C1B64">
        <w:rPr>
          <w:rFonts w:ascii="Arial" w:eastAsia="Times New Roman" w:hAnsi="Arial" w:cs="Arial"/>
        </w:rPr>
        <w:t>pro poskytnutí</w:t>
      </w:r>
      <w:r w:rsidR="001F667C">
        <w:rPr>
          <w:rFonts w:ascii="Arial" w:eastAsia="Times New Roman" w:hAnsi="Arial" w:cs="Arial"/>
        </w:rPr>
        <w:t xml:space="preserve"> a čerpání</w:t>
      </w:r>
      <w:r w:rsidR="001F667C" w:rsidRPr="006C1B64">
        <w:rPr>
          <w:rFonts w:ascii="Arial" w:eastAsia="Times New Roman" w:hAnsi="Arial" w:cs="Arial"/>
        </w:rPr>
        <w:t xml:space="preserve"> dotace</w:t>
      </w:r>
      <w:r w:rsidR="001F667C">
        <w:rPr>
          <w:rFonts w:ascii="Arial" w:hAnsi="Arial" w:cs="Arial"/>
        </w:rPr>
        <w:t>.</w:t>
      </w:r>
      <w:r w:rsidRPr="00F469F3" w:rsidDel="00DD2A2D">
        <w:rPr>
          <w:rFonts w:ascii="Arial" w:hAnsi="Arial" w:cs="Arial"/>
        </w:rPr>
        <w:t xml:space="preserve"> </w:t>
      </w:r>
      <w:r w:rsidRPr="00F469F3">
        <w:rPr>
          <w:rFonts w:ascii="Arial" w:hAnsi="Arial" w:cs="Arial"/>
        </w:rPr>
        <w:t xml:space="preserve">Vlastní kontrolní činnost na úrovni poskytovatele probíhá již počínaje podáním žádostí a monitorováním průběhu realizace </w:t>
      </w:r>
      <w:r w:rsidR="005A5F07" w:rsidRPr="00F469F3">
        <w:rPr>
          <w:rFonts w:ascii="Arial" w:hAnsi="Arial" w:cs="Arial"/>
        </w:rPr>
        <w:t>akce</w:t>
      </w:r>
      <w:r w:rsidRPr="00F469F3">
        <w:rPr>
          <w:rFonts w:ascii="Arial" w:hAnsi="Arial" w:cs="Arial"/>
        </w:rPr>
        <w:t>, tj. činnostmi jako jsou:</w:t>
      </w:r>
    </w:p>
    <w:p w14:paraId="518334F2" w14:textId="6DCB1A26" w:rsidR="008F3D38" w:rsidRPr="001867DF" w:rsidRDefault="008F3D38" w:rsidP="004E38B0">
      <w:pPr>
        <w:numPr>
          <w:ilvl w:val="0"/>
          <w:numId w:val="9"/>
        </w:numPr>
        <w:spacing w:before="60" w:after="60" w:line="240" w:lineRule="auto"/>
        <w:ind w:left="714" w:hanging="357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kontrola žádost</w:t>
      </w:r>
      <w:r w:rsidR="005A5F07" w:rsidRPr="001867DF">
        <w:rPr>
          <w:rFonts w:ascii="Arial" w:hAnsi="Arial" w:cs="Arial"/>
        </w:rPr>
        <w:t>i</w:t>
      </w:r>
      <w:r w:rsidR="0006706F" w:rsidRPr="001867DF">
        <w:rPr>
          <w:rFonts w:ascii="Arial" w:hAnsi="Arial" w:cs="Arial"/>
        </w:rPr>
        <w:t xml:space="preserve"> </w:t>
      </w:r>
      <w:r w:rsidR="005A5F07" w:rsidRPr="001867DF">
        <w:rPr>
          <w:rFonts w:ascii="Arial" w:hAnsi="Arial" w:cs="Arial"/>
        </w:rPr>
        <w:t xml:space="preserve">z hlediska </w:t>
      </w:r>
      <w:r w:rsidRPr="001867DF">
        <w:rPr>
          <w:rFonts w:ascii="Arial" w:hAnsi="Arial" w:cs="Arial"/>
        </w:rPr>
        <w:t>věcného obsahu,</w:t>
      </w:r>
    </w:p>
    <w:p w14:paraId="31931BAE" w14:textId="7D527FC7" w:rsidR="008F3D38" w:rsidRPr="001867DF" w:rsidRDefault="008F3D38" w:rsidP="004E38B0">
      <w:pPr>
        <w:numPr>
          <w:ilvl w:val="0"/>
          <w:numId w:val="9"/>
        </w:numPr>
        <w:spacing w:before="60" w:after="60" w:line="240" w:lineRule="auto"/>
        <w:ind w:left="714" w:hanging="357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kontrola postupu dle zákona o zadávání veřejných zakázek</w:t>
      </w:r>
      <w:r w:rsidR="00F469F3">
        <w:rPr>
          <w:rFonts w:ascii="Arial" w:hAnsi="Arial" w:cs="Arial"/>
        </w:rPr>
        <w:t xml:space="preserve"> </w:t>
      </w:r>
      <w:r w:rsidRPr="001867DF">
        <w:rPr>
          <w:rFonts w:ascii="Arial" w:hAnsi="Arial" w:cs="Arial"/>
        </w:rPr>
        <w:t>v kontextu schválené žádosti.</w:t>
      </w:r>
    </w:p>
    <w:p w14:paraId="7399AE09" w14:textId="268B26F4" w:rsidR="008F3D38" w:rsidRPr="001867DF" w:rsidRDefault="008F3D38" w:rsidP="004E38B0">
      <w:pPr>
        <w:numPr>
          <w:ilvl w:val="0"/>
          <w:numId w:val="9"/>
        </w:numPr>
        <w:spacing w:before="60" w:after="60" w:line="240" w:lineRule="auto"/>
        <w:ind w:left="714" w:hanging="357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kontrola průběhu realizace podpořených žádostí v souladu s rozhodnutím</w:t>
      </w:r>
      <w:r w:rsidR="00040C63" w:rsidRPr="00040C63">
        <w:rPr>
          <w:rFonts w:ascii="Arial" w:hAnsi="Arial" w:cs="Arial"/>
        </w:rPr>
        <w:t xml:space="preserve"> </w:t>
      </w:r>
      <w:r w:rsidR="00040C63">
        <w:rPr>
          <w:rFonts w:ascii="Arial" w:hAnsi="Arial" w:cs="Arial"/>
        </w:rPr>
        <w:t>o poskytnutí dotace</w:t>
      </w:r>
      <w:r w:rsidRPr="001867DF">
        <w:rPr>
          <w:rFonts w:ascii="Arial" w:hAnsi="Arial" w:cs="Arial"/>
        </w:rPr>
        <w:t>,</w:t>
      </w:r>
      <w:r w:rsidR="00F469F3">
        <w:rPr>
          <w:rFonts w:ascii="Arial" w:hAnsi="Arial" w:cs="Arial"/>
        </w:rPr>
        <w:t xml:space="preserve"> </w:t>
      </w:r>
      <w:r w:rsidRPr="001867DF">
        <w:rPr>
          <w:rFonts w:ascii="Arial" w:hAnsi="Arial" w:cs="Arial"/>
        </w:rPr>
        <w:t xml:space="preserve">stanovenými technickými, časovými a finančními parametry a </w:t>
      </w:r>
      <w:r w:rsidR="0095147B" w:rsidRPr="001867DF">
        <w:rPr>
          <w:rFonts w:ascii="Arial" w:hAnsi="Arial" w:cs="Arial"/>
        </w:rPr>
        <w:t>p</w:t>
      </w:r>
      <w:r w:rsidRPr="001867DF">
        <w:rPr>
          <w:rFonts w:ascii="Arial" w:hAnsi="Arial" w:cs="Arial"/>
        </w:rPr>
        <w:t>odmínkami</w:t>
      </w:r>
      <w:r w:rsidR="001F667C">
        <w:rPr>
          <w:rFonts w:ascii="Arial" w:hAnsi="Arial" w:cs="Arial"/>
        </w:rPr>
        <w:t xml:space="preserve"> </w:t>
      </w:r>
      <w:r w:rsidR="00F25C2A">
        <w:rPr>
          <w:rFonts w:ascii="Arial" w:hAnsi="Arial" w:cs="Arial"/>
        </w:rPr>
        <w:br/>
      </w:r>
      <w:r w:rsidR="001F667C" w:rsidRPr="006C1B64">
        <w:rPr>
          <w:rFonts w:ascii="Arial" w:eastAsia="Times New Roman" w:hAnsi="Arial" w:cs="Arial"/>
        </w:rPr>
        <w:t>pro poskytnutí</w:t>
      </w:r>
      <w:r w:rsidR="001F667C">
        <w:rPr>
          <w:rFonts w:ascii="Arial" w:eastAsia="Times New Roman" w:hAnsi="Arial" w:cs="Arial"/>
        </w:rPr>
        <w:t xml:space="preserve"> a čerpání</w:t>
      </w:r>
      <w:r w:rsidR="001F667C" w:rsidRPr="006C1B64">
        <w:rPr>
          <w:rFonts w:ascii="Arial" w:eastAsia="Times New Roman" w:hAnsi="Arial" w:cs="Arial"/>
        </w:rPr>
        <w:t xml:space="preserve"> dotace</w:t>
      </w:r>
      <w:r w:rsidR="004E38B0" w:rsidRPr="001867DF">
        <w:rPr>
          <w:rFonts w:ascii="Arial" w:hAnsi="Arial" w:cs="Arial"/>
        </w:rPr>
        <w:t>,</w:t>
      </w:r>
    </w:p>
    <w:p w14:paraId="2FB5265D" w14:textId="37FA1B84" w:rsidR="003D3F61" w:rsidRPr="001867DF" w:rsidRDefault="0023134C" w:rsidP="004E38B0">
      <w:pPr>
        <w:numPr>
          <w:ilvl w:val="0"/>
          <w:numId w:val="9"/>
        </w:numPr>
        <w:spacing w:before="60" w:after="60" w:line="240" w:lineRule="auto"/>
        <w:ind w:left="714" w:hanging="357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kontrola údajů uvedených v dokumentaci závěrečné zprávy,</w:t>
      </w:r>
    </w:p>
    <w:p w14:paraId="05E645B8" w14:textId="77777777" w:rsidR="00875ACE" w:rsidRDefault="008F3D38" w:rsidP="004E38B0">
      <w:pPr>
        <w:numPr>
          <w:ilvl w:val="0"/>
          <w:numId w:val="9"/>
        </w:numPr>
        <w:spacing w:before="60" w:after="60" w:line="240" w:lineRule="auto"/>
        <w:ind w:left="714" w:hanging="357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>opatření přijatá v návaznosti na zjištění nesrovnalostí</w:t>
      </w:r>
      <w:r w:rsidR="00875ACE">
        <w:rPr>
          <w:rFonts w:ascii="Arial" w:hAnsi="Arial" w:cs="Arial"/>
        </w:rPr>
        <w:t>,</w:t>
      </w:r>
    </w:p>
    <w:p w14:paraId="69B68894" w14:textId="13420B73" w:rsidR="008F3D38" w:rsidRPr="001867DF" w:rsidRDefault="00875ACE" w:rsidP="004E38B0">
      <w:pPr>
        <w:numPr>
          <w:ilvl w:val="0"/>
          <w:numId w:val="9"/>
        </w:numPr>
        <w:spacing w:before="60" w:after="6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udržitelnosti v souladu s podmínkami pro poskytnutí a čerpání dotace.</w:t>
      </w:r>
    </w:p>
    <w:p w14:paraId="651359CE" w14:textId="77777777" w:rsidR="008F3D38" w:rsidRPr="001867DF" w:rsidRDefault="008F3D38" w:rsidP="0053750C">
      <w:pPr>
        <w:spacing w:before="120"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Příjemce je povinen spolupůsobit při výkonu finanční kontroly ve smyslu §2 písm. e) </w:t>
      </w:r>
      <w:r w:rsidRPr="001867DF">
        <w:rPr>
          <w:rFonts w:ascii="Arial" w:hAnsi="Arial" w:cs="Arial"/>
        </w:rPr>
        <w:br/>
        <w:t>a §13 zákona o finanční kontrole, tj. poskytnout kontrolnímu orgánu doklady o dodávkách stavebních prací, zboží a služeb hrazených v rámci projektu v rozsahu nezbytném pro ověření příslušné operace.</w:t>
      </w:r>
    </w:p>
    <w:p w14:paraId="00070CF8" w14:textId="0C1D1020" w:rsidR="004E38B0" w:rsidRPr="001867DF" w:rsidRDefault="004E38B0" w:rsidP="004E38B0">
      <w:pPr>
        <w:spacing w:after="120" w:line="240" w:lineRule="auto"/>
        <w:jc w:val="both"/>
        <w:rPr>
          <w:rFonts w:ascii="Arial" w:hAnsi="Arial" w:cs="Arial"/>
        </w:rPr>
      </w:pPr>
      <w:r w:rsidRPr="001867DF">
        <w:rPr>
          <w:rFonts w:ascii="Arial" w:hAnsi="Arial" w:cs="Arial"/>
        </w:rPr>
        <w:t xml:space="preserve">Příjemce je povinen informovat poskytovatele o kontrolách, které u něj byly v souvislosti </w:t>
      </w:r>
      <w:r w:rsidRPr="001867DF">
        <w:rPr>
          <w:rFonts w:ascii="Arial" w:hAnsi="Arial" w:cs="Arial"/>
        </w:rPr>
        <w:br/>
        <w:t xml:space="preserve">s poskytnutou dotací provedeny externími kontrolními orgány, včetně závěrů těchto kontrol, </w:t>
      </w:r>
      <w:r w:rsidRPr="001867DF">
        <w:rPr>
          <w:rFonts w:ascii="Arial" w:hAnsi="Arial" w:cs="Arial"/>
        </w:rPr>
        <w:br/>
        <w:t>a to bezprostředně po jejich ukončení.</w:t>
      </w:r>
    </w:p>
    <w:p w14:paraId="69CDF83F" w14:textId="042EDB8B" w:rsidR="009405F6" w:rsidRPr="00030AC8" w:rsidRDefault="009405F6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 w:val="0"/>
          <w:szCs w:val="20"/>
          <w:lang w:eastAsia="cs-CZ"/>
        </w:rPr>
      </w:pPr>
      <w:r w:rsidRPr="00030AC8">
        <w:rPr>
          <w:rFonts w:ascii="Arial" w:hAnsi="Arial" w:cs="Arial"/>
          <w:szCs w:val="20"/>
          <w:lang w:eastAsia="cs-CZ"/>
        </w:rPr>
        <w:t>Zvláštní ustanovení</w:t>
      </w:r>
    </w:p>
    <w:p w14:paraId="51658399" w14:textId="3B709062" w:rsidR="009405F6" w:rsidRPr="000D65F1" w:rsidRDefault="009405F6" w:rsidP="0053750C">
      <w:pPr>
        <w:spacing w:after="120" w:line="240" w:lineRule="auto"/>
        <w:jc w:val="both"/>
        <w:rPr>
          <w:rFonts w:ascii="Arial" w:hAnsi="Arial" w:cs="Arial"/>
        </w:rPr>
      </w:pPr>
      <w:r w:rsidRPr="000D65F1">
        <w:rPr>
          <w:rFonts w:ascii="Arial" w:hAnsi="Arial" w:cs="Arial"/>
        </w:rPr>
        <w:t>Důležité informace, otázky a odpovědi</w:t>
      </w:r>
      <w:r w:rsidR="00912FA2" w:rsidRPr="000D65F1">
        <w:rPr>
          <w:rFonts w:ascii="Arial" w:hAnsi="Arial" w:cs="Arial"/>
        </w:rPr>
        <w:t xml:space="preserve"> </w:t>
      </w:r>
      <w:r w:rsidRPr="000D65F1">
        <w:rPr>
          <w:rFonts w:ascii="Arial" w:hAnsi="Arial" w:cs="Arial"/>
        </w:rPr>
        <w:t xml:space="preserve">k vyhlášené výzvě bude MŠMT zveřejňovat prostřednictvím webové stránky </w:t>
      </w:r>
      <w:hyperlink r:id="rId13" w:history="1">
        <w:r w:rsidR="004E38B0" w:rsidRPr="000D65F1">
          <w:rPr>
            <w:rStyle w:val="Hypertextovodkaz"/>
            <w:rFonts w:ascii="Arial" w:hAnsi="Arial" w:cs="Arial"/>
          </w:rPr>
          <w:t>www.msmt.gov.cz</w:t>
        </w:r>
      </w:hyperlink>
      <w:r w:rsidR="00CF2833" w:rsidRPr="000D65F1">
        <w:rPr>
          <w:rFonts w:ascii="Arial" w:hAnsi="Arial" w:cs="Arial"/>
        </w:rPr>
        <w:t>.</w:t>
      </w:r>
    </w:p>
    <w:p w14:paraId="42878356" w14:textId="77777777" w:rsidR="00A6138F" w:rsidRPr="000D65F1" w:rsidRDefault="009405F6" w:rsidP="0053750C">
      <w:pPr>
        <w:spacing w:after="120" w:line="240" w:lineRule="auto"/>
        <w:jc w:val="both"/>
        <w:rPr>
          <w:rFonts w:ascii="Arial" w:hAnsi="Arial" w:cs="Arial"/>
        </w:rPr>
      </w:pPr>
      <w:r w:rsidRPr="000D65F1">
        <w:rPr>
          <w:rFonts w:ascii="Arial" w:hAnsi="Arial" w:cs="Arial"/>
        </w:rPr>
        <w:t xml:space="preserve">Věcně příslušným útvarem je pro proces poskytnutí dotace z prostředků programového financování a kompletní administraci žádostí v rámci této výzvy Sekce ekonomická </w:t>
      </w:r>
      <w:r w:rsidRPr="000D65F1">
        <w:rPr>
          <w:rFonts w:ascii="Arial" w:hAnsi="Arial" w:cs="Arial"/>
        </w:rPr>
        <w:br/>
        <w:t>a legislativní – Odbor investic.</w:t>
      </w:r>
    </w:p>
    <w:p w14:paraId="558D6067" w14:textId="071C7555" w:rsidR="00A420C6" w:rsidRPr="00030AC8" w:rsidRDefault="00A420C6" w:rsidP="0053750C">
      <w:pPr>
        <w:pStyle w:val="Nadpis1"/>
        <w:keepLines w:val="0"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szCs w:val="20"/>
          <w:lang w:eastAsia="cs-CZ"/>
        </w:rPr>
      </w:pPr>
      <w:r w:rsidRPr="00030AC8">
        <w:rPr>
          <w:rFonts w:ascii="Arial" w:hAnsi="Arial" w:cs="Arial"/>
          <w:szCs w:val="20"/>
          <w:lang w:eastAsia="cs-CZ"/>
        </w:rPr>
        <w:t>Přílohy</w:t>
      </w:r>
    </w:p>
    <w:p w14:paraId="51CEC943" w14:textId="6469E89C" w:rsidR="00652516" w:rsidRPr="000D65F1" w:rsidRDefault="00652516" w:rsidP="0053750C">
      <w:pPr>
        <w:spacing w:after="60" w:line="240" w:lineRule="auto"/>
        <w:jc w:val="both"/>
        <w:rPr>
          <w:rFonts w:ascii="Arial" w:eastAsiaTheme="minorHAnsi" w:hAnsi="Arial" w:cs="Arial"/>
        </w:rPr>
      </w:pPr>
      <w:r w:rsidRPr="000D65F1">
        <w:rPr>
          <w:rFonts w:ascii="Arial" w:eastAsiaTheme="minorHAnsi" w:hAnsi="Arial" w:cs="Arial"/>
        </w:rPr>
        <w:t xml:space="preserve">Příloha č. </w:t>
      </w:r>
      <w:r w:rsidR="005941AB" w:rsidRPr="000D65F1">
        <w:rPr>
          <w:rFonts w:ascii="Arial" w:eastAsiaTheme="minorHAnsi" w:hAnsi="Arial" w:cs="Arial"/>
        </w:rPr>
        <w:t>1</w:t>
      </w:r>
      <w:r w:rsidR="00376FA4" w:rsidRPr="000D65F1">
        <w:rPr>
          <w:rFonts w:ascii="Arial" w:eastAsiaTheme="minorHAnsi" w:hAnsi="Arial" w:cs="Arial"/>
        </w:rPr>
        <w:t xml:space="preserve"> </w:t>
      </w:r>
      <w:r w:rsidR="006151B3" w:rsidRPr="000D65F1">
        <w:rPr>
          <w:rFonts w:ascii="Arial" w:eastAsiaTheme="minorHAnsi" w:hAnsi="Arial" w:cs="Arial"/>
        </w:rPr>
        <w:t xml:space="preserve">- </w:t>
      </w:r>
      <w:r w:rsidR="00CD448D" w:rsidRPr="000D65F1">
        <w:rPr>
          <w:rFonts w:ascii="Arial" w:hAnsi="Arial" w:cs="Arial"/>
        </w:rPr>
        <w:t>vzor Investičního záměru</w:t>
      </w:r>
    </w:p>
    <w:p w14:paraId="1F7E1A1F" w14:textId="77A529A3" w:rsidR="005941AB" w:rsidRPr="000D65F1" w:rsidRDefault="005941AB" w:rsidP="0053750C">
      <w:pPr>
        <w:spacing w:after="60" w:line="240" w:lineRule="auto"/>
        <w:jc w:val="both"/>
        <w:rPr>
          <w:rFonts w:ascii="Arial" w:eastAsiaTheme="minorHAnsi" w:hAnsi="Arial" w:cs="Arial"/>
        </w:rPr>
      </w:pPr>
      <w:r w:rsidRPr="000D65F1">
        <w:rPr>
          <w:rFonts w:ascii="Arial" w:eastAsiaTheme="minorHAnsi" w:hAnsi="Arial" w:cs="Arial"/>
        </w:rPr>
        <w:t xml:space="preserve">Příloha č. </w:t>
      </w:r>
      <w:r w:rsidR="004E38B0" w:rsidRPr="000D65F1">
        <w:rPr>
          <w:rFonts w:ascii="Arial" w:eastAsiaTheme="minorHAnsi" w:hAnsi="Arial" w:cs="Arial"/>
        </w:rPr>
        <w:t>2</w:t>
      </w:r>
      <w:r w:rsidRPr="000D65F1">
        <w:rPr>
          <w:rFonts w:ascii="Arial" w:eastAsiaTheme="minorHAnsi" w:hAnsi="Arial" w:cs="Arial"/>
        </w:rPr>
        <w:t xml:space="preserve"> </w:t>
      </w:r>
      <w:r w:rsidR="006151B3" w:rsidRPr="000D65F1">
        <w:rPr>
          <w:rFonts w:ascii="Arial" w:eastAsiaTheme="minorHAnsi" w:hAnsi="Arial" w:cs="Arial"/>
        </w:rPr>
        <w:t>-</w:t>
      </w:r>
      <w:r w:rsidRPr="000D65F1">
        <w:rPr>
          <w:rFonts w:ascii="Arial" w:eastAsiaTheme="minorHAnsi" w:hAnsi="Arial" w:cs="Arial"/>
        </w:rPr>
        <w:t xml:space="preserve"> </w:t>
      </w:r>
      <w:r w:rsidR="004E38B0" w:rsidRPr="000D65F1">
        <w:rPr>
          <w:rFonts w:ascii="Arial" w:eastAsiaTheme="minorHAnsi" w:hAnsi="Arial" w:cs="Arial"/>
        </w:rPr>
        <w:t xml:space="preserve">vzor </w:t>
      </w:r>
      <w:r w:rsidRPr="000D65F1">
        <w:rPr>
          <w:rFonts w:ascii="Arial" w:eastAsiaTheme="minorHAnsi" w:hAnsi="Arial" w:cs="Arial"/>
        </w:rPr>
        <w:t>Čestné</w:t>
      </w:r>
      <w:r w:rsidR="004E38B0" w:rsidRPr="000D65F1">
        <w:rPr>
          <w:rFonts w:ascii="Arial" w:eastAsiaTheme="minorHAnsi" w:hAnsi="Arial" w:cs="Arial"/>
        </w:rPr>
        <w:t>ho</w:t>
      </w:r>
      <w:r w:rsidRPr="000D65F1">
        <w:rPr>
          <w:rFonts w:ascii="Arial" w:eastAsiaTheme="minorHAnsi" w:hAnsi="Arial" w:cs="Arial"/>
        </w:rPr>
        <w:t xml:space="preserve"> prohlášení</w:t>
      </w:r>
    </w:p>
    <w:p w14:paraId="05CA423B" w14:textId="471686D9" w:rsidR="004E38B0" w:rsidRPr="000D65F1" w:rsidRDefault="004E38B0" w:rsidP="004E38B0">
      <w:pPr>
        <w:spacing w:before="60" w:after="60" w:line="240" w:lineRule="auto"/>
        <w:jc w:val="both"/>
        <w:rPr>
          <w:rFonts w:ascii="Arial" w:hAnsi="Arial" w:cs="Arial"/>
        </w:rPr>
      </w:pPr>
      <w:r w:rsidRPr="000D65F1">
        <w:rPr>
          <w:rFonts w:ascii="Arial" w:hAnsi="Arial" w:cs="Arial"/>
        </w:rPr>
        <w:t xml:space="preserve">Příloha č. 3 - vzor </w:t>
      </w:r>
      <w:r w:rsidR="00121C74" w:rsidRPr="000D65F1">
        <w:rPr>
          <w:rFonts w:ascii="Arial" w:hAnsi="Arial" w:cs="Arial"/>
        </w:rPr>
        <w:t>Souhlasu</w:t>
      </w:r>
      <w:r w:rsidRPr="000D65F1">
        <w:rPr>
          <w:rFonts w:ascii="Arial" w:hAnsi="Arial" w:cs="Arial"/>
        </w:rPr>
        <w:t xml:space="preserve"> hlavní </w:t>
      </w:r>
      <w:r w:rsidR="00121C74" w:rsidRPr="000D65F1">
        <w:rPr>
          <w:rFonts w:ascii="Arial" w:hAnsi="Arial" w:cs="Arial"/>
        </w:rPr>
        <w:t>organizace</w:t>
      </w:r>
      <w:r w:rsidRPr="000D65F1">
        <w:rPr>
          <w:rFonts w:ascii="Arial" w:hAnsi="Arial" w:cs="Arial"/>
        </w:rPr>
        <w:t xml:space="preserve"> s podáním žádosti</w:t>
      </w:r>
    </w:p>
    <w:p w14:paraId="3FF3DF15" w14:textId="7153BA55" w:rsidR="004E38B0" w:rsidRPr="000D65F1" w:rsidRDefault="004E38B0" w:rsidP="004E38B0">
      <w:pPr>
        <w:spacing w:after="60" w:line="240" w:lineRule="auto"/>
        <w:jc w:val="both"/>
        <w:rPr>
          <w:rFonts w:ascii="Arial" w:hAnsi="Arial" w:cs="Arial"/>
        </w:rPr>
      </w:pPr>
      <w:r w:rsidRPr="000D65F1">
        <w:rPr>
          <w:rFonts w:ascii="Arial" w:eastAsiaTheme="minorHAnsi" w:hAnsi="Arial" w:cs="Arial"/>
        </w:rPr>
        <w:t xml:space="preserve">Příloha č. 4 </w:t>
      </w:r>
      <w:r w:rsidR="006151B3" w:rsidRPr="000D65F1">
        <w:rPr>
          <w:rFonts w:ascii="Arial" w:eastAsiaTheme="minorHAnsi" w:hAnsi="Arial" w:cs="Arial"/>
        </w:rPr>
        <w:t>-</w:t>
      </w:r>
      <w:r w:rsidRPr="000D65F1">
        <w:rPr>
          <w:rFonts w:ascii="Arial" w:eastAsiaTheme="minorHAnsi" w:hAnsi="Arial" w:cs="Arial"/>
        </w:rPr>
        <w:t xml:space="preserve"> vzor </w:t>
      </w:r>
      <w:r w:rsidRPr="000D65F1">
        <w:rPr>
          <w:rFonts w:ascii="Arial" w:hAnsi="Arial" w:cs="Arial"/>
        </w:rPr>
        <w:t xml:space="preserve">Podmínek pro poskytnutí </w:t>
      </w:r>
      <w:r w:rsidR="001F667C">
        <w:rPr>
          <w:rFonts w:ascii="Arial" w:hAnsi="Arial" w:cs="Arial"/>
        </w:rPr>
        <w:t xml:space="preserve">a čerpání </w:t>
      </w:r>
      <w:r w:rsidRPr="000D65F1">
        <w:rPr>
          <w:rFonts w:ascii="Arial" w:hAnsi="Arial" w:cs="Arial"/>
        </w:rPr>
        <w:t>dotace</w:t>
      </w:r>
    </w:p>
    <w:p w14:paraId="1D217D8A" w14:textId="0EEE56A8" w:rsidR="004E38B0" w:rsidRPr="000D65F1" w:rsidRDefault="004E38B0" w:rsidP="004E38B0">
      <w:pPr>
        <w:spacing w:after="60" w:line="240" w:lineRule="auto"/>
        <w:jc w:val="both"/>
        <w:rPr>
          <w:rFonts w:ascii="Arial" w:eastAsiaTheme="minorHAnsi" w:hAnsi="Arial" w:cs="Arial"/>
        </w:rPr>
      </w:pPr>
      <w:r w:rsidRPr="000D65F1">
        <w:rPr>
          <w:rFonts w:ascii="Arial" w:eastAsiaTheme="minorHAnsi" w:hAnsi="Arial" w:cs="Arial"/>
        </w:rPr>
        <w:t>Příloha č. 5 - Prováděcí pokyn pro závěrečné vyhodnocení akce</w:t>
      </w:r>
    </w:p>
    <w:p w14:paraId="5661CB4C" w14:textId="77777777" w:rsidR="007C6B28" w:rsidRPr="00030AC8" w:rsidRDefault="007C6B28" w:rsidP="0053750C">
      <w:pPr>
        <w:spacing w:after="6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sectPr w:rsidR="007C6B28" w:rsidRPr="00030AC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1FCD" w14:textId="77777777" w:rsidR="001B0837" w:rsidRDefault="001B0837" w:rsidP="00D102AE">
      <w:pPr>
        <w:spacing w:after="0" w:line="240" w:lineRule="auto"/>
      </w:pPr>
      <w:r>
        <w:separator/>
      </w:r>
    </w:p>
  </w:endnote>
  <w:endnote w:type="continuationSeparator" w:id="0">
    <w:p w14:paraId="5D46E134" w14:textId="77777777" w:rsidR="001B0837" w:rsidRDefault="001B0837" w:rsidP="00D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5F5E" w14:textId="1E2EA423" w:rsidR="000A4B87" w:rsidRPr="000A4B87" w:rsidRDefault="000A4B87">
    <w:pPr>
      <w:pStyle w:val="Zpat"/>
      <w:jc w:val="center"/>
      <w:rPr>
        <w:rFonts w:ascii="Times New Roman" w:hAnsi="Times New Roman"/>
      </w:rPr>
    </w:pPr>
  </w:p>
  <w:p w14:paraId="03D92058" w14:textId="77777777" w:rsidR="00C55BB4" w:rsidRDefault="00C55B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5B83" w14:textId="77777777" w:rsidR="001B0837" w:rsidRDefault="001B0837" w:rsidP="00D102AE">
      <w:pPr>
        <w:spacing w:after="0" w:line="240" w:lineRule="auto"/>
      </w:pPr>
      <w:r>
        <w:separator/>
      </w:r>
    </w:p>
  </w:footnote>
  <w:footnote w:type="continuationSeparator" w:id="0">
    <w:p w14:paraId="6226B0FB" w14:textId="77777777" w:rsidR="001B0837" w:rsidRDefault="001B0837" w:rsidP="00D102AE">
      <w:pPr>
        <w:spacing w:after="0" w:line="240" w:lineRule="auto"/>
      </w:pPr>
      <w:r>
        <w:continuationSeparator/>
      </w:r>
    </w:p>
  </w:footnote>
  <w:footnote w:id="1">
    <w:p w14:paraId="298D6DAE" w14:textId="7EC2D9BF" w:rsidR="00FC4951" w:rsidRPr="00E92DE1" w:rsidRDefault="00FC4951" w:rsidP="00FC495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610B3">
        <w:rPr>
          <w:rStyle w:val="Znakapoznpodarou"/>
          <w:rFonts w:ascii="Arial" w:hAnsi="Arial" w:cs="Arial"/>
          <w:sz w:val="16"/>
          <w:szCs w:val="16"/>
        </w:rPr>
        <w:footnoteRef/>
      </w:r>
      <w:r w:rsidRPr="000610B3">
        <w:rPr>
          <w:sz w:val="16"/>
          <w:szCs w:val="16"/>
        </w:rPr>
        <w:t xml:space="preserve"> </w:t>
      </w:r>
      <w:r w:rsidRPr="00E92DE1">
        <w:rPr>
          <w:rFonts w:ascii="Arial" w:hAnsi="Arial" w:cs="Arial"/>
          <w:sz w:val="16"/>
          <w:szCs w:val="16"/>
        </w:rPr>
        <w:t xml:space="preserve">Tímto termínem je subjekt označován v průběhu zpracování žádosti o poskytnutí dotace, jejího předložení poskytovateli a následně v průběhu schvalování žádosti o poskytnutí dotace. Nabytím právní moci rozhodnutí o poskytnutí dotace se žadatel stává příjemcem dotace (dále jen „žadatel“ </w:t>
      </w:r>
      <w:r>
        <w:rPr>
          <w:rFonts w:ascii="Arial" w:hAnsi="Arial" w:cs="Arial"/>
          <w:sz w:val="16"/>
          <w:szCs w:val="16"/>
        </w:rPr>
        <w:t>nebo</w:t>
      </w:r>
      <w:r w:rsidRPr="00E92DE1">
        <w:rPr>
          <w:rFonts w:ascii="Arial" w:hAnsi="Arial" w:cs="Arial"/>
          <w:sz w:val="16"/>
          <w:szCs w:val="16"/>
        </w:rPr>
        <w:t xml:space="preserve"> „příjemce</w:t>
      </w:r>
      <w:r>
        <w:rPr>
          <w:rFonts w:ascii="Arial" w:hAnsi="Arial" w:cs="Arial"/>
          <w:sz w:val="16"/>
          <w:szCs w:val="16"/>
        </w:rPr>
        <w:t xml:space="preserve"> dotace</w:t>
      </w:r>
      <w:r w:rsidRPr="00E92DE1">
        <w:rPr>
          <w:rFonts w:ascii="Arial" w:hAnsi="Arial" w:cs="Arial"/>
          <w:sz w:val="16"/>
          <w:szCs w:val="16"/>
        </w:rPr>
        <w:t>“).</w:t>
      </w:r>
    </w:p>
    <w:p w14:paraId="45A9D794" w14:textId="31B57DCF" w:rsidR="00FC4951" w:rsidRDefault="00FC4951" w:rsidP="00FC4951">
      <w:pPr>
        <w:pStyle w:val="Textpoznpodarou"/>
        <w:jc w:val="both"/>
      </w:pPr>
    </w:p>
  </w:footnote>
  <w:footnote w:id="2">
    <w:p w14:paraId="216EE236" w14:textId="0C8C7B44" w:rsidR="00735369" w:rsidRDefault="00735369" w:rsidP="00B30C59">
      <w:pPr>
        <w:pStyle w:val="Textpoznpodarou"/>
        <w:jc w:val="both"/>
      </w:pPr>
      <w:r w:rsidRPr="00944553">
        <w:rPr>
          <w:rStyle w:val="Znakapoznpodarou"/>
          <w:rFonts w:ascii="Arial" w:hAnsi="Arial" w:cs="Arial"/>
          <w:sz w:val="16"/>
          <w:szCs w:val="16"/>
        </w:rPr>
        <w:footnoteRef/>
      </w:r>
      <w:r w:rsidRPr="00944553">
        <w:rPr>
          <w:rFonts w:ascii="Arial" w:hAnsi="Arial" w:cs="Arial"/>
          <w:sz w:val="16"/>
          <w:szCs w:val="16"/>
        </w:rPr>
        <w:t xml:space="preserve"> </w:t>
      </w:r>
      <w:r w:rsidR="003D3A44" w:rsidRPr="003D3A44">
        <w:rPr>
          <w:rFonts w:ascii="Arial" w:eastAsia="Calibri" w:hAnsi="Arial" w:cs="Arial"/>
          <w:sz w:val="16"/>
          <w:szCs w:val="16"/>
        </w:rPr>
        <w:t>Budovou se rozumí nadzemní stavba spojená se zemí pevným základem, která je prostorově soustředěná a navenek převážně uzavřená obvodovými stěnami a střešní konstrukcí, podle § 2 písm. l) zákona č. 256/2013 Sb., o katastru nemovitostí (katastrální zákon), ve znění pozdějších předpisů, a která je předmětem dotace.</w:t>
      </w:r>
    </w:p>
  </w:footnote>
  <w:footnote w:id="3">
    <w:p w14:paraId="76BF1704" w14:textId="443B5392" w:rsidR="00A47FC9" w:rsidRPr="006C1B64" w:rsidRDefault="00A47FC9" w:rsidP="00A47FC9">
      <w:pPr>
        <w:pStyle w:val="Textpoznpodarou"/>
        <w:rPr>
          <w:rFonts w:ascii="Arial" w:hAnsi="Arial" w:cs="Arial"/>
          <w:sz w:val="16"/>
          <w:szCs w:val="16"/>
        </w:rPr>
      </w:pPr>
      <w:r w:rsidRPr="004B0A94">
        <w:rPr>
          <w:rStyle w:val="Znakapoznpodarou"/>
          <w:rFonts w:ascii="Arial" w:hAnsi="Arial" w:cs="Arial"/>
          <w:sz w:val="16"/>
          <w:szCs w:val="16"/>
        </w:rPr>
        <w:footnoteRef/>
      </w:r>
      <w:r w:rsidRPr="000610B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F808AC">
        <w:rPr>
          <w:rFonts w:ascii="Arial" w:hAnsi="Arial" w:cs="Arial"/>
          <w:sz w:val="16"/>
          <w:szCs w:val="16"/>
        </w:rPr>
        <w:t>PU – plocha</w:t>
      </w:r>
      <w:r w:rsidRPr="006C1B64">
        <w:rPr>
          <w:rFonts w:ascii="Arial" w:eastAsia="Calibri" w:hAnsi="Arial" w:cs="Arial"/>
          <w:sz w:val="16"/>
          <w:szCs w:val="16"/>
        </w:rPr>
        <w:t xml:space="preserve"> podlah všech místností, tj. podlažní plocha bez plochy zdí a obvodových stěn, měřená na vnitřním obvodu zdí, včetně ploch komunikací a technického vybavení.</w:t>
      </w:r>
    </w:p>
  </w:footnote>
  <w:footnote w:id="4">
    <w:p w14:paraId="231C91E2" w14:textId="26BD0E54" w:rsidR="00BE43DC" w:rsidRPr="007B2CBC" w:rsidRDefault="00BE43DC">
      <w:pPr>
        <w:pStyle w:val="Textpoznpodarou"/>
        <w:rPr>
          <w:rFonts w:ascii="Arial" w:hAnsi="Arial" w:cs="Arial"/>
          <w:sz w:val="16"/>
          <w:szCs w:val="16"/>
        </w:rPr>
      </w:pPr>
      <w:r w:rsidRPr="007B2CBC">
        <w:rPr>
          <w:rStyle w:val="Znakapoznpodarou"/>
          <w:rFonts w:ascii="Arial" w:hAnsi="Arial" w:cs="Arial"/>
          <w:sz w:val="16"/>
          <w:szCs w:val="16"/>
        </w:rPr>
        <w:footnoteRef/>
      </w:r>
      <w:r w:rsidRPr="007B2CBC">
        <w:rPr>
          <w:rFonts w:ascii="Arial" w:hAnsi="Arial" w:cs="Arial"/>
          <w:sz w:val="16"/>
          <w:szCs w:val="16"/>
        </w:rPr>
        <w:t xml:space="preserve"> Evidenční dotační systém</w:t>
      </w:r>
    </w:p>
  </w:footnote>
  <w:footnote w:id="5">
    <w:p w14:paraId="09CA7C05" w14:textId="6A6B226D" w:rsidR="001755CF" w:rsidRPr="00BE0AFC" w:rsidRDefault="001755CF" w:rsidP="001755CF">
      <w:pPr>
        <w:pStyle w:val="Textpoznpodarou"/>
        <w:rPr>
          <w:rFonts w:ascii="Arial" w:hAnsi="Arial" w:cs="Arial"/>
          <w:sz w:val="16"/>
          <w:szCs w:val="16"/>
        </w:rPr>
      </w:pPr>
      <w:r w:rsidRPr="00BE0AFC">
        <w:rPr>
          <w:rStyle w:val="Znakapoznpodarou"/>
          <w:rFonts w:ascii="Arial" w:hAnsi="Arial" w:cs="Arial"/>
          <w:sz w:val="16"/>
          <w:szCs w:val="16"/>
        </w:rPr>
        <w:footnoteRef/>
      </w:r>
      <w:r w:rsidRPr="00BE0AFC">
        <w:rPr>
          <w:rFonts w:ascii="Arial" w:hAnsi="Arial" w:cs="Arial"/>
          <w:sz w:val="16"/>
          <w:szCs w:val="16"/>
        </w:rPr>
        <w:t xml:space="preserve"> Informační systém </w:t>
      </w:r>
      <w:r w:rsidR="00326BF0" w:rsidRPr="00BE0AFC">
        <w:rPr>
          <w:rFonts w:ascii="Arial" w:hAnsi="Arial" w:cs="Arial"/>
          <w:sz w:val="16"/>
          <w:szCs w:val="16"/>
        </w:rPr>
        <w:t>odboru pro mládež</w:t>
      </w:r>
      <w:r w:rsidRPr="00BE0AFC">
        <w:rPr>
          <w:rFonts w:ascii="Arial" w:hAnsi="Arial" w:cs="Arial"/>
          <w:sz w:val="16"/>
          <w:szCs w:val="16"/>
        </w:rPr>
        <w:t>.</w:t>
      </w:r>
    </w:p>
  </w:footnote>
  <w:footnote w:id="6">
    <w:p w14:paraId="353987EC" w14:textId="3100D40D" w:rsidR="00060170" w:rsidRPr="00505DD9" w:rsidRDefault="00060170" w:rsidP="000B3414">
      <w:pPr>
        <w:pStyle w:val="Textpoznpodarou"/>
        <w:rPr>
          <w:rFonts w:ascii="Arial" w:hAnsi="Arial" w:cs="Arial"/>
          <w:sz w:val="16"/>
          <w:szCs w:val="16"/>
        </w:rPr>
      </w:pPr>
      <w:r w:rsidRPr="00505DD9">
        <w:rPr>
          <w:rStyle w:val="Znakapoznpodarou"/>
          <w:rFonts w:ascii="Arial" w:hAnsi="Arial" w:cs="Arial"/>
          <w:sz w:val="16"/>
          <w:szCs w:val="16"/>
        </w:rPr>
        <w:footnoteRef/>
      </w:r>
      <w:r w:rsidR="000B3414" w:rsidRPr="00505DD9">
        <w:rPr>
          <w:rFonts w:ascii="Arial" w:hAnsi="Arial" w:cs="Arial"/>
          <w:sz w:val="16"/>
          <w:szCs w:val="16"/>
        </w:rPr>
        <w:t xml:space="preserve"> </w:t>
      </w:r>
      <w:r w:rsidRPr="00505DD9">
        <w:rPr>
          <w:rFonts w:ascii="Arial" w:hAnsi="Arial" w:cs="Arial"/>
          <w:sz w:val="16"/>
          <w:szCs w:val="16"/>
        </w:rPr>
        <w:t>Podmínky pro poskytování a provozování poštovních služeb a podnikání v této oblasti stanoví</w:t>
      </w:r>
      <w:r w:rsidR="008F3C10">
        <w:rPr>
          <w:rFonts w:ascii="Arial" w:hAnsi="Arial" w:cs="Arial"/>
          <w:sz w:val="16"/>
          <w:szCs w:val="16"/>
        </w:rPr>
        <w:t xml:space="preserve"> </w:t>
      </w:r>
      <w:r w:rsidRPr="00505DD9">
        <w:rPr>
          <w:rFonts w:ascii="Arial" w:hAnsi="Arial" w:cs="Arial"/>
          <w:sz w:val="16"/>
          <w:szCs w:val="16"/>
        </w:rPr>
        <w:t xml:space="preserve">zákon č. 29/2000 Sb., </w:t>
      </w:r>
      <w:r w:rsidR="00944553">
        <w:rPr>
          <w:rFonts w:ascii="Arial" w:hAnsi="Arial" w:cs="Arial"/>
          <w:sz w:val="16"/>
          <w:szCs w:val="16"/>
        </w:rPr>
        <w:br/>
      </w:r>
      <w:r w:rsidRPr="00505DD9">
        <w:rPr>
          <w:rFonts w:ascii="Arial" w:hAnsi="Arial" w:cs="Arial"/>
          <w:sz w:val="16"/>
          <w:szCs w:val="16"/>
        </w:rPr>
        <w:t>o poštovních službách a o změně některých zákonů (zákon o poštovních službách).</w:t>
      </w:r>
    </w:p>
  </w:footnote>
  <w:footnote w:id="7">
    <w:p w14:paraId="072BB564" w14:textId="5DF75939" w:rsidR="005E118C" w:rsidRPr="00AB5D2A" w:rsidRDefault="005E118C" w:rsidP="009473D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B5D2A">
        <w:rPr>
          <w:rStyle w:val="Znakapoznpodarou"/>
          <w:rFonts w:ascii="Arial" w:hAnsi="Arial" w:cs="Arial"/>
          <w:sz w:val="16"/>
          <w:szCs w:val="16"/>
        </w:rPr>
        <w:footnoteRef/>
      </w:r>
      <w:r w:rsidRPr="00AB5D2A">
        <w:rPr>
          <w:rFonts w:ascii="Arial" w:hAnsi="Arial" w:cs="Arial"/>
          <w:sz w:val="16"/>
          <w:szCs w:val="16"/>
        </w:rPr>
        <w:t xml:space="preserve"> Termín „zatížení“ zahrnuje například zřízení zástavního práva, věcného břemena (tedy služebnosti a </w:t>
      </w:r>
      <w:r w:rsidR="0086714E" w:rsidRPr="00AB5D2A">
        <w:rPr>
          <w:rFonts w:ascii="Arial" w:hAnsi="Arial" w:cs="Arial"/>
          <w:sz w:val="16"/>
          <w:szCs w:val="16"/>
        </w:rPr>
        <w:t>reáln</w:t>
      </w:r>
      <w:r w:rsidR="0086714E">
        <w:rPr>
          <w:rFonts w:ascii="Arial" w:hAnsi="Arial" w:cs="Arial"/>
          <w:sz w:val="16"/>
          <w:szCs w:val="16"/>
        </w:rPr>
        <w:t>ého</w:t>
      </w:r>
      <w:r w:rsidR="0086714E" w:rsidRPr="00AB5D2A">
        <w:rPr>
          <w:rFonts w:ascii="Arial" w:hAnsi="Arial" w:cs="Arial"/>
          <w:sz w:val="16"/>
          <w:szCs w:val="16"/>
        </w:rPr>
        <w:t xml:space="preserve"> břemen</w:t>
      </w:r>
      <w:r w:rsidR="0086714E">
        <w:rPr>
          <w:rFonts w:ascii="Arial" w:hAnsi="Arial" w:cs="Arial"/>
          <w:sz w:val="16"/>
          <w:szCs w:val="16"/>
        </w:rPr>
        <w:t>e</w:t>
      </w:r>
      <w:r w:rsidRPr="00AB5D2A">
        <w:rPr>
          <w:rFonts w:ascii="Arial" w:hAnsi="Arial" w:cs="Arial"/>
          <w:sz w:val="16"/>
          <w:szCs w:val="16"/>
        </w:rPr>
        <w:t>), práva stavby</w:t>
      </w:r>
      <w:r w:rsidR="000048B7">
        <w:rPr>
          <w:rFonts w:ascii="Arial" w:hAnsi="Arial" w:cs="Arial"/>
          <w:sz w:val="16"/>
          <w:szCs w:val="16"/>
        </w:rPr>
        <w:t>,</w:t>
      </w:r>
      <w:r w:rsidR="000048B7" w:rsidRPr="000048B7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r w:rsidR="000048B7">
        <w:rPr>
          <w:rFonts w:ascii="Arial" w:hAnsi="Arial" w:cs="Arial"/>
          <w:sz w:val="16"/>
          <w:szCs w:val="16"/>
        </w:rPr>
        <w:t>nebo </w:t>
      </w:r>
      <w:r w:rsidR="000048B7" w:rsidRPr="000048B7">
        <w:rPr>
          <w:rFonts w:ascii="Arial" w:hAnsi="Arial" w:cs="Arial"/>
          <w:sz w:val="16"/>
          <w:szCs w:val="16"/>
        </w:rPr>
        <w:t xml:space="preserve">jiná práva či povinnosti třetích osob, která mohou bránit realizaci dotované akce nebo </w:t>
      </w:r>
      <w:r w:rsidR="0086714E">
        <w:rPr>
          <w:rFonts w:ascii="Arial" w:hAnsi="Arial" w:cs="Arial"/>
          <w:sz w:val="16"/>
          <w:szCs w:val="16"/>
        </w:rPr>
        <w:t>ohrozit</w:t>
      </w:r>
      <w:r w:rsidR="000048B7" w:rsidRPr="000048B7">
        <w:rPr>
          <w:rFonts w:ascii="Arial" w:hAnsi="Arial" w:cs="Arial"/>
          <w:sz w:val="16"/>
          <w:szCs w:val="16"/>
        </w:rPr>
        <w:t xml:space="preserve"> její udržitelnost</w:t>
      </w:r>
      <w:r w:rsidRPr="00AB5D2A">
        <w:rPr>
          <w:rFonts w:ascii="Arial" w:hAnsi="Arial" w:cs="Arial"/>
          <w:sz w:val="16"/>
          <w:szCs w:val="16"/>
        </w:rPr>
        <w:t>.</w:t>
      </w:r>
    </w:p>
  </w:footnote>
  <w:footnote w:id="8">
    <w:p w14:paraId="138F2134" w14:textId="732EF899" w:rsidR="009E7266" w:rsidRDefault="009E7266" w:rsidP="009473D2">
      <w:pPr>
        <w:pStyle w:val="Textpoznpodarou"/>
        <w:jc w:val="both"/>
      </w:pPr>
      <w:r w:rsidRPr="000610B3">
        <w:rPr>
          <w:rStyle w:val="Znakapoznpodarou"/>
          <w:rFonts w:ascii="Arial" w:hAnsi="Arial" w:cs="Arial"/>
          <w:sz w:val="16"/>
          <w:szCs w:val="16"/>
        </w:rPr>
        <w:footnoteRef/>
      </w:r>
      <w:r w:rsidRPr="000610B3">
        <w:rPr>
          <w:rFonts w:ascii="Arial" w:hAnsi="Arial" w:cs="Arial"/>
          <w:sz w:val="16"/>
          <w:szCs w:val="16"/>
        </w:rPr>
        <w:t xml:space="preserve"> </w:t>
      </w:r>
      <w:r w:rsidRPr="000D7A03">
        <w:rPr>
          <w:rFonts w:ascii="Arial" w:hAnsi="Arial" w:cs="Arial"/>
          <w:sz w:val="16"/>
          <w:szCs w:val="16"/>
        </w:rPr>
        <w:t>Před skončením řízení o žádosti je poskytovatel v souladu s ustanovením § 36 odst. správního řádu povinen vyzvat žadatele k seznámení se s podklady pro rozhodnutí. To neplatí, pokud se žádosti v plném rozsahu vyhovuje nebo se žadatel práva vyjádřit se k podkladům pro rozhodnutí vzdal.</w:t>
      </w:r>
    </w:p>
  </w:footnote>
  <w:footnote w:id="9">
    <w:p w14:paraId="457A5394" w14:textId="2BB7CAFA" w:rsidR="00DC0006" w:rsidRPr="00896F8A" w:rsidRDefault="00DC0006">
      <w:pPr>
        <w:pStyle w:val="Textpoznpodarou"/>
        <w:rPr>
          <w:rFonts w:ascii="Arial" w:hAnsi="Arial" w:cs="Arial"/>
          <w:sz w:val="16"/>
          <w:szCs w:val="16"/>
        </w:rPr>
      </w:pPr>
      <w:r w:rsidRPr="00896F8A">
        <w:rPr>
          <w:rStyle w:val="Znakapoznpodarou"/>
          <w:rFonts w:ascii="Arial" w:hAnsi="Arial" w:cs="Arial"/>
          <w:sz w:val="16"/>
          <w:szCs w:val="16"/>
        </w:rPr>
        <w:footnoteRef/>
      </w:r>
      <w:r w:rsidRPr="00896F8A">
        <w:rPr>
          <w:rFonts w:ascii="Arial" w:hAnsi="Arial" w:cs="Arial"/>
          <w:sz w:val="16"/>
          <w:szCs w:val="16"/>
        </w:rPr>
        <w:t xml:space="preserve"> Bud</w:t>
      </w:r>
      <w:r w:rsidR="000B3414" w:rsidRPr="00896F8A">
        <w:rPr>
          <w:rFonts w:ascii="Arial" w:hAnsi="Arial" w:cs="Arial"/>
          <w:sz w:val="16"/>
          <w:szCs w:val="16"/>
        </w:rPr>
        <w:t>e</w:t>
      </w:r>
      <w:r w:rsidRPr="00896F8A">
        <w:rPr>
          <w:rFonts w:ascii="Arial" w:hAnsi="Arial" w:cs="Arial"/>
          <w:sz w:val="16"/>
          <w:szCs w:val="16"/>
        </w:rPr>
        <w:t xml:space="preserve"> ověřeno v katastru nemovitost</w:t>
      </w:r>
      <w:r w:rsidR="00176F39">
        <w:rPr>
          <w:rFonts w:ascii="Arial" w:hAnsi="Arial" w:cs="Arial"/>
          <w:sz w:val="16"/>
          <w:szCs w:val="16"/>
        </w:rPr>
        <w:t>í</w:t>
      </w:r>
      <w:r w:rsidRPr="00896F8A">
        <w:rPr>
          <w:rFonts w:ascii="Arial" w:hAnsi="Arial" w:cs="Arial"/>
          <w:sz w:val="16"/>
          <w:szCs w:val="16"/>
        </w:rPr>
        <w:t xml:space="preserve"> ze strany poskytovatele.</w:t>
      </w:r>
    </w:p>
  </w:footnote>
  <w:footnote w:id="10">
    <w:p w14:paraId="4A1C0A6E" w14:textId="48AC336A" w:rsidR="00176F39" w:rsidRDefault="00176F39">
      <w:pPr>
        <w:pStyle w:val="Textpoznpodarou"/>
      </w:pPr>
      <w:r w:rsidRPr="00176F39">
        <w:rPr>
          <w:rStyle w:val="Znakapoznpodarou"/>
          <w:rFonts w:ascii="Arial" w:hAnsi="Arial" w:cs="Arial"/>
          <w:sz w:val="16"/>
          <w:szCs w:val="16"/>
        </w:rPr>
        <w:footnoteRef/>
      </w:r>
      <w:r w:rsidRPr="00176F3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66CCD">
        <w:rPr>
          <w:rFonts w:ascii="Arial" w:hAnsi="Arial" w:cs="Arial"/>
          <w:sz w:val="16"/>
          <w:szCs w:val="16"/>
        </w:rPr>
        <w:t>Místem realizace akce je</w:t>
      </w:r>
      <w:r>
        <w:rPr>
          <w:rFonts w:ascii="Arial" w:hAnsi="Arial" w:cs="Arial"/>
          <w:sz w:val="16"/>
          <w:szCs w:val="16"/>
        </w:rPr>
        <w:t xml:space="preserve"> myšlena </w:t>
      </w:r>
      <w:r w:rsidR="00066CCD">
        <w:rPr>
          <w:rFonts w:ascii="Arial" w:hAnsi="Arial" w:cs="Arial"/>
          <w:sz w:val="16"/>
          <w:szCs w:val="16"/>
        </w:rPr>
        <w:t>konkrétní budova (budovy)</w:t>
      </w:r>
      <w:r w:rsidR="00A5444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případně areál</w:t>
      </w:r>
      <w:r w:rsidR="00066CCD">
        <w:rPr>
          <w:rFonts w:ascii="Arial" w:hAnsi="Arial" w:cs="Arial"/>
          <w:sz w:val="16"/>
          <w:szCs w:val="16"/>
        </w:rPr>
        <w:t>, které jsou předmětem dotace</w:t>
      </w:r>
      <w:r w:rsidR="00B0261E">
        <w:rPr>
          <w:rFonts w:ascii="Arial" w:hAnsi="Arial" w:cs="Arial"/>
          <w:sz w:val="16"/>
          <w:szCs w:val="16"/>
        </w:rPr>
        <w:t xml:space="preserve">, viz bod </w:t>
      </w:r>
      <w:proofErr w:type="gramStart"/>
      <w:r w:rsidR="00B0261E">
        <w:rPr>
          <w:rFonts w:ascii="Arial" w:hAnsi="Arial" w:cs="Arial"/>
          <w:sz w:val="16"/>
          <w:szCs w:val="16"/>
        </w:rPr>
        <w:t>1a</w:t>
      </w:r>
      <w:proofErr w:type="gramEnd"/>
      <w:r w:rsidR="00B0261E">
        <w:rPr>
          <w:rFonts w:ascii="Arial" w:hAnsi="Arial" w:cs="Arial"/>
          <w:sz w:val="16"/>
          <w:szCs w:val="16"/>
        </w:rPr>
        <w:t>) IZ</w:t>
      </w:r>
      <w:r w:rsidR="00066CCD">
        <w:rPr>
          <w:rFonts w:ascii="Arial" w:hAnsi="Arial" w:cs="Arial"/>
          <w:sz w:val="16"/>
          <w:szCs w:val="16"/>
        </w:rPr>
        <w:t>.</w:t>
      </w:r>
    </w:p>
  </w:footnote>
  <w:footnote w:id="11">
    <w:p w14:paraId="3A1CB5A3" w14:textId="22715FC7" w:rsidR="00CD287E" w:rsidRDefault="00CD287E" w:rsidP="00875ACE">
      <w:pPr>
        <w:pStyle w:val="Textpoznpodarou"/>
        <w:jc w:val="both"/>
      </w:pPr>
      <w:r w:rsidRPr="00CD287E">
        <w:rPr>
          <w:rStyle w:val="Znakapoznpodarou"/>
          <w:rFonts w:ascii="Arial" w:hAnsi="Arial" w:cs="Arial"/>
          <w:sz w:val="16"/>
          <w:szCs w:val="16"/>
        </w:rPr>
        <w:footnoteRef/>
      </w:r>
      <w:r w:rsidRPr="00CD287E">
        <w:rPr>
          <w:rStyle w:val="Znakapoznpodarou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 rámci této otázky bude </w:t>
      </w:r>
      <w:r w:rsidR="00875ACE">
        <w:rPr>
          <w:rFonts w:ascii="Arial" w:hAnsi="Arial" w:cs="Arial"/>
          <w:sz w:val="16"/>
          <w:szCs w:val="16"/>
        </w:rPr>
        <w:t>hodnocena</w:t>
      </w:r>
      <w:r>
        <w:rPr>
          <w:rFonts w:ascii="Arial" w:hAnsi="Arial" w:cs="Arial"/>
          <w:sz w:val="16"/>
          <w:szCs w:val="16"/>
        </w:rPr>
        <w:t xml:space="preserve"> buď podotázka C7.1 nebo C7.2</w:t>
      </w:r>
      <w:r w:rsidR="00875AC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875ACE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 případě, že povaha investiční akce odpovídá oběma podotázkám, budou hodnoceny ob</w:t>
      </w:r>
      <w:r w:rsidR="00875ACE">
        <w:rPr>
          <w:rFonts w:ascii="Arial" w:hAnsi="Arial" w:cs="Arial"/>
          <w:sz w:val="16"/>
          <w:szCs w:val="16"/>
        </w:rPr>
        <w:t>ě podotázky, přičemž započítána do celkového hodnocení bude podotázka s vyšším počtem obdržených bodů (body z C7.1 a C7.2 nesčítají).</w:t>
      </w:r>
    </w:p>
  </w:footnote>
  <w:footnote w:id="12">
    <w:p w14:paraId="2DF75E80" w14:textId="6A85113B" w:rsidR="00C1170C" w:rsidRPr="001867DF" w:rsidRDefault="00C1170C" w:rsidP="00C1170C">
      <w:pPr>
        <w:pStyle w:val="Textpoznpodarou"/>
        <w:rPr>
          <w:rFonts w:ascii="Arial" w:hAnsi="Arial" w:cs="Arial"/>
          <w:sz w:val="16"/>
          <w:szCs w:val="16"/>
        </w:rPr>
      </w:pPr>
      <w:r w:rsidRPr="001867DF">
        <w:rPr>
          <w:rStyle w:val="Znakapoznpodarou"/>
          <w:rFonts w:ascii="Arial" w:hAnsi="Arial" w:cs="Arial"/>
          <w:sz w:val="16"/>
          <w:szCs w:val="16"/>
        </w:rPr>
        <w:footnoteRef/>
      </w:r>
      <w:r w:rsidRPr="001867DF">
        <w:rPr>
          <w:rFonts w:ascii="Arial" w:hAnsi="Arial" w:cs="Arial"/>
          <w:sz w:val="16"/>
          <w:szCs w:val="16"/>
        </w:rPr>
        <w:t xml:space="preserve"> Zpětné propl</w:t>
      </w:r>
      <w:r>
        <w:rPr>
          <w:rFonts w:ascii="Arial" w:hAnsi="Arial" w:cs="Arial"/>
          <w:sz w:val="16"/>
          <w:szCs w:val="16"/>
        </w:rPr>
        <w:t>a</w:t>
      </w:r>
      <w:r w:rsidRPr="001867DF">
        <w:rPr>
          <w:rFonts w:ascii="Arial" w:hAnsi="Arial" w:cs="Arial"/>
          <w:sz w:val="16"/>
          <w:szCs w:val="16"/>
        </w:rPr>
        <w:t>cení výdajů ze státního rozpočtu.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773134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0EF0170" w14:textId="271C0BB2" w:rsidR="00907B16" w:rsidRDefault="00907B16" w:rsidP="00907B16">
        <w:pPr>
          <w:pStyle w:val="Zhlav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75B9624" wp14:editId="0C2EFE15">
              <wp:simplePos x="0" y="0"/>
              <wp:positionH relativeFrom="margin">
                <wp:align>left</wp:align>
              </wp:positionH>
              <wp:positionV relativeFrom="topMargin">
                <wp:posOffset>451764</wp:posOffset>
              </wp:positionV>
              <wp:extent cx="1289674" cy="583228"/>
              <wp:effectExtent l="0" t="0" r="6350" b="7620"/>
              <wp:wrapNone/>
              <wp:docPr id="1880606572" name="Grafický objek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606572" name="Grafický objekt 1880606572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674" cy="5832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4653470" w14:textId="5986E56A" w:rsidR="00907B16" w:rsidRPr="008C3CC6" w:rsidRDefault="00907B16">
        <w:pPr>
          <w:pStyle w:val="Zhlav"/>
          <w:jc w:val="right"/>
          <w:rPr>
            <w:rFonts w:ascii="Arial" w:hAnsi="Arial" w:cs="Arial"/>
            <w:sz w:val="24"/>
            <w:szCs w:val="24"/>
          </w:rPr>
        </w:pPr>
        <w:r w:rsidRPr="008C3CC6">
          <w:rPr>
            <w:rFonts w:ascii="Arial" w:hAnsi="Arial" w:cs="Arial"/>
            <w:sz w:val="24"/>
            <w:szCs w:val="24"/>
          </w:rPr>
          <w:fldChar w:fldCharType="begin"/>
        </w:r>
        <w:r w:rsidRPr="008C3CC6">
          <w:rPr>
            <w:rFonts w:ascii="Arial" w:hAnsi="Arial" w:cs="Arial"/>
            <w:sz w:val="24"/>
            <w:szCs w:val="24"/>
          </w:rPr>
          <w:instrText>PAGE   \* MERGEFORMAT</w:instrText>
        </w:r>
        <w:r w:rsidRPr="008C3CC6">
          <w:rPr>
            <w:rFonts w:ascii="Arial" w:hAnsi="Arial" w:cs="Arial"/>
            <w:sz w:val="24"/>
            <w:szCs w:val="24"/>
          </w:rPr>
          <w:fldChar w:fldCharType="separate"/>
        </w:r>
        <w:r w:rsidRPr="008C3CC6">
          <w:rPr>
            <w:rFonts w:ascii="Arial" w:hAnsi="Arial" w:cs="Arial"/>
            <w:sz w:val="24"/>
            <w:szCs w:val="24"/>
          </w:rPr>
          <w:t>2</w:t>
        </w:r>
        <w:r w:rsidRPr="008C3CC6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B21603" w14:textId="77777777" w:rsidR="00907B16" w:rsidRDefault="00907B16" w:rsidP="00BC52FD">
    <w:pPr>
      <w:pStyle w:val="Zhlav"/>
      <w:jc w:val="right"/>
      <w:rPr>
        <w:sz w:val="20"/>
        <w:szCs w:val="20"/>
      </w:rPr>
    </w:pPr>
  </w:p>
  <w:p w14:paraId="73EDF48C" w14:textId="77777777" w:rsidR="00907B16" w:rsidRPr="00E93AB1" w:rsidRDefault="00907B16" w:rsidP="00BC52FD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10B"/>
    <w:multiLevelType w:val="hybridMultilevel"/>
    <w:tmpl w:val="717E77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DF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0A0A40"/>
    <w:multiLevelType w:val="hybridMultilevel"/>
    <w:tmpl w:val="594AE0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D0D296F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B2069"/>
    <w:multiLevelType w:val="multilevel"/>
    <w:tmpl w:val="1A9642B0"/>
    <w:styleLink w:val="WWNum2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99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" w15:restartNumberingAfterBreak="0">
    <w:nsid w:val="16A8541C"/>
    <w:multiLevelType w:val="hybridMultilevel"/>
    <w:tmpl w:val="EB7C83F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25BF4"/>
    <w:multiLevelType w:val="hybridMultilevel"/>
    <w:tmpl w:val="F856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4CAC"/>
    <w:multiLevelType w:val="hybridMultilevel"/>
    <w:tmpl w:val="43C436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64927"/>
    <w:multiLevelType w:val="hybridMultilevel"/>
    <w:tmpl w:val="3182B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3A44C2"/>
    <w:multiLevelType w:val="hybridMultilevel"/>
    <w:tmpl w:val="5C4C5B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04BAB"/>
    <w:multiLevelType w:val="hybridMultilevel"/>
    <w:tmpl w:val="7430C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5525E"/>
    <w:multiLevelType w:val="hybridMultilevel"/>
    <w:tmpl w:val="EB64D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65823"/>
    <w:multiLevelType w:val="hybridMultilevel"/>
    <w:tmpl w:val="A16AE7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4882"/>
    <w:multiLevelType w:val="hybridMultilevel"/>
    <w:tmpl w:val="C4301BB0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870"/>
    <w:multiLevelType w:val="hybridMultilevel"/>
    <w:tmpl w:val="83CA6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A6298"/>
    <w:multiLevelType w:val="hybridMultilevel"/>
    <w:tmpl w:val="136A1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8F20AE"/>
    <w:multiLevelType w:val="hybridMultilevel"/>
    <w:tmpl w:val="C80630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7005D"/>
    <w:multiLevelType w:val="hybridMultilevel"/>
    <w:tmpl w:val="F8569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135B9"/>
    <w:multiLevelType w:val="hybridMultilevel"/>
    <w:tmpl w:val="819E1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2C7A"/>
    <w:multiLevelType w:val="hybridMultilevel"/>
    <w:tmpl w:val="F1B09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87BEE"/>
    <w:multiLevelType w:val="multilevel"/>
    <w:tmpl w:val="04B29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982102"/>
    <w:multiLevelType w:val="hybridMultilevel"/>
    <w:tmpl w:val="F9D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F271E"/>
    <w:multiLevelType w:val="hybridMultilevel"/>
    <w:tmpl w:val="CF04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B4CEA"/>
    <w:multiLevelType w:val="hybridMultilevel"/>
    <w:tmpl w:val="9D6477B4"/>
    <w:lvl w:ilvl="0" w:tplc="9C8AEA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64229B"/>
    <w:multiLevelType w:val="hybridMultilevel"/>
    <w:tmpl w:val="99F850C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7F85068"/>
    <w:multiLevelType w:val="hybridMultilevel"/>
    <w:tmpl w:val="717E77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D1DB7"/>
    <w:multiLevelType w:val="multilevel"/>
    <w:tmpl w:val="DEE802D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CF57E1"/>
    <w:multiLevelType w:val="hybridMultilevel"/>
    <w:tmpl w:val="5BA66B38"/>
    <w:lvl w:ilvl="0" w:tplc="44D4EB7C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74591"/>
    <w:multiLevelType w:val="hybridMultilevel"/>
    <w:tmpl w:val="136A1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D0FC0"/>
    <w:multiLevelType w:val="hybridMultilevel"/>
    <w:tmpl w:val="E8E0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BAE"/>
    <w:multiLevelType w:val="hybridMultilevel"/>
    <w:tmpl w:val="27F414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85E4C"/>
    <w:multiLevelType w:val="hybridMultilevel"/>
    <w:tmpl w:val="A16AE7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A5258"/>
    <w:multiLevelType w:val="hybridMultilevel"/>
    <w:tmpl w:val="B120B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7073">
    <w:abstractNumId w:val="1"/>
  </w:num>
  <w:num w:numId="2" w16cid:durableId="1630933941">
    <w:abstractNumId w:val="28"/>
  </w:num>
  <w:num w:numId="3" w16cid:durableId="46534036">
    <w:abstractNumId w:val="22"/>
  </w:num>
  <w:num w:numId="4" w16cid:durableId="25063047">
    <w:abstractNumId w:val="2"/>
  </w:num>
  <w:num w:numId="5" w16cid:durableId="1098405590">
    <w:abstractNumId w:val="14"/>
  </w:num>
  <w:num w:numId="6" w16cid:durableId="642736725">
    <w:abstractNumId w:val="17"/>
  </w:num>
  <w:num w:numId="7" w16cid:durableId="1073819166">
    <w:abstractNumId w:val="24"/>
  </w:num>
  <w:num w:numId="8" w16cid:durableId="1297372140">
    <w:abstractNumId w:val="3"/>
  </w:num>
  <w:num w:numId="9" w16cid:durableId="889340162">
    <w:abstractNumId w:val="34"/>
  </w:num>
  <w:num w:numId="10" w16cid:durableId="586617327">
    <w:abstractNumId w:val="6"/>
  </w:num>
  <w:num w:numId="11" w16cid:durableId="63115528">
    <w:abstractNumId w:val="23"/>
  </w:num>
  <w:num w:numId="12" w16cid:durableId="1437942221">
    <w:abstractNumId w:val="31"/>
  </w:num>
  <w:num w:numId="13" w16cid:durableId="2033652047">
    <w:abstractNumId w:val="29"/>
  </w:num>
  <w:num w:numId="14" w16cid:durableId="1098330730">
    <w:abstractNumId w:val="20"/>
  </w:num>
  <w:num w:numId="15" w16cid:durableId="771709875">
    <w:abstractNumId w:val="7"/>
  </w:num>
  <w:num w:numId="16" w16cid:durableId="1832021661">
    <w:abstractNumId w:val="16"/>
  </w:num>
  <w:num w:numId="17" w16cid:durableId="543255082">
    <w:abstractNumId w:val="12"/>
  </w:num>
  <w:num w:numId="18" w16cid:durableId="1741050669">
    <w:abstractNumId w:val="27"/>
  </w:num>
  <w:num w:numId="19" w16cid:durableId="1759861229">
    <w:abstractNumId w:val="0"/>
  </w:num>
  <w:num w:numId="20" w16cid:durableId="1427846419">
    <w:abstractNumId w:val="33"/>
  </w:num>
  <w:num w:numId="21" w16cid:durableId="320234430">
    <w:abstractNumId w:val="30"/>
  </w:num>
  <w:num w:numId="22" w16cid:durableId="546183299">
    <w:abstractNumId w:val="5"/>
  </w:num>
  <w:num w:numId="23" w16cid:durableId="2013070189">
    <w:abstractNumId w:val="26"/>
  </w:num>
  <w:num w:numId="24" w16cid:durableId="1298141495">
    <w:abstractNumId w:val="4"/>
  </w:num>
  <w:num w:numId="25" w16cid:durableId="385684060">
    <w:abstractNumId w:val="8"/>
  </w:num>
  <w:num w:numId="26" w16cid:durableId="210658077">
    <w:abstractNumId w:val="21"/>
  </w:num>
  <w:num w:numId="27" w16cid:durableId="605578470">
    <w:abstractNumId w:val="32"/>
  </w:num>
  <w:num w:numId="28" w16cid:durableId="755252377">
    <w:abstractNumId w:val="19"/>
  </w:num>
  <w:num w:numId="29" w16cid:durableId="726607599">
    <w:abstractNumId w:val="18"/>
  </w:num>
  <w:num w:numId="30" w16cid:durableId="827785740">
    <w:abstractNumId w:val="9"/>
  </w:num>
  <w:num w:numId="31" w16cid:durableId="355892560">
    <w:abstractNumId w:val="15"/>
  </w:num>
  <w:num w:numId="32" w16cid:durableId="923075311">
    <w:abstractNumId w:val="11"/>
  </w:num>
  <w:num w:numId="33" w16cid:durableId="2131048394">
    <w:abstractNumId w:val="13"/>
  </w:num>
  <w:num w:numId="34" w16cid:durableId="1220018448">
    <w:abstractNumId w:val="10"/>
  </w:num>
  <w:num w:numId="35" w16cid:durableId="688675880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C1"/>
    <w:rsid w:val="0000029A"/>
    <w:rsid w:val="00000D0C"/>
    <w:rsid w:val="00000ED0"/>
    <w:rsid w:val="000048B7"/>
    <w:rsid w:val="00004A3B"/>
    <w:rsid w:val="0000525D"/>
    <w:rsid w:val="000067F7"/>
    <w:rsid w:val="00006B23"/>
    <w:rsid w:val="00012C8E"/>
    <w:rsid w:val="00013B69"/>
    <w:rsid w:val="00013F10"/>
    <w:rsid w:val="0001436D"/>
    <w:rsid w:val="0001625E"/>
    <w:rsid w:val="00016976"/>
    <w:rsid w:val="00016CAC"/>
    <w:rsid w:val="000171C1"/>
    <w:rsid w:val="00020569"/>
    <w:rsid w:val="00020970"/>
    <w:rsid w:val="0002194B"/>
    <w:rsid w:val="000260A9"/>
    <w:rsid w:val="0002688D"/>
    <w:rsid w:val="00030AC8"/>
    <w:rsid w:val="00031B41"/>
    <w:rsid w:val="000323B2"/>
    <w:rsid w:val="00036DC6"/>
    <w:rsid w:val="00040BFD"/>
    <w:rsid w:val="00040C63"/>
    <w:rsid w:val="00042C4A"/>
    <w:rsid w:val="00044AF0"/>
    <w:rsid w:val="00046982"/>
    <w:rsid w:val="000469F6"/>
    <w:rsid w:val="00051BFB"/>
    <w:rsid w:val="0005432B"/>
    <w:rsid w:val="00057DAC"/>
    <w:rsid w:val="00060170"/>
    <w:rsid w:val="00060D63"/>
    <w:rsid w:val="000610B3"/>
    <w:rsid w:val="000626E1"/>
    <w:rsid w:val="00063C8A"/>
    <w:rsid w:val="0006476A"/>
    <w:rsid w:val="00066CCD"/>
    <w:rsid w:val="0006706F"/>
    <w:rsid w:val="00067579"/>
    <w:rsid w:val="00070410"/>
    <w:rsid w:val="00074775"/>
    <w:rsid w:val="0007586D"/>
    <w:rsid w:val="00075B80"/>
    <w:rsid w:val="0007724E"/>
    <w:rsid w:val="000819A8"/>
    <w:rsid w:val="00083010"/>
    <w:rsid w:val="00087169"/>
    <w:rsid w:val="0008773C"/>
    <w:rsid w:val="00094355"/>
    <w:rsid w:val="000979D6"/>
    <w:rsid w:val="000A2DEF"/>
    <w:rsid w:val="000A3672"/>
    <w:rsid w:val="000A371A"/>
    <w:rsid w:val="000A4B87"/>
    <w:rsid w:val="000A6BF0"/>
    <w:rsid w:val="000A6D44"/>
    <w:rsid w:val="000A7002"/>
    <w:rsid w:val="000B0140"/>
    <w:rsid w:val="000B0C79"/>
    <w:rsid w:val="000B103A"/>
    <w:rsid w:val="000B2E19"/>
    <w:rsid w:val="000B3414"/>
    <w:rsid w:val="000B3F7E"/>
    <w:rsid w:val="000B600B"/>
    <w:rsid w:val="000B6DB6"/>
    <w:rsid w:val="000B7AA2"/>
    <w:rsid w:val="000C00C6"/>
    <w:rsid w:val="000C07F6"/>
    <w:rsid w:val="000C1AE9"/>
    <w:rsid w:val="000C5427"/>
    <w:rsid w:val="000C57A5"/>
    <w:rsid w:val="000D195B"/>
    <w:rsid w:val="000D59D7"/>
    <w:rsid w:val="000D63B1"/>
    <w:rsid w:val="000D65F1"/>
    <w:rsid w:val="000D779C"/>
    <w:rsid w:val="000D7D3D"/>
    <w:rsid w:val="000E0316"/>
    <w:rsid w:val="000E0320"/>
    <w:rsid w:val="000E15AA"/>
    <w:rsid w:val="000E16A9"/>
    <w:rsid w:val="000E36D8"/>
    <w:rsid w:val="000E3F3E"/>
    <w:rsid w:val="000E3F9C"/>
    <w:rsid w:val="000E43E2"/>
    <w:rsid w:val="000F128C"/>
    <w:rsid w:val="000F1389"/>
    <w:rsid w:val="000F1700"/>
    <w:rsid w:val="000F6319"/>
    <w:rsid w:val="00102101"/>
    <w:rsid w:val="00102178"/>
    <w:rsid w:val="001032B3"/>
    <w:rsid w:val="001033F9"/>
    <w:rsid w:val="0010402D"/>
    <w:rsid w:val="00107E08"/>
    <w:rsid w:val="00110395"/>
    <w:rsid w:val="00110739"/>
    <w:rsid w:val="001117E3"/>
    <w:rsid w:val="00117F21"/>
    <w:rsid w:val="00121C74"/>
    <w:rsid w:val="00124211"/>
    <w:rsid w:val="001249B7"/>
    <w:rsid w:val="00125381"/>
    <w:rsid w:val="00125382"/>
    <w:rsid w:val="00126F40"/>
    <w:rsid w:val="00130BFB"/>
    <w:rsid w:val="00130EA6"/>
    <w:rsid w:val="00132622"/>
    <w:rsid w:val="00132B1D"/>
    <w:rsid w:val="001360AF"/>
    <w:rsid w:val="00137D33"/>
    <w:rsid w:val="001414F4"/>
    <w:rsid w:val="00141704"/>
    <w:rsid w:val="001442BA"/>
    <w:rsid w:val="00144CDD"/>
    <w:rsid w:val="00145D43"/>
    <w:rsid w:val="00150B25"/>
    <w:rsid w:val="00160128"/>
    <w:rsid w:val="00160BF6"/>
    <w:rsid w:val="00164EF0"/>
    <w:rsid w:val="0016565C"/>
    <w:rsid w:val="0016620D"/>
    <w:rsid w:val="00166834"/>
    <w:rsid w:val="00167169"/>
    <w:rsid w:val="00167888"/>
    <w:rsid w:val="0017212A"/>
    <w:rsid w:val="001755CF"/>
    <w:rsid w:val="0017579C"/>
    <w:rsid w:val="00176F39"/>
    <w:rsid w:val="001773B7"/>
    <w:rsid w:val="0018037A"/>
    <w:rsid w:val="00181DC5"/>
    <w:rsid w:val="00182389"/>
    <w:rsid w:val="00182A49"/>
    <w:rsid w:val="00182F76"/>
    <w:rsid w:val="00183EE7"/>
    <w:rsid w:val="00184725"/>
    <w:rsid w:val="00184B2E"/>
    <w:rsid w:val="00184F9B"/>
    <w:rsid w:val="001867DF"/>
    <w:rsid w:val="00187853"/>
    <w:rsid w:val="00190467"/>
    <w:rsid w:val="00193E38"/>
    <w:rsid w:val="0019475F"/>
    <w:rsid w:val="00195A52"/>
    <w:rsid w:val="00197281"/>
    <w:rsid w:val="00197300"/>
    <w:rsid w:val="001A3BF8"/>
    <w:rsid w:val="001B0837"/>
    <w:rsid w:val="001B2BE1"/>
    <w:rsid w:val="001B49BB"/>
    <w:rsid w:val="001B6E47"/>
    <w:rsid w:val="001C08F1"/>
    <w:rsid w:val="001C11FD"/>
    <w:rsid w:val="001C2044"/>
    <w:rsid w:val="001C4129"/>
    <w:rsid w:val="001C5F29"/>
    <w:rsid w:val="001C6815"/>
    <w:rsid w:val="001C6DE8"/>
    <w:rsid w:val="001C7095"/>
    <w:rsid w:val="001D35C9"/>
    <w:rsid w:val="001D3DA8"/>
    <w:rsid w:val="001D4715"/>
    <w:rsid w:val="001D5AB8"/>
    <w:rsid w:val="001D6CB0"/>
    <w:rsid w:val="001D7422"/>
    <w:rsid w:val="001D74C9"/>
    <w:rsid w:val="001E2A0D"/>
    <w:rsid w:val="001E2D71"/>
    <w:rsid w:val="001E3E18"/>
    <w:rsid w:val="001E4DD5"/>
    <w:rsid w:val="001E5B5C"/>
    <w:rsid w:val="001E5DE7"/>
    <w:rsid w:val="001F02A5"/>
    <w:rsid w:val="001F1BA5"/>
    <w:rsid w:val="001F2805"/>
    <w:rsid w:val="001F457D"/>
    <w:rsid w:val="001F5363"/>
    <w:rsid w:val="001F667C"/>
    <w:rsid w:val="00200B3D"/>
    <w:rsid w:val="0020372D"/>
    <w:rsid w:val="0020475F"/>
    <w:rsid w:val="002055EB"/>
    <w:rsid w:val="0021133E"/>
    <w:rsid w:val="0021229F"/>
    <w:rsid w:val="00214FE3"/>
    <w:rsid w:val="00216106"/>
    <w:rsid w:val="00221B9D"/>
    <w:rsid w:val="00222A46"/>
    <w:rsid w:val="00222AB1"/>
    <w:rsid w:val="0022600D"/>
    <w:rsid w:val="002264A8"/>
    <w:rsid w:val="00226EE3"/>
    <w:rsid w:val="00226EF6"/>
    <w:rsid w:val="0022700C"/>
    <w:rsid w:val="002305B3"/>
    <w:rsid w:val="00231014"/>
    <w:rsid w:val="0023134C"/>
    <w:rsid w:val="0023277F"/>
    <w:rsid w:val="002328CA"/>
    <w:rsid w:val="00232A80"/>
    <w:rsid w:val="00232C6E"/>
    <w:rsid w:val="00233B2F"/>
    <w:rsid w:val="0023453B"/>
    <w:rsid w:val="0023686A"/>
    <w:rsid w:val="00237CBE"/>
    <w:rsid w:val="0024091E"/>
    <w:rsid w:val="00243032"/>
    <w:rsid w:val="002430AC"/>
    <w:rsid w:val="0024322D"/>
    <w:rsid w:val="00244C87"/>
    <w:rsid w:val="002450C5"/>
    <w:rsid w:val="00246028"/>
    <w:rsid w:val="00247112"/>
    <w:rsid w:val="00247D58"/>
    <w:rsid w:val="0025154C"/>
    <w:rsid w:val="00252760"/>
    <w:rsid w:val="0025288E"/>
    <w:rsid w:val="002555C9"/>
    <w:rsid w:val="0026144D"/>
    <w:rsid w:val="00263ABD"/>
    <w:rsid w:val="00264622"/>
    <w:rsid w:val="00264808"/>
    <w:rsid w:val="00265379"/>
    <w:rsid w:val="002679AE"/>
    <w:rsid w:val="00270011"/>
    <w:rsid w:val="002703B2"/>
    <w:rsid w:val="00271307"/>
    <w:rsid w:val="002756FF"/>
    <w:rsid w:val="00281337"/>
    <w:rsid w:val="00281D20"/>
    <w:rsid w:val="00282A02"/>
    <w:rsid w:val="002837DA"/>
    <w:rsid w:val="00284C50"/>
    <w:rsid w:val="002855A3"/>
    <w:rsid w:val="00291E6F"/>
    <w:rsid w:val="00292170"/>
    <w:rsid w:val="00293397"/>
    <w:rsid w:val="00294455"/>
    <w:rsid w:val="00294800"/>
    <w:rsid w:val="002A0662"/>
    <w:rsid w:val="002A15BC"/>
    <w:rsid w:val="002A184D"/>
    <w:rsid w:val="002A2265"/>
    <w:rsid w:val="002A7E8B"/>
    <w:rsid w:val="002A7F8D"/>
    <w:rsid w:val="002B478C"/>
    <w:rsid w:val="002B56EF"/>
    <w:rsid w:val="002B5B3A"/>
    <w:rsid w:val="002B6DD9"/>
    <w:rsid w:val="002B6DE9"/>
    <w:rsid w:val="002C00E4"/>
    <w:rsid w:val="002C0A3D"/>
    <w:rsid w:val="002C1B19"/>
    <w:rsid w:val="002C5218"/>
    <w:rsid w:val="002C6CC4"/>
    <w:rsid w:val="002C79DB"/>
    <w:rsid w:val="002D0900"/>
    <w:rsid w:val="002D34B3"/>
    <w:rsid w:val="002D4780"/>
    <w:rsid w:val="002D70DA"/>
    <w:rsid w:val="002D7E32"/>
    <w:rsid w:val="002E0A71"/>
    <w:rsid w:val="002E11C7"/>
    <w:rsid w:val="002E2CD2"/>
    <w:rsid w:val="002E3786"/>
    <w:rsid w:val="002E3996"/>
    <w:rsid w:val="002E4A66"/>
    <w:rsid w:val="002E6594"/>
    <w:rsid w:val="002F0A61"/>
    <w:rsid w:val="002F3CAD"/>
    <w:rsid w:val="002F4356"/>
    <w:rsid w:val="002F4B41"/>
    <w:rsid w:val="002F5528"/>
    <w:rsid w:val="002F5E57"/>
    <w:rsid w:val="003022A4"/>
    <w:rsid w:val="0030422E"/>
    <w:rsid w:val="00306317"/>
    <w:rsid w:val="003123A0"/>
    <w:rsid w:val="00315492"/>
    <w:rsid w:val="00315893"/>
    <w:rsid w:val="00315DB7"/>
    <w:rsid w:val="003168CC"/>
    <w:rsid w:val="00317455"/>
    <w:rsid w:val="0032087E"/>
    <w:rsid w:val="00321144"/>
    <w:rsid w:val="00325E23"/>
    <w:rsid w:val="00326952"/>
    <w:rsid w:val="00326BF0"/>
    <w:rsid w:val="00327AA2"/>
    <w:rsid w:val="00327C61"/>
    <w:rsid w:val="003305DB"/>
    <w:rsid w:val="00331673"/>
    <w:rsid w:val="00332915"/>
    <w:rsid w:val="00333B35"/>
    <w:rsid w:val="00337492"/>
    <w:rsid w:val="00342EB8"/>
    <w:rsid w:val="003439BF"/>
    <w:rsid w:val="00344809"/>
    <w:rsid w:val="00361457"/>
    <w:rsid w:val="00362094"/>
    <w:rsid w:val="0036401D"/>
    <w:rsid w:val="003658D2"/>
    <w:rsid w:val="003720D1"/>
    <w:rsid w:val="003741E7"/>
    <w:rsid w:val="00375EA6"/>
    <w:rsid w:val="003761CD"/>
    <w:rsid w:val="00376FA4"/>
    <w:rsid w:val="00377C4F"/>
    <w:rsid w:val="00384A53"/>
    <w:rsid w:val="003870D8"/>
    <w:rsid w:val="00390C9A"/>
    <w:rsid w:val="00391663"/>
    <w:rsid w:val="0039168D"/>
    <w:rsid w:val="00395ECD"/>
    <w:rsid w:val="003A11A6"/>
    <w:rsid w:val="003A49B6"/>
    <w:rsid w:val="003A5539"/>
    <w:rsid w:val="003B68F9"/>
    <w:rsid w:val="003B6A3A"/>
    <w:rsid w:val="003B73A7"/>
    <w:rsid w:val="003B7DDD"/>
    <w:rsid w:val="003C639E"/>
    <w:rsid w:val="003C6A94"/>
    <w:rsid w:val="003C7242"/>
    <w:rsid w:val="003D132C"/>
    <w:rsid w:val="003D184C"/>
    <w:rsid w:val="003D3903"/>
    <w:rsid w:val="003D3A44"/>
    <w:rsid w:val="003D3A61"/>
    <w:rsid w:val="003D3F61"/>
    <w:rsid w:val="003E0B37"/>
    <w:rsid w:val="003E3270"/>
    <w:rsid w:val="003E42D0"/>
    <w:rsid w:val="003E4B2B"/>
    <w:rsid w:val="003F060D"/>
    <w:rsid w:val="003F1794"/>
    <w:rsid w:val="003F18B3"/>
    <w:rsid w:val="003F28E3"/>
    <w:rsid w:val="003F2FC1"/>
    <w:rsid w:val="003F42CD"/>
    <w:rsid w:val="003F67E5"/>
    <w:rsid w:val="003F7075"/>
    <w:rsid w:val="004013C0"/>
    <w:rsid w:val="004033F2"/>
    <w:rsid w:val="00404C0B"/>
    <w:rsid w:val="00406B2E"/>
    <w:rsid w:val="0040795D"/>
    <w:rsid w:val="00410635"/>
    <w:rsid w:val="00411F00"/>
    <w:rsid w:val="00412E13"/>
    <w:rsid w:val="00415FB9"/>
    <w:rsid w:val="00417A8B"/>
    <w:rsid w:val="004216B4"/>
    <w:rsid w:val="00422481"/>
    <w:rsid w:val="00423E8F"/>
    <w:rsid w:val="00424133"/>
    <w:rsid w:val="00427ACD"/>
    <w:rsid w:val="0043194C"/>
    <w:rsid w:val="00433E7D"/>
    <w:rsid w:val="004364E8"/>
    <w:rsid w:val="00441CE0"/>
    <w:rsid w:val="00441F33"/>
    <w:rsid w:val="004426A7"/>
    <w:rsid w:val="00443016"/>
    <w:rsid w:val="00446FF0"/>
    <w:rsid w:val="00450270"/>
    <w:rsid w:val="00452544"/>
    <w:rsid w:val="00452F6C"/>
    <w:rsid w:val="00453E7C"/>
    <w:rsid w:val="004547C9"/>
    <w:rsid w:val="004563F9"/>
    <w:rsid w:val="00457A0D"/>
    <w:rsid w:val="004604FF"/>
    <w:rsid w:val="00460E16"/>
    <w:rsid w:val="00461730"/>
    <w:rsid w:val="004633C1"/>
    <w:rsid w:val="0046619D"/>
    <w:rsid w:val="004664B7"/>
    <w:rsid w:val="00467E3D"/>
    <w:rsid w:val="00474A0C"/>
    <w:rsid w:val="00476143"/>
    <w:rsid w:val="00477494"/>
    <w:rsid w:val="0047760C"/>
    <w:rsid w:val="004807A6"/>
    <w:rsid w:val="00481C3A"/>
    <w:rsid w:val="00482301"/>
    <w:rsid w:val="00482AC7"/>
    <w:rsid w:val="00483B61"/>
    <w:rsid w:val="00483CD2"/>
    <w:rsid w:val="004849E9"/>
    <w:rsid w:val="00486A8B"/>
    <w:rsid w:val="004900FC"/>
    <w:rsid w:val="00490733"/>
    <w:rsid w:val="004909FD"/>
    <w:rsid w:val="00492BB1"/>
    <w:rsid w:val="00493911"/>
    <w:rsid w:val="004960F8"/>
    <w:rsid w:val="004971D6"/>
    <w:rsid w:val="004A1EDC"/>
    <w:rsid w:val="004A3E23"/>
    <w:rsid w:val="004A53DE"/>
    <w:rsid w:val="004A6133"/>
    <w:rsid w:val="004B08E6"/>
    <w:rsid w:val="004B0A94"/>
    <w:rsid w:val="004B2826"/>
    <w:rsid w:val="004B7530"/>
    <w:rsid w:val="004C26C6"/>
    <w:rsid w:val="004C3B75"/>
    <w:rsid w:val="004D15EF"/>
    <w:rsid w:val="004D4696"/>
    <w:rsid w:val="004D4DCB"/>
    <w:rsid w:val="004E0877"/>
    <w:rsid w:val="004E1A81"/>
    <w:rsid w:val="004E2CAB"/>
    <w:rsid w:val="004E2FB4"/>
    <w:rsid w:val="004E38B0"/>
    <w:rsid w:val="004E3EB3"/>
    <w:rsid w:val="004E6AE4"/>
    <w:rsid w:val="004E7A7C"/>
    <w:rsid w:val="004F2035"/>
    <w:rsid w:val="004F29D6"/>
    <w:rsid w:val="004F4F74"/>
    <w:rsid w:val="004F5C8C"/>
    <w:rsid w:val="004F6A31"/>
    <w:rsid w:val="00501E41"/>
    <w:rsid w:val="00505DD9"/>
    <w:rsid w:val="00513D0F"/>
    <w:rsid w:val="00515FCB"/>
    <w:rsid w:val="005165F6"/>
    <w:rsid w:val="00521E83"/>
    <w:rsid w:val="00523603"/>
    <w:rsid w:val="0052448F"/>
    <w:rsid w:val="00527161"/>
    <w:rsid w:val="005275AF"/>
    <w:rsid w:val="0053213E"/>
    <w:rsid w:val="00532CD5"/>
    <w:rsid w:val="00534D1A"/>
    <w:rsid w:val="0053750C"/>
    <w:rsid w:val="005407D5"/>
    <w:rsid w:val="005414C3"/>
    <w:rsid w:val="0054260A"/>
    <w:rsid w:val="005454D7"/>
    <w:rsid w:val="00545594"/>
    <w:rsid w:val="00545FE1"/>
    <w:rsid w:val="005462C4"/>
    <w:rsid w:val="0054654D"/>
    <w:rsid w:val="0055219C"/>
    <w:rsid w:val="005542B3"/>
    <w:rsid w:val="005542F5"/>
    <w:rsid w:val="00560885"/>
    <w:rsid w:val="00562535"/>
    <w:rsid w:val="00565619"/>
    <w:rsid w:val="00571263"/>
    <w:rsid w:val="005718D2"/>
    <w:rsid w:val="00571E70"/>
    <w:rsid w:val="00574F04"/>
    <w:rsid w:val="00574F89"/>
    <w:rsid w:val="0057797D"/>
    <w:rsid w:val="00580C70"/>
    <w:rsid w:val="00580FA5"/>
    <w:rsid w:val="00581B93"/>
    <w:rsid w:val="0058212C"/>
    <w:rsid w:val="005840AB"/>
    <w:rsid w:val="005856B3"/>
    <w:rsid w:val="00586AC1"/>
    <w:rsid w:val="005906F8"/>
    <w:rsid w:val="00590C94"/>
    <w:rsid w:val="005911C3"/>
    <w:rsid w:val="00593C1F"/>
    <w:rsid w:val="005941AB"/>
    <w:rsid w:val="00595FE0"/>
    <w:rsid w:val="00596B15"/>
    <w:rsid w:val="005A1A49"/>
    <w:rsid w:val="005A20D4"/>
    <w:rsid w:val="005A2BEE"/>
    <w:rsid w:val="005A5F07"/>
    <w:rsid w:val="005A6334"/>
    <w:rsid w:val="005A745B"/>
    <w:rsid w:val="005B01C5"/>
    <w:rsid w:val="005B44EE"/>
    <w:rsid w:val="005B4578"/>
    <w:rsid w:val="005B58D8"/>
    <w:rsid w:val="005B6D63"/>
    <w:rsid w:val="005C26B6"/>
    <w:rsid w:val="005C3B79"/>
    <w:rsid w:val="005C53F4"/>
    <w:rsid w:val="005D0F9D"/>
    <w:rsid w:val="005D7349"/>
    <w:rsid w:val="005E118C"/>
    <w:rsid w:val="005E202B"/>
    <w:rsid w:val="005E3C0A"/>
    <w:rsid w:val="005E57A3"/>
    <w:rsid w:val="005E7BAF"/>
    <w:rsid w:val="005E7F54"/>
    <w:rsid w:val="005F3788"/>
    <w:rsid w:val="005F48CC"/>
    <w:rsid w:val="005F59C4"/>
    <w:rsid w:val="005F61EB"/>
    <w:rsid w:val="005F6552"/>
    <w:rsid w:val="005F6B86"/>
    <w:rsid w:val="005F7271"/>
    <w:rsid w:val="006068C6"/>
    <w:rsid w:val="00612B50"/>
    <w:rsid w:val="00613432"/>
    <w:rsid w:val="00614E46"/>
    <w:rsid w:val="006151B3"/>
    <w:rsid w:val="00615A15"/>
    <w:rsid w:val="0061646E"/>
    <w:rsid w:val="00617495"/>
    <w:rsid w:val="00620EBE"/>
    <w:rsid w:val="006215AC"/>
    <w:rsid w:val="00622BB7"/>
    <w:rsid w:val="006239EE"/>
    <w:rsid w:val="006242BD"/>
    <w:rsid w:val="0062453F"/>
    <w:rsid w:val="00624EF3"/>
    <w:rsid w:val="00625C0F"/>
    <w:rsid w:val="00626F80"/>
    <w:rsid w:val="00627102"/>
    <w:rsid w:val="00633428"/>
    <w:rsid w:val="00634428"/>
    <w:rsid w:val="0063577A"/>
    <w:rsid w:val="00636A21"/>
    <w:rsid w:val="00636C07"/>
    <w:rsid w:val="0063712B"/>
    <w:rsid w:val="006405B8"/>
    <w:rsid w:val="0064113C"/>
    <w:rsid w:val="006411DC"/>
    <w:rsid w:val="00641DA7"/>
    <w:rsid w:val="006425D2"/>
    <w:rsid w:val="0064358D"/>
    <w:rsid w:val="0065072F"/>
    <w:rsid w:val="00650B5E"/>
    <w:rsid w:val="00651ECE"/>
    <w:rsid w:val="00652516"/>
    <w:rsid w:val="00655293"/>
    <w:rsid w:val="00656152"/>
    <w:rsid w:val="00660FCA"/>
    <w:rsid w:val="00662279"/>
    <w:rsid w:val="00662596"/>
    <w:rsid w:val="00665597"/>
    <w:rsid w:val="00665823"/>
    <w:rsid w:val="0067214F"/>
    <w:rsid w:val="00675A1B"/>
    <w:rsid w:val="00677CF5"/>
    <w:rsid w:val="006806B3"/>
    <w:rsid w:val="00681FAA"/>
    <w:rsid w:val="00687554"/>
    <w:rsid w:val="00690F52"/>
    <w:rsid w:val="006924DD"/>
    <w:rsid w:val="00692F7A"/>
    <w:rsid w:val="00694587"/>
    <w:rsid w:val="006A5D67"/>
    <w:rsid w:val="006A6477"/>
    <w:rsid w:val="006A6AB3"/>
    <w:rsid w:val="006B00DD"/>
    <w:rsid w:val="006B2093"/>
    <w:rsid w:val="006B452D"/>
    <w:rsid w:val="006B5240"/>
    <w:rsid w:val="006B5366"/>
    <w:rsid w:val="006B7412"/>
    <w:rsid w:val="006B7D9E"/>
    <w:rsid w:val="006C1B64"/>
    <w:rsid w:val="006C204B"/>
    <w:rsid w:val="006C3086"/>
    <w:rsid w:val="006C415B"/>
    <w:rsid w:val="006C6904"/>
    <w:rsid w:val="006D00FE"/>
    <w:rsid w:val="006D2522"/>
    <w:rsid w:val="006D5CF5"/>
    <w:rsid w:val="006D6468"/>
    <w:rsid w:val="006D6D1A"/>
    <w:rsid w:val="006E062C"/>
    <w:rsid w:val="006E30C4"/>
    <w:rsid w:val="006E5541"/>
    <w:rsid w:val="006F0DCE"/>
    <w:rsid w:val="006F1581"/>
    <w:rsid w:val="006F1F5D"/>
    <w:rsid w:val="006F26B5"/>
    <w:rsid w:val="006F55AB"/>
    <w:rsid w:val="006F7E2A"/>
    <w:rsid w:val="00701FB4"/>
    <w:rsid w:val="00702F23"/>
    <w:rsid w:val="007031ED"/>
    <w:rsid w:val="00704F41"/>
    <w:rsid w:val="00707C62"/>
    <w:rsid w:val="00707DB1"/>
    <w:rsid w:val="00714842"/>
    <w:rsid w:val="00716F2C"/>
    <w:rsid w:val="0072005F"/>
    <w:rsid w:val="00720ACA"/>
    <w:rsid w:val="00722F28"/>
    <w:rsid w:val="00723704"/>
    <w:rsid w:val="007245E0"/>
    <w:rsid w:val="00724CA3"/>
    <w:rsid w:val="00725043"/>
    <w:rsid w:val="00725B41"/>
    <w:rsid w:val="00725E9C"/>
    <w:rsid w:val="00727327"/>
    <w:rsid w:val="0073172F"/>
    <w:rsid w:val="00734B4B"/>
    <w:rsid w:val="00735369"/>
    <w:rsid w:val="00735CDA"/>
    <w:rsid w:val="007372CD"/>
    <w:rsid w:val="00737486"/>
    <w:rsid w:val="00740629"/>
    <w:rsid w:val="0074399A"/>
    <w:rsid w:val="00744122"/>
    <w:rsid w:val="00747122"/>
    <w:rsid w:val="00752839"/>
    <w:rsid w:val="00752A16"/>
    <w:rsid w:val="00752B74"/>
    <w:rsid w:val="00754246"/>
    <w:rsid w:val="00755E8A"/>
    <w:rsid w:val="0076009E"/>
    <w:rsid w:val="007610E2"/>
    <w:rsid w:val="0076312E"/>
    <w:rsid w:val="0076421B"/>
    <w:rsid w:val="00764CC5"/>
    <w:rsid w:val="00771C36"/>
    <w:rsid w:val="0077650B"/>
    <w:rsid w:val="00776A9C"/>
    <w:rsid w:val="007803BA"/>
    <w:rsid w:val="00780E08"/>
    <w:rsid w:val="00782C6E"/>
    <w:rsid w:val="00783474"/>
    <w:rsid w:val="0078356B"/>
    <w:rsid w:val="00783F23"/>
    <w:rsid w:val="00784FC1"/>
    <w:rsid w:val="00785FC3"/>
    <w:rsid w:val="00787309"/>
    <w:rsid w:val="00791752"/>
    <w:rsid w:val="00791802"/>
    <w:rsid w:val="00792AD5"/>
    <w:rsid w:val="00792FFC"/>
    <w:rsid w:val="007A4056"/>
    <w:rsid w:val="007A5D2F"/>
    <w:rsid w:val="007A7445"/>
    <w:rsid w:val="007B2CBC"/>
    <w:rsid w:val="007B455F"/>
    <w:rsid w:val="007B4EF4"/>
    <w:rsid w:val="007C0B94"/>
    <w:rsid w:val="007C3B44"/>
    <w:rsid w:val="007C3F31"/>
    <w:rsid w:val="007C48D0"/>
    <w:rsid w:val="007C6B28"/>
    <w:rsid w:val="007C7693"/>
    <w:rsid w:val="007C7846"/>
    <w:rsid w:val="007D04E8"/>
    <w:rsid w:val="007D06B7"/>
    <w:rsid w:val="007D0923"/>
    <w:rsid w:val="007D1DBF"/>
    <w:rsid w:val="007D1E6F"/>
    <w:rsid w:val="007D2057"/>
    <w:rsid w:val="007D40C3"/>
    <w:rsid w:val="007D4418"/>
    <w:rsid w:val="007D4954"/>
    <w:rsid w:val="007D4E34"/>
    <w:rsid w:val="007D65E0"/>
    <w:rsid w:val="007E3433"/>
    <w:rsid w:val="007E3BEB"/>
    <w:rsid w:val="007E3DF3"/>
    <w:rsid w:val="007E6977"/>
    <w:rsid w:val="007E6989"/>
    <w:rsid w:val="007E6D52"/>
    <w:rsid w:val="007F081B"/>
    <w:rsid w:val="007F0ADC"/>
    <w:rsid w:val="007F0E94"/>
    <w:rsid w:val="007F136C"/>
    <w:rsid w:val="007F2A64"/>
    <w:rsid w:val="007F3E05"/>
    <w:rsid w:val="007F4870"/>
    <w:rsid w:val="007F527B"/>
    <w:rsid w:val="007F7A0B"/>
    <w:rsid w:val="00803173"/>
    <w:rsid w:val="00807381"/>
    <w:rsid w:val="00810291"/>
    <w:rsid w:val="008112FA"/>
    <w:rsid w:val="00811B68"/>
    <w:rsid w:val="00812369"/>
    <w:rsid w:val="00814EB4"/>
    <w:rsid w:val="008168CE"/>
    <w:rsid w:val="00820131"/>
    <w:rsid w:val="00820EE8"/>
    <w:rsid w:val="00821C0A"/>
    <w:rsid w:val="00823644"/>
    <w:rsid w:val="008245CA"/>
    <w:rsid w:val="00825F5B"/>
    <w:rsid w:val="008300C6"/>
    <w:rsid w:val="008306C1"/>
    <w:rsid w:val="00831AB1"/>
    <w:rsid w:val="00833C11"/>
    <w:rsid w:val="0083465B"/>
    <w:rsid w:val="00840FD8"/>
    <w:rsid w:val="0084138B"/>
    <w:rsid w:val="0084275C"/>
    <w:rsid w:val="00844408"/>
    <w:rsid w:val="00851E24"/>
    <w:rsid w:val="0085228F"/>
    <w:rsid w:val="0085379D"/>
    <w:rsid w:val="008540A6"/>
    <w:rsid w:val="008541E8"/>
    <w:rsid w:val="00854CC8"/>
    <w:rsid w:val="008556F7"/>
    <w:rsid w:val="008563F4"/>
    <w:rsid w:val="00856896"/>
    <w:rsid w:val="00856B08"/>
    <w:rsid w:val="00866D32"/>
    <w:rsid w:val="0086714E"/>
    <w:rsid w:val="0086722B"/>
    <w:rsid w:val="00870D26"/>
    <w:rsid w:val="00871475"/>
    <w:rsid w:val="008736E6"/>
    <w:rsid w:val="00875ACE"/>
    <w:rsid w:val="008761EC"/>
    <w:rsid w:val="008802EF"/>
    <w:rsid w:val="00880AEE"/>
    <w:rsid w:val="00883032"/>
    <w:rsid w:val="00883768"/>
    <w:rsid w:val="00895588"/>
    <w:rsid w:val="00895922"/>
    <w:rsid w:val="00896F8A"/>
    <w:rsid w:val="008973C2"/>
    <w:rsid w:val="008A0D2D"/>
    <w:rsid w:val="008A169B"/>
    <w:rsid w:val="008A33A5"/>
    <w:rsid w:val="008A3D22"/>
    <w:rsid w:val="008A4875"/>
    <w:rsid w:val="008A599E"/>
    <w:rsid w:val="008B0340"/>
    <w:rsid w:val="008B1139"/>
    <w:rsid w:val="008B21E2"/>
    <w:rsid w:val="008B24B0"/>
    <w:rsid w:val="008B5F25"/>
    <w:rsid w:val="008B6AA3"/>
    <w:rsid w:val="008C0271"/>
    <w:rsid w:val="008C028F"/>
    <w:rsid w:val="008C08DC"/>
    <w:rsid w:val="008C0B58"/>
    <w:rsid w:val="008C0EFB"/>
    <w:rsid w:val="008C23A2"/>
    <w:rsid w:val="008C3CC6"/>
    <w:rsid w:val="008C7DD0"/>
    <w:rsid w:val="008D12E8"/>
    <w:rsid w:val="008D25B0"/>
    <w:rsid w:val="008D4762"/>
    <w:rsid w:val="008D6EC5"/>
    <w:rsid w:val="008E0D54"/>
    <w:rsid w:val="008E39D2"/>
    <w:rsid w:val="008E41A9"/>
    <w:rsid w:val="008E540D"/>
    <w:rsid w:val="008E5C98"/>
    <w:rsid w:val="008E7C59"/>
    <w:rsid w:val="008F1342"/>
    <w:rsid w:val="008F1935"/>
    <w:rsid w:val="008F3C10"/>
    <w:rsid w:val="008F3D38"/>
    <w:rsid w:val="008F4858"/>
    <w:rsid w:val="008F6907"/>
    <w:rsid w:val="009003D8"/>
    <w:rsid w:val="009011B7"/>
    <w:rsid w:val="009017A8"/>
    <w:rsid w:val="009036A3"/>
    <w:rsid w:val="00903A36"/>
    <w:rsid w:val="009072DA"/>
    <w:rsid w:val="00907B16"/>
    <w:rsid w:val="00907CA6"/>
    <w:rsid w:val="00912129"/>
    <w:rsid w:val="00912FA2"/>
    <w:rsid w:val="009221F5"/>
    <w:rsid w:val="00922980"/>
    <w:rsid w:val="009253E7"/>
    <w:rsid w:val="009263E2"/>
    <w:rsid w:val="00927483"/>
    <w:rsid w:val="00931285"/>
    <w:rsid w:val="00934685"/>
    <w:rsid w:val="00934696"/>
    <w:rsid w:val="009405F6"/>
    <w:rsid w:val="009417CA"/>
    <w:rsid w:val="00942862"/>
    <w:rsid w:val="00944553"/>
    <w:rsid w:val="009464ED"/>
    <w:rsid w:val="009473D2"/>
    <w:rsid w:val="0095147B"/>
    <w:rsid w:val="00956069"/>
    <w:rsid w:val="00956128"/>
    <w:rsid w:val="00962083"/>
    <w:rsid w:val="00963BEB"/>
    <w:rsid w:val="009647B2"/>
    <w:rsid w:val="009700F1"/>
    <w:rsid w:val="009706BF"/>
    <w:rsid w:val="009734CC"/>
    <w:rsid w:val="0097377B"/>
    <w:rsid w:val="009737C1"/>
    <w:rsid w:val="00973878"/>
    <w:rsid w:val="009747FC"/>
    <w:rsid w:val="009751C4"/>
    <w:rsid w:val="009753FB"/>
    <w:rsid w:val="009823F9"/>
    <w:rsid w:val="00982B5E"/>
    <w:rsid w:val="009832A8"/>
    <w:rsid w:val="009837EF"/>
    <w:rsid w:val="009843B6"/>
    <w:rsid w:val="00987ECE"/>
    <w:rsid w:val="009901B0"/>
    <w:rsid w:val="00992169"/>
    <w:rsid w:val="0099234B"/>
    <w:rsid w:val="00996A86"/>
    <w:rsid w:val="009A3D41"/>
    <w:rsid w:val="009A4145"/>
    <w:rsid w:val="009A5A5C"/>
    <w:rsid w:val="009A6D07"/>
    <w:rsid w:val="009B1DA8"/>
    <w:rsid w:val="009B7124"/>
    <w:rsid w:val="009B7729"/>
    <w:rsid w:val="009B7FB4"/>
    <w:rsid w:val="009C57E8"/>
    <w:rsid w:val="009C5CC1"/>
    <w:rsid w:val="009C7261"/>
    <w:rsid w:val="009D23E2"/>
    <w:rsid w:val="009D3099"/>
    <w:rsid w:val="009D6118"/>
    <w:rsid w:val="009E13F0"/>
    <w:rsid w:val="009E1F17"/>
    <w:rsid w:val="009E6113"/>
    <w:rsid w:val="009E621A"/>
    <w:rsid w:val="009E7266"/>
    <w:rsid w:val="009E777A"/>
    <w:rsid w:val="009E7DC1"/>
    <w:rsid w:val="009F187C"/>
    <w:rsid w:val="009F230A"/>
    <w:rsid w:val="009F2687"/>
    <w:rsid w:val="009F4C45"/>
    <w:rsid w:val="009F4F2D"/>
    <w:rsid w:val="009F6FBD"/>
    <w:rsid w:val="00A0101E"/>
    <w:rsid w:val="00A023BE"/>
    <w:rsid w:val="00A027EF"/>
    <w:rsid w:val="00A02BFF"/>
    <w:rsid w:val="00A031F8"/>
    <w:rsid w:val="00A07902"/>
    <w:rsid w:val="00A1298C"/>
    <w:rsid w:val="00A12CD6"/>
    <w:rsid w:val="00A12E92"/>
    <w:rsid w:val="00A14803"/>
    <w:rsid w:val="00A16B9F"/>
    <w:rsid w:val="00A212BA"/>
    <w:rsid w:val="00A2359A"/>
    <w:rsid w:val="00A241F7"/>
    <w:rsid w:val="00A254BB"/>
    <w:rsid w:val="00A306E6"/>
    <w:rsid w:val="00A30C24"/>
    <w:rsid w:val="00A3505D"/>
    <w:rsid w:val="00A40E55"/>
    <w:rsid w:val="00A41C85"/>
    <w:rsid w:val="00A420C6"/>
    <w:rsid w:val="00A427F9"/>
    <w:rsid w:val="00A437AE"/>
    <w:rsid w:val="00A4400F"/>
    <w:rsid w:val="00A47FC9"/>
    <w:rsid w:val="00A505F2"/>
    <w:rsid w:val="00A506AE"/>
    <w:rsid w:val="00A507E4"/>
    <w:rsid w:val="00A5254B"/>
    <w:rsid w:val="00A52564"/>
    <w:rsid w:val="00A527B8"/>
    <w:rsid w:val="00A54446"/>
    <w:rsid w:val="00A55E71"/>
    <w:rsid w:val="00A60B21"/>
    <w:rsid w:val="00A6138F"/>
    <w:rsid w:val="00A64996"/>
    <w:rsid w:val="00A64CFD"/>
    <w:rsid w:val="00A666BA"/>
    <w:rsid w:val="00A717E1"/>
    <w:rsid w:val="00A728D7"/>
    <w:rsid w:val="00A7304E"/>
    <w:rsid w:val="00A732D9"/>
    <w:rsid w:val="00A757BD"/>
    <w:rsid w:val="00A77EC1"/>
    <w:rsid w:val="00A817C5"/>
    <w:rsid w:val="00A81B4F"/>
    <w:rsid w:val="00A84059"/>
    <w:rsid w:val="00A85225"/>
    <w:rsid w:val="00A86EA3"/>
    <w:rsid w:val="00A9092C"/>
    <w:rsid w:val="00A94532"/>
    <w:rsid w:val="00A95355"/>
    <w:rsid w:val="00A96A2B"/>
    <w:rsid w:val="00A9795D"/>
    <w:rsid w:val="00A97C46"/>
    <w:rsid w:val="00AA4573"/>
    <w:rsid w:val="00AA6DE0"/>
    <w:rsid w:val="00AB1622"/>
    <w:rsid w:val="00AB2EC1"/>
    <w:rsid w:val="00AB5A3D"/>
    <w:rsid w:val="00AB5D2A"/>
    <w:rsid w:val="00AC0EF4"/>
    <w:rsid w:val="00AC2E45"/>
    <w:rsid w:val="00AC4D71"/>
    <w:rsid w:val="00AC552F"/>
    <w:rsid w:val="00AC5941"/>
    <w:rsid w:val="00AC702B"/>
    <w:rsid w:val="00AD0858"/>
    <w:rsid w:val="00AD0F42"/>
    <w:rsid w:val="00AD3DE3"/>
    <w:rsid w:val="00AD4B9B"/>
    <w:rsid w:val="00AD7CFB"/>
    <w:rsid w:val="00AE0837"/>
    <w:rsid w:val="00AE16D3"/>
    <w:rsid w:val="00AE248A"/>
    <w:rsid w:val="00AE3CB6"/>
    <w:rsid w:val="00AE52D4"/>
    <w:rsid w:val="00AE5B6D"/>
    <w:rsid w:val="00AE7EA0"/>
    <w:rsid w:val="00AF08F5"/>
    <w:rsid w:val="00AF2036"/>
    <w:rsid w:val="00AF2780"/>
    <w:rsid w:val="00AF2E5F"/>
    <w:rsid w:val="00B0261E"/>
    <w:rsid w:val="00B02C01"/>
    <w:rsid w:val="00B03500"/>
    <w:rsid w:val="00B046B0"/>
    <w:rsid w:val="00B05E14"/>
    <w:rsid w:val="00B0632A"/>
    <w:rsid w:val="00B0653F"/>
    <w:rsid w:val="00B06BC3"/>
    <w:rsid w:val="00B07D0D"/>
    <w:rsid w:val="00B1020B"/>
    <w:rsid w:val="00B10713"/>
    <w:rsid w:val="00B11AEE"/>
    <w:rsid w:val="00B11EE0"/>
    <w:rsid w:val="00B1474C"/>
    <w:rsid w:val="00B15512"/>
    <w:rsid w:val="00B166AE"/>
    <w:rsid w:val="00B17655"/>
    <w:rsid w:val="00B177C3"/>
    <w:rsid w:val="00B203C9"/>
    <w:rsid w:val="00B207C9"/>
    <w:rsid w:val="00B23815"/>
    <w:rsid w:val="00B25109"/>
    <w:rsid w:val="00B30C59"/>
    <w:rsid w:val="00B36C98"/>
    <w:rsid w:val="00B376BB"/>
    <w:rsid w:val="00B40CB9"/>
    <w:rsid w:val="00B40D0C"/>
    <w:rsid w:val="00B41BAF"/>
    <w:rsid w:val="00B525D3"/>
    <w:rsid w:val="00B571CD"/>
    <w:rsid w:val="00B57FD0"/>
    <w:rsid w:val="00B615E6"/>
    <w:rsid w:val="00B62F17"/>
    <w:rsid w:val="00B73C61"/>
    <w:rsid w:val="00B73CD0"/>
    <w:rsid w:val="00B7606D"/>
    <w:rsid w:val="00B77576"/>
    <w:rsid w:val="00B80643"/>
    <w:rsid w:val="00B80B9B"/>
    <w:rsid w:val="00B8147E"/>
    <w:rsid w:val="00B843DD"/>
    <w:rsid w:val="00B907E6"/>
    <w:rsid w:val="00B90917"/>
    <w:rsid w:val="00B9270C"/>
    <w:rsid w:val="00B9428A"/>
    <w:rsid w:val="00B9594D"/>
    <w:rsid w:val="00B95A4E"/>
    <w:rsid w:val="00B96F02"/>
    <w:rsid w:val="00B9717D"/>
    <w:rsid w:val="00BA1A9E"/>
    <w:rsid w:val="00BA1D06"/>
    <w:rsid w:val="00BA4CD6"/>
    <w:rsid w:val="00BA5524"/>
    <w:rsid w:val="00BA7BDC"/>
    <w:rsid w:val="00BB01DE"/>
    <w:rsid w:val="00BB2C47"/>
    <w:rsid w:val="00BB33E2"/>
    <w:rsid w:val="00BB379E"/>
    <w:rsid w:val="00BB4D8D"/>
    <w:rsid w:val="00BC1B2F"/>
    <w:rsid w:val="00BC1F9A"/>
    <w:rsid w:val="00BC322A"/>
    <w:rsid w:val="00BC52FD"/>
    <w:rsid w:val="00BC6B40"/>
    <w:rsid w:val="00BC75EC"/>
    <w:rsid w:val="00BC7FC5"/>
    <w:rsid w:val="00BD003E"/>
    <w:rsid w:val="00BD1219"/>
    <w:rsid w:val="00BD582A"/>
    <w:rsid w:val="00BD76FA"/>
    <w:rsid w:val="00BE0AFC"/>
    <w:rsid w:val="00BE43DC"/>
    <w:rsid w:val="00BE63E2"/>
    <w:rsid w:val="00BE6B8C"/>
    <w:rsid w:val="00BF2E66"/>
    <w:rsid w:val="00BF30CF"/>
    <w:rsid w:val="00BF3AA5"/>
    <w:rsid w:val="00C00332"/>
    <w:rsid w:val="00C01306"/>
    <w:rsid w:val="00C02F75"/>
    <w:rsid w:val="00C0322A"/>
    <w:rsid w:val="00C0783E"/>
    <w:rsid w:val="00C10CFE"/>
    <w:rsid w:val="00C114AC"/>
    <w:rsid w:val="00C1170C"/>
    <w:rsid w:val="00C11DD9"/>
    <w:rsid w:val="00C1288C"/>
    <w:rsid w:val="00C13D9E"/>
    <w:rsid w:val="00C1482E"/>
    <w:rsid w:val="00C17949"/>
    <w:rsid w:val="00C17F58"/>
    <w:rsid w:val="00C20067"/>
    <w:rsid w:val="00C257BC"/>
    <w:rsid w:val="00C26F80"/>
    <w:rsid w:val="00C2733D"/>
    <w:rsid w:val="00C311F5"/>
    <w:rsid w:val="00C3131C"/>
    <w:rsid w:val="00C3188D"/>
    <w:rsid w:val="00C33223"/>
    <w:rsid w:val="00C3341A"/>
    <w:rsid w:val="00C341F4"/>
    <w:rsid w:val="00C34524"/>
    <w:rsid w:val="00C36B55"/>
    <w:rsid w:val="00C40B35"/>
    <w:rsid w:val="00C41ADF"/>
    <w:rsid w:val="00C42014"/>
    <w:rsid w:val="00C441A7"/>
    <w:rsid w:val="00C4452B"/>
    <w:rsid w:val="00C46829"/>
    <w:rsid w:val="00C47E2A"/>
    <w:rsid w:val="00C505C3"/>
    <w:rsid w:val="00C50B3A"/>
    <w:rsid w:val="00C51427"/>
    <w:rsid w:val="00C522BF"/>
    <w:rsid w:val="00C52C10"/>
    <w:rsid w:val="00C545DB"/>
    <w:rsid w:val="00C54FBB"/>
    <w:rsid w:val="00C55BB4"/>
    <w:rsid w:val="00C6131D"/>
    <w:rsid w:val="00C630EE"/>
    <w:rsid w:val="00C650F1"/>
    <w:rsid w:val="00C65645"/>
    <w:rsid w:val="00C6652C"/>
    <w:rsid w:val="00C66BBA"/>
    <w:rsid w:val="00C71AD0"/>
    <w:rsid w:val="00C72D19"/>
    <w:rsid w:val="00C749D4"/>
    <w:rsid w:val="00C80530"/>
    <w:rsid w:val="00C81725"/>
    <w:rsid w:val="00C81CB8"/>
    <w:rsid w:val="00C830E3"/>
    <w:rsid w:val="00C8365C"/>
    <w:rsid w:val="00C860EE"/>
    <w:rsid w:val="00C8644B"/>
    <w:rsid w:val="00C86F03"/>
    <w:rsid w:val="00C938B8"/>
    <w:rsid w:val="00C94BEC"/>
    <w:rsid w:val="00C95DF8"/>
    <w:rsid w:val="00C96C18"/>
    <w:rsid w:val="00CA0FB0"/>
    <w:rsid w:val="00CA225D"/>
    <w:rsid w:val="00CA5BE3"/>
    <w:rsid w:val="00CA621B"/>
    <w:rsid w:val="00CB0658"/>
    <w:rsid w:val="00CB4266"/>
    <w:rsid w:val="00CB445E"/>
    <w:rsid w:val="00CB5407"/>
    <w:rsid w:val="00CB5BE9"/>
    <w:rsid w:val="00CB5F17"/>
    <w:rsid w:val="00CC2911"/>
    <w:rsid w:val="00CC796F"/>
    <w:rsid w:val="00CC7CFF"/>
    <w:rsid w:val="00CD287E"/>
    <w:rsid w:val="00CD2E10"/>
    <w:rsid w:val="00CD448D"/>
    <w:rsid w:val="00CD4FA4"/>
    <w:rsid w:val="00CD6645"/>
    <w:rsid w:val="00CE1613"/>
    <w:rsid w:val="00CE5B8E"/>
    <w:rsid w:val="00CE77FF"/>
    <w:rsid w:val="00CF2833"/>
    <w:rsid w:val="00CF3B92"/>
    <w:rsid w:val="00CF3FAF"/>
    <w:rsid w:val="00CF4555"/>
    <w:rsid w:val="00CF6434"/>
    <w:rsid w:val="00D02C57"/>
    <w:rsid w:val="00D0306F"/>
    <w:rsid w:val="00D03A4B"/>
    <w:rsid w:val="00D05E3D"/>
    <w:rsid w:val="00D066A0"/>
    <w:rsid w:val="00D102AE"/>
    <w:rsid w:val="00D13423"/>
    <w:rsid w:val="00D13BF0"/>
    <w:rsid w:val="00D15950"/>
    <w:rsid w:val="00D15BFF"/>
    <w:rsid w:val="00D15EA1"/>
    <w:rsid w:val="00D20FCC"/>
    <w:rsid w:val="00D25889"/>
    <w:rsid w:val="00D26BD5"/>
    <w:rsid w:val="00D31008"/>
    <w:rsid w:val="00D3206B"/>
    <w:rsid w:val="00D33B23"/>
    <w:rsid w:val="00D3797E"/>
    <w:rsid w:val="00D40CAF"/>
    <w:rsid w:val="00D413FF"/>
    <w:rsid w:val="00D419C5"/>
    <w:rsid w:val="00D41A3B"/>
    <w:rsid w:val="00D4202E"/>
    <w:rsid w:val="00D45192"/>
    <w:rsid w:val="00D47BEE"/>
    <w:rsid w:val="00D50B03"/>
    <w:rsid w:val="00D533D7"/>
    <w:rsid w:val="00D53669"/>
    <w:rsid w:val="00D54B4D"/>
    <w:rsid w:val="00D54F65"/>
    <w:rsid w:val="00D5567E"/>
    <w:rsid w:val="00D577FC"/>
    <w:rsid w:val="00D578D4"/>
    <w:rsid w:val="00D57DC9"/>
    <w:rsid w:val="00D60043"/>
    <w:rsid w:val="00D61F50"/>
    <w:rsid w:val="00D62A3A"/>
    <w:rsid w:val="00D64A38"/>
    <w:rsid w:val="00D714D0"/>
    <w:rsid w:val="00D7185E"/>
    <w:rsid w:val="00D719DD"/>
    <w:rsid w:val="00D71C6F"/>
    <w:rsid w:val="00D72332"/>
    <w:rsid w:val="00D736C2"/>
    <w:rsid w:val="00D73AD7"/>
    <w:rsid w:val="00D741E3"/>
    <w:rsid w:val="00D7430B"/>
    <w:rsid w:val="00D75C25"/>
    <w:rsid w:val="00D7613A"/>
    <w:rsid w:val="00D80023"/>
    <w:rsid w:val="00D80452"/>
    <w:rsid w:val="00D842BB"/>
    <w:rsid w:val="00D864E4"/>
    <w:rsid w:val="00D923BF"/>
    <w:rsid w:val="00D94324"/>
    <w:rsid w:val="00D96AB6"/>
    <w:rsid w:val="00D97325"/>
    <w:rsid w:val="00DA02B5"/>
    <w:rsid w:val="00DA161A"/>
    <w:rsid w:val="00DA41B4"/>
    <w:rsid w:val="00DA72EB"/>
    <w:rsid w:val="00DB0FB4"/>
    <w:rsid w:val="00DB2244"/>
    <w:rsid w:val="00DB55A7"/>
    <w:rsid w:val="00DC0006"/>
    <w:rsid w:val="00DC01C5"/>
    <w:rsid w:val="00DC7E66"/>
    <w:rsid w:val="00DD3ED7"/>
    <w:rsid w:val="00DD4D42"/>
    <w:rsid w:val="00DD4E1B"/>
    <w:rsid w:val="00DD670F"/>
    <w:rsid w:val="00DD79D2"/>
    <w:rsid w:val="00DE4151"/>
    <w:rsid w:val="00DE4A1B"/>
    <w:rsid w:val="00DE62E3"/>
    <w:rsid w:val="00DE6DDF"/>
    <w:rsid w:val="00DE7972"/>
    <w:rsid w:val="00DE7EB3"/>
    <w:rsid w:val="00DF0287"/>
    <w:rsid w:val="00DF428C"/>
    <w:rsid w:val="00DF495A"/>
    <w:rsid w:val="00DF4AD7"/>
    <w:rsid w:val="00DF7976"/>
    <w:rsid w:val="00E02B97"/>
    <w:rsid w:val="00E07352"/>
    <w:rsid w:val="00E07AFD"/>
    <w:rsid w:val="00E129BB"/>
    <w:rsid w:val="00E13527"/>
    <w:rsid w:val="00E157D3"/>
    <w:rsid w:val="00E15E76"/>
    <w:rsid w:val="00E17668"/>
    <w:rsid w:val="00E22100"/>
    <w:rsid w:val="00E241C9"/>
    <w:rsid w:val="00E2448A"/>
    <w:rsid w:val="00E24C9A"/>
    <w:rsid w:val="00E25942"/>
    <w:rsid w:val="00E30733"/>
    <w:rsid w:val="00E31654"/>
    <w:rsid w:val="00E36ACC"/>
    <w:rsid w:val="00E45029"/>
    <w:rsid w:val="00E451B0"/>
    <w:rsid w:val="00E45548"/>
    <w:rsid w:val="00E46D0A"/>
    <w:rsid w:val="00E50EA0"/>
    <w:rsid w:val="00E51AC9"/>
    <w:rsid w:val="00E65630"/>
    <w:rsid w:val="00E65781"/>
    <w:rsid w:val="00E65F9F"/>
    <w:rsid w:val="00E669C0"/>
    <w:rsid w:val="00E70DF8"/>
    <w:rsid w:val="00E7282C"/>
    <w:rsid w:val="00E728B5"/>
    <w:rsid w:val="00E74057"/>
    <w:rsid w:val="00E7528A"/>
    <w:rsid w:val="00E75D22"/>
    <w:rsid w:val="00E80444"/>
    <w:rsid w:val="00E84254"/>
    <w:rsid w:val="00E85C5E"/>
    <w:rsid w:val="00E86C84"/>
    <w:rsid w:val="00E87FF9"/>
    <w:rsid w:val="00E93AB1"/>
    <w:rsid w:val="00E94639"/>
    <w:rsid w:val="00E9680F"/>
    <w:rsid w:val="00E97D46"/>
    <w:rsid w:val="00EA0B90"/>
    <w:rsid w:val="00EA163F"/>
    <w:rsid w:val="00EA2BDC"/>
    <w:rsid w:val="00EA3ADB"/>
    <w:rsid w:val="00EA434E"/>
    <w:rsid w:val="00EA73EF"/>
    <w:rsid w:val="00EB077E"/>
    <w:rsid w:val="00EB2972"/>
    <w:rsid w:val="00EB7E6D"/>
    <w:rsid w:val="00EC300F"/>
    <w:rsid w:val="00EC3ACA"/>
    <w:rsid w:val="00ED2869"/>
    <w:rsid w:val="00ED2D8E"/>
    <w:rsid w:val="00ED67DA"/>
    <w:rsid w:val="00ED6C38"/>
    <w:rsid w:val="00ED6D07"/>
    <w:rsid w:val="00ED798B"/>
    <w:rsid w:val="00EE28F7"/>
    <w:rsid w:val="00EE3380"/>
    <w:rsid w:val="00EE37C8"/>
    <w:rsid w:val="00EE506D"/>
    <w:rsid w:val="00EE544A"/>
    <w:rsid w:val="00EE6883"/>
    <w:rsid w:val="00EF2ACD"/>
    <w:rsid w:val="00EF76A2"/>
    <w:rsid w:val="00EF7986"/>
    <w:rsid w:val="00F00B7D"/>
    <w:rsid w:val="00F03F67"/>
    <w:rsid w:val="00F05475"/>
    <w:rsid w:val="00F062C4"/>
    <w:rsid w:val="00F101FA"/>
    <w:rsid w:val="00F1095E"/>
    <w:rsid w:val="00F1197B"/>
    <w:rsid w:val="00F12B27"/>
    <w:rsid w:val="00F166F9"/>
    <w:rsid w:val="00F17122"/>
    <w:rsid w:val="00F171EF"/>
    <w:rsid w:val="00F17261"/>
    <w:rsid w:val="00F172BA"/>
    <w:rsid w:val="00F25539"/>
    <w:rsid w:val="00F25800"/>
    <w:rsid w:val="00F25C2A"/>
    <w:rsid w:val="00F31CEB"/>
    <w:rsid w:val="00F33CFE"/>
    <w:rsid w:val="00F35337"/>
    <w:rsid w:val="00F3534D"/>
    <w:rsid w:val="00F35FB2"/>
    <w:rsid w:val="00F40382"/>
    <w:rsid w:val="00F40698"/>
    <w:rsid w:val="00F41975"/>
    <w:rsid w:val="00F4197F"/>
    <w:rsid w:val="00F42691"/>
    <w:rsid w:val="00F44E8C"/>
    <w:rsid w:val="00F45971"/>
    <w:rsid w:val="00F459A9"/>
    <w:rsid w:val="00F45C57"/>
    <w:rsid w:val="00F469F3"/>
    <w:rsid w:val="00F512C0"/>
    <w:rsid w:val="00F51AEB"/>
    <w:rsid w:val="00F572B7"/>
    <w:rsid w:val="00F57C83"/>
    <w:rsid w:val="00F70F31"/>
    <w:rsid w:val="00F728E0"/>
    <w:rsid w:val="00F73D20"/>
    <w:rsid w:val="00F75667"/>
    <w:rsid w:val="00F76D87"/>
    <w:rsid w:val="00F77AC3"/>
    <w:rsid w:val="00F77D86"/>
    <w:rsid w:val="00F808AC"/>
    <w:rsid w:val="00F82196"/>
    <w:rsid w:val="00F82223"/>
    <w:rsid w:val="00F85CA4"/>
    <w:rsid w:val="00F908BF"/>
    <w:rsid w:val="00F93364"/>
    <w:rsid w:val="00FA1F9A"/>
    <w:rsid w:val="00FA376A"/>
    <w:rsid w:val="00FA4BF9"/>
    <w:rsid w:val="00FA4EF4"/>
    <w:rsid w:val="00FA50D3"/>
    <w:rsid w:val="00FA5A1B"/>
    <w:rsid w:val="00FA5F1D"/>
    <w:rsid w:val="00FB06F0"/>
    <w:rsid w:val="00FB298F"/>
    <w:rsid w:val="00FB4EC1"/>
    <w:rsid w:val="00FC0770"/>
    <w:rsid w:val="00FC163E"/>
    <w:rsid w:val="00FC2589"/>
    <w:rsid w:val="00FC2E9C"/>
    <w:rsid w:val="00FC409B"/>
    <w:rsid w:val="00FC4951"/>
    <w:rsid w:val="00FC504D"/>
    <w:rsid w:val="00FC5A0F"/>
    <w:rsid w:val="00FC5B1F"/>
    <w:rsid w:val="00FC7707"/>
    <w:rsid w:val="00FD1023"/>
    <w:rsid w:val="00FD369E"/>
    <w:rsid w:val="00FD66D3"/>
    <w:rsid w:val="00FD7ED7"/>
    <w:rsid w:val="00FE127B"/>
    <w:rsid w:val="00FE33B7"/>
    <w:rsid w:val="00FE3C32"/>
    <w:rsid w:val="00FE50D7"/>
    <w:rsid w:val="00FF0B4F"/>
    <w:rsid w:val="00FF28E1"/>
    <w:rsid w:val="00FF3CC9"/>
    <w:rsid w:val="00FF44BD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C01F6"/>
  <w15:chartTrackingRefBased/>
  <w15:docId w15:val="{437532D2-AE31-41BC-BE92-768329D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B3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03F67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319"/>
    <w:pPr>
      <w:keepNext/>
      <w:keepLines/>
      <w:numPr>
        <w:ilvl w:val="1"/>
        <w:numId w:val="1"/>
      </w:numPr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0F6319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0F6319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0F6319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0F6319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0F6319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0F6319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0F6319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qFormat/>
    <w:rsid w:val="00784F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9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03F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631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0F6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0F63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rsid w:val="000F631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9"/>
    <w:rsid w:val="000F631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rsid w:val="000F631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rsid w:val="000F6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0F6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2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2AE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F03F67"/>
    <w:rPr>
      <w:rFonts w:ascii="Calibri" w:eastAsia="Calibri" w:hAnsi="Calibri" w:cs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F03F6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03F6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03F67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560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60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0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0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0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5">
    <w:name w:val="l5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A15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Normlnweb">
    <w:name w:val="Normal (Web)"/>
    <w:basedOn w:val="Normln"/>
    <w:uiPriority w:val="99"/>
    <w:rsid w:val="0018037A"/>
    <w:pPr>
      <w:spacing w:before="100" w:beforeAutospacing="1" w:after="100" w:afterAutospacing="1" w:line="312" w:lineRule="auto"/>
      <w:jc w:val="both"/>
    </w:pPr>
    <w:rPr>
      <w:rFonts w:ascii="Times New Roman" w:eastAsia="Times New Roman" w:hAnsi="Times New Roman"/>
      <w:sz w:val="18"/>
      <w:szCs w:val="18"/>
      <w:lang w:eastAsia="cs-CZ"/>
    </w:rPr>
  </w:style>
  <w:style w:type="character" w:customStyle="1" w:styleId="ng-binding">
    <w:name w:val="ng-binding"/>
    <w:rsid w:val="00C4452B"/>
  </w:style>
  <w:style w:type="paragraph" w:customStyle="1" w:styleId="Styl2">
    <w:name w:val="Styl2"/>
    <w:basedOn w:val="Nadpis6"/>
    <w:link w:val="Styl2Char"/>
    <w:qFormat/>
    <w:rsid w:val="00F35FB2"/>
    <w:pPr>
      <w:keepNext w:val="0"/>
      <w:keepLines w:val="0"/>
      <w:numPr>
        <w:numId w:val="0"/>
      </w:numPr>
      <w:spacing w:before="360" w:after="360"/>
      <w:ind w:left="1152" w:hanging="1152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8"/>
      <w:lang w:val="x-none"/>
    </w:rPr>
  </w:style>
  <w:style w:type="character" w:customStyle="1" w:styleId="Styl2Char">
    <w:name w:val="Styl2 Char"/>
    <w:link w:val="Styl2"/>
    <w:rsid w:val="00F35FB2"/>
    <w:rPr>
      <w:rFonts w:ascii="Times New Roman" w:eastAsia="Times New Roman" w:hAnsi="Times New Roman" w:cs="Times New Roman"/>
      <w:b/>
      <w:bCs/>
      <w:sz w:val="26"/>
      <w:szCs w:val="28"/>
      <w:lang w:val="x-none"/>
    </w:rPr>
  </w:style>
  <w:style w:type="table" w:customStyle="1" w:styleId="Mkatabulky2">
    <w:name w:val="Mřížka tabulky2"/>
    <w:basedOn w:val="Normlntabulka"/>
    <w:next w:val="Mkatabulky"/>
    <w:uiPriority w:val="39"/>
    <w:rsid w:val="00A9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2E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2C6E"/>
    <w:rPr>
      <w:color w:val="0000FF"/>
      <w:u w:val="single"/>
    </w:rPr>
  </w:style>
  <w:style w:type="paragraph" w:customStyle="1" w:styleId="Default">
    <w:name w:val="Default"/>
    <w:rsid w:val="00B61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6C6904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2B478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24">
    <w:name w:val="WWNum24"/>
    <w:basedOn w:val="Bezseznamu"/>
    <w:rsid w:val="00754246"/>
    <w:pPr>
      <w:numPr>
        <w:numId w:val="8"/>
      </w:numPr>
    </w:pPr>
  </w:style>
  <w:style w:type="table" w:customStyle="1" w:styleId="Mkatabulky31">
    <w:name w:val="Mřížka tabulky31"/>
    <w:basedOn w:val="Normlntabulka"/>
    <w:next w:val="Mkatabulky"/>
    <w:uiPriority w:val="59"/>
    <w:rsid w:val="00ED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728B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7D86"/>
    <w:rPr>
      <w:color w:val="954F72" w:themeColor="followedHyperlink"/>
      <w:u w:val="single"/>
    </w:rPr>
  </w:style>
  <w:style w:type="table" w:customStyle="1" w:styleId="Mkatabulky311">
    <w:name w:val="Mřížka tabulky311"/>
    <w:basedOn w:val="Normlntabulka"/>
    <w:next w:val="Mkatabulky"/>
    <w:uiPriority w:val="59"/>
    <w:rsid w:val="00545FE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mladez/vyzva-k-predkladani-zadosti-o-udeleni-titulu-nno-uznana-msmt-1" TargetMode="External"/><Relationship Id="rId13" Type="http://schemas.openxmlformats.org/officeDocument/2006/relationships/hyperlink" Target="http://www.msmt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gov.cz/ministerstvo/zakladni-informace-o-zpracovani-osobnich-udaju-ministerstv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mt.gov.cz/ministerstvo/provoz-podatelny-a-podminky-prijimani-dokument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prom.msmt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prom.msmt.gov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49C3-0D37-4380-BD0C-A23390C1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6153</Words>
  <Characters>36303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Kondrátová Petra</cp:lastModifiedBy>
  <cp:revision>13</cp:revision>
  <cp:lastPrinted>2022-06-23T13:12:00Z</cp:lastPrinted>
  <dcterms:created xsi:type="dcterms:W3CDTF">2026-03-24T12:27:00Z</dcterms:created>
  <dcterms:modified xsi:type="dcterms:W3CDTF">2026-04-13T07:29:00Z</dcterms:modified>
</cp:coreProperties>
</file>