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4B" w:rsidRPr="00D93DBE" w:rsidRDefault="0038404B" w:rsidP="00A320EA">
      <w:pPr>
        <w:pStyle w:val="Nadpis1"/>
      </w:pPr>
      <w:r w:rsidRPr="00D93DBE">
        <w:t>Ministerstvo školství,</w:t>
      </w:r>
    </w:p>
    <w:p w:rsidR="0038404B" w:rsidRPr="00D93DBE" w:rsidRDefault="0038404B" w:rsidP="0038404B">
      <w:pPr>
        <w:pStyle w:val="Zkladntextodsazen3"/>
        <w:ind w:left="0" w:firstLine="0"/>
        <w:rPr>
          <w:b/>
          <w:sz w:val="24"/>
          <w:szCs w:val="24"/>
          <w:u w:val="single"/>
        </w:rPr>
      </w:pPr>
      <w:r w:rsidRPr="00D93DBE">
        <w:rPr>
          <w:b/>
          <w:sz w:val="24"/>
          <w:szCs w:val="24"/>
          <w:u w:val="single"/>
        </w:rPr>
        <w:t>mládeže a tělovýchovy</w:t>
      </w:r>
    </w:p>
    <w:p w:rsidR="00386127" w:rsidRPr="00331AF1" w:rsidRDefault="00386127" w:rsidP="00386127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Č.</w:t>
      </w:r>
      <w:r w:rsidRPr="00331AF1">
        <w:rPr>
          <w:b/>
          <w:color w:val="FF0000"/>
          <w:sz w:val="24"/>
          <w:szCs w:val="24"/>
        </w:rPr>
        <w:t>j.</w:t>
      </w:r>
      <w:r>
        <w:rPr>
          <w:b/>
          <w:color w:val="FF0000"/>
          <w:sz w:val="24"/>
          <w:szCs w:val="24"/>
        </w:rPr>
        <w:t>:</w:t>
      </w:r>
      <w:r w:rsidRPr="00331AF1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MSMT-</w:t>
      </w:r>
      <w:r>
        <w:rPr>
          <w:b/>
          <w:bCs/>
          <w:color w:val="FF0000"/>
          <w:sz w:val="24"/>
          <w:szCs w:val="24"/>
        </w:rPr>
        <w:t>35310</w:t>
      </w:r>
      <w:r w:rsidRPr="00331AF1">
        <w:rPr>
          <w:b/>
          <w:bCs/>
          <w:color w:val="FF0000"/>
          <w:sz w:val="24"/>
          <w:szCs w:val="24"/>
        </w:rPr>
        <w:t>/201</w:t>
      </w:r>
      <w:r>
        <w:rPr>
          <w:b/>
          <w:bCs/>
          <w:color w:val="FF0000"/>
          <w:sz w:val="24"/>
          <w:szCs w:val="24"/>
        </w:rPr>
        <w:t>5</w:t>
      </w:r>
      <w:r w:rsidRPr="00331AF1">
        <w:rPr>
          <w:b/>
          <w:bCs/>
          <w:color w:val="FF0000"/>
          <w:sz w:val="24"/>
          <w:szCs w:val="24"/>
        </w:rPr>
        <w:t>_P-</w:t>
      </w:r>
      <w:r>
        <w:rPr>
          <w:b/>
          <w:bCs/>
          <w:color w:val="FF0000"/>
          <w:sz w:val="24"/>
          <w:szCs w:val="24"/>
        </w:rPr>
        <w:t>VI</w:t>
      </w:r>
      <w:r w:rsidRPr="00331AF1">
        <w:rPr>
          <w:b/>
          <w:color w:val="FF0000"/>
          <w:sz w:val="24"/>
          <w:szCs w:val="24"/>
        </w:rPr>
        <w:t xml:space="preserve">                                         </w:t>
      </w:r>
    </w:p>
    <w:p w:rsidR="0038404B" w:rsidRPr="00D93DBE" w:rsidRDefault="0038404B" w:rsidP="0038404B">
      <w:pPr>
        <w:rPr>
          <w:b/>
          <w:color w:val="FF0000"/>
          <w:sz w:val="24"/>
          <w:szCs w:val="24"/>
        </w:rPr>
      </w:pPr>
      <w:r w:rsidRPr="00D93DBE">
        <w:rPr>
          <w:b/>
          <w:color w:val="FF0000"/>
          <w:sz w:val="24"/>
          <w:szCs w:val="24"/>
        </w:rPr>
        <w:t xml:space="preserve">                                         </w:t>
      </w:r>
    </w:p>
    <w:p w:rsidR="0038404B" w:rsidRPr="00E06822" w:rsidRDefault="0038404B" w:rsidP="0038404B">
      <w:pPr>
        <w:jc w:val="right"/>
        <w:rPr>
          <w:bCs/>
          <w:sz w:val="24"/>
        </w:rPr>
      </w:pPr>
    </w:p>
    <w:p w:rsidR="0038404B" w:rsidRDefault="0038404B" w:rsidP="0038404B">
      <w:pPr>
        <w:pStyle w:val="Nadpis9"/>
        <w:rPr>
          <w:color w:val="0000FF"/>
          <w:sz w:val="56"/>
        </w:rPr>
      </w:pPr>
    </w:p>
    <w:p w:rsidR="0038404B" w:rsidRDefault="0038404B" w:rsidP="0038404B"/>
    <w:p w:rsidR="00AE2C2F" w:rsidRDefault="00AE2C2F" w:rsidP="0038404B"/>
    <w:p w:rsidR="00AE2C2F" w:rsidRPr="0007141A" w:rsidRDefault="00AE2C2F" w:rsidP="0038404B"/>
    <w:p w:rsidR="0038404B" w:rsidRDefault="0038404B" w:rsidP="0038404B">
      <w:pPr>
        <w:pStyle w:val="Nadpis9"/>
        <w:rPr>
          <w:color w:val="0000FF"/>
          <w:sz w:val="56"/>
        </w:rPr>
      </w:pPr>
    </w:p>
    <w:p w:rsidR="00386127" w:rsidRDefault="00386127" w:rsidP="00386127">
      <w:pPr>
        <w:pStyle w:val="Nadpis9"/>
        <w:rPr>
          <w:color w:val="0000FF"/>
          <w:sz w:val="56"/>
        </w:rPr>
      </w:pPr>
      <w:r>
        <w:rPr>
          <w:color w:val="0000FF"/>
          <w:sz w:val="56"/>
        </w:rPr>
        <w:t xml:space="preserve">Metodický pokyn </w:t>
      </w:r>
      <w:r w:rsidRPr="00E06822">
        <w:rPr>
          <w:color w:val="0000FF"/>
          <w:sz w:val="56"/>
        </w:rPr>
        <w:t xml:space="preserve"> </w:t>
      </w:r>
    </w:p>
    <w:p w:rsidR="0038404B" w:rsidRDefault="0038404B" w:rsidP="0038404B"/>
    <w:p w:rsidR="0038404B" w:rsidRDefault="0038404B" w:rsidP="0038404B"/>
    <w:p w:rsidR="0038404B" w:rsidRDefault="0038404B" w:rsidP="0038404B"/>
    <w:p w:rsidR="0038404B" w:rsidRPr="00204C5B" w:rsidRDefault="0038404B" w:rsidP="0038404B">
      <w:pPr>
        <w:jc w:val="center"/>
        <w:rPr>
          <w:b/>
          <w:color w:val="0000FF"/>
          <w:sz w:val="48"/>
          <w:szCs w:val="48"/>
        </w:rPr>
      </w:pPr>
      <w:r w:rsidRPr="00F7441D">
        <w:rPr>
          <w:b/>
          <w:color w:val="0000FF"/>
          <w:sz w:val="44"/>
          <w:szCs w:val="44"/>
        </w:rPr>
        <w:t>PROGRAM</w:t>
      </w:r>
      <w:r>
        <w:rPr>
          <w:b/>
          <w:color w:val="0000FF"/>
          <w:sz w:val="44"/>
          <w:szCs w:val="44"/>
        </w:rPr>
        <w:t>U</w:t>
      </w:r>
      <w:r w:rsidRPr="00204C5B">
        <w:rPr>
          <w:b/>
          <w:color w:val="0000FF"/>
          <w:sz w:val="48"/>
          <w:szCs w:val="48"/>
        </w:rPr>
        <w:t xml:space="preserve">  </w:t>
      </w:r>
      <w:r>
        <w:rPr>
          <w:b/>
          <w:color w:val="0000FF"/>
          <w:sz w:val="48"/>
          <w:szCs w:val="48"/>
        </w:rPr>
        <w:t>V</w:t>
      </w:r>
      <w:r w:rsidR="00B72016">
        <w:rPr>
          <w:b/>
          <w:color w:val="0000FF"/>
          <w:sz w:val="48"/>
          <w:szCs w:val="48"/>
        </w:rPr>
        <w:t>I</w:t>
      </w:r>
    </w:p>
    <w:p w:rsidR="0038404B" w:rsidRPr="00E06822" w:rsidRDefault="0038404B" w:rsidP="0038404B"/>
    <w:p w:rsidR="0038404B" w:rsidRPr="00E06822" w:rsidRDefault="0038404B" w:rsidP="0038404B"/>
    <w:p w:rsidR="0038404B" w:rsidRDefault="0038404B" w:rsidP="0038404B"/>
    <w:p w:rsidR="00DB7CB0" w:rsidRPr="009E37CC" w:rsidRDefault="00B72016" w:rsidP="00DB7CB0">
      <w:pPr>
        <w:pStyle w:val="Nadpis1"/>
        <w:jc w:val="center"/>
        <w:rPr>
          <w:b/>
          <w:bCs/>
          <w:color w:val="0000FF"/>
          <w:sz w:val="44"/>
          <w:szCs w:val="44"/>
        </w:rPr>
      </w:pPr>
      <w:r>
        <w:rPr>
          <w:b/>
          <w:bCs/>
          <w:color w:val="0000FF"/>
          <w:sz w:val="44"/>
          <w:szCs w:val="44"/>
        </w:rPr>
        <w:t>Významné</w:t>
      </w:r>
      <w:r w:rsidR="00DB7CB0">
        <w:rPr>
          <w:b/>
          <w:bCs/>
          <w:color w:val="0000FF"/>
          <w:sz w:val="44"/>
          <w:szCs w:val="44"/>
        </w:rPr>
        <w:t xml:space="preserve"> sportovní</w:t>
      </w:r>
      <w:r>
        <w:rPr>
          <w:b/>
          <w:bCs/>
          <w:color w:val="0000FF"/>
          <w:sz w:val="44"/>
          <w:szCs w:val="44"/>
        </w:rPr>
        <w:t xml:space="preserve"> akce</w:t>
      </w:r>
    </w:p>
    <w:p w:rsidR="00AE2C2F" w:rsidRPr="00547DCF" w:rsidRDefault="00AE2C2F" w:rsidP="00AE2C2F">
      <w:pPr>
        <w:jc w:val="center"/>
        <w:rPr>
          <w:b/>
          <w:color w:val="0000FF"/>
          <w:sz w:val="36"/>
          <w:szCs w:val="44"/>
        </w:rPr>
      </w:pPr>
      <w:r w:rsidRPr="00547DCF">
        <w:rPr>
          <w:b/>
          <w:color w:val="0000FF"/>
          <w:sz w:val="36"/>
          <w:szCs w:val="44"/>
        </w:rPr>
        <w:t>201</w:t>
      </w:r>
      <w:r w:rsidR="00386127">
        <w:rPr>
          <w:b/>
          <w:color w:val="0000FF"/>
          <w:sz w:val="36"/>
          <w:szCs w:val="44"/>
        </w:rPr>
        <w:t>6</w:t>
      </w:r>
    </w:p>
    <w:p w:rsidR="0038404B" w:rsidRPr="00833031" w:rsidRDefault="0038404B" w:rsidP="0038404B">
      <w:pPr>
        <w:rPr>
          <w:sz w:val="44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F63BD7" w:rsidRDefault="00F63BD7" w:rsidP="0038404B">
      <w:pPr>
        <w:jc w:val="center"/>
        <w:rPr>
          <w:rFonts w:ascii="Arial" w:hAnsi="Arial"/>
          <w:b/>
          <w:sz w:val="32"/>
        </w:rPr>
      </w:pPr>
    </w:p>
    <w:p w:rsidR="00F63BD7" w:rsidRDefault="00F63BD7" w:rsidP="0038404B">
      <w:pPr>
        <w:jc w:val="center"/>
        <w:rPr>
          <w:rFonts w:ascii="Arial" w:hAnsi="Arial"/>
          <w:b/>
        </w:rPr>
      </w:pPr>
    </w:p>
    <w:p w:rsidR="00DB7CB0" w:rsidRDefault="00DB7CB0" w:rsidP="0038404B">
      <w:pPr>
        <w:jc w:val="center"/>
        <w:rPr>
          <w:rFonts w:ascii="Arial" w:hAnsi="Arial"/>
          <w:b/>
        </w:rPr>
      </w:pPr>
    </w:p>
    <w:p w:rsidR="00386127" w:rsidRDefault="00386127" w:rsidP="0038404B">
      <w:pPr>
        <w:jc w:val="center"/>
        <w:rPr>
          <w:rFonts w:ascii="Arial" w:hAnsi="Arial"/>
          <w:b/>
        </w:rPr>
      </w:pPr>
    </w:p>
    <w:p w:rsidR="00386127" w:rsidRPr="00F63BD7" w:rsidRDefault="00386127" w:rsidP="0038404B">
      <w:pPr>
        <w:jc w:val="center"/>
        <w:rPr>
          <w:rFonts w:ascii="Arial" w:hAnsi="Arial"/>
          <w:b/>
        </w:rPr>
      </w:pPr>
    </w:p>
    <w:p w:rsidR="00F63BD7" w:rsidRPr="00F63BD7" w:rsidRDefault="00F63BD7" w:rsidP="0038404B">
      <w:pPr>
        <w:jc w:val="center"/>
        <w:rPr>
          <w:rFonts w:ascii="Arial" w:hAnsi="Arial"/>
          <w:b/>
        </w:rPr>
      </w:pPr>
    </w:p>
    <w:p w:rsidR="00DB7CB0" w:rsidRPr="00A71B4A" w:rsidRDefault="00386127" w:rsidP="00DB7CB0">
      <w:pPr>
        <w:pStyle w:val="Nadpis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Metodický pokyn</w:t>
      </w:r>
      <w:r w:rsidR="00DB7CB0" w:rsidRPr="00A71B4A">
        <w:rPr>
          <w:b w:val="0"/>
          <w:bCs/>
          <w:sz w:val="24"/>
          <w:szCs w:val="24"/>
        </w:rPr>
        <w:t xml:space="preserve"> Programu </w:t>
      </w:r>
      <w:r w:rsidR="00DB7CB0">
        <w:rPr>
          <w:b w:val="0"/>
          <w:bCs/>
          <w:sz w:val="24"/>
          <w:szCs w:val="24"/>
        </w:rPr>
        <w:t>V</w:t>
      </w:r>
      <w:r w:rsidR="00B72016">
        <w:rPr>
          <w:b w:val="0"/>
          <w:bCs/>
          <w:sz w:val="24"/>
          <w:szCs w:val="24"/>
        </w:rPr>
        <w:t>I</w:t>
      </w:r>
      <w:r w:rsidR="00DB7CB0" w:rsidRPr="00A71B4A">
        <w:rPr>
          <w:b w:val="0"/>
          <w:bCs/>
          <w:sz w:val="24"/>
          <w:szCs w:val="24"/>
        </w:rPr>
        <w:t xml:space="preserve"> – </w:t>
      </w:r>
      <w:r w:rsidR="00B72016">
        <w:rPr>
          <w:b w:val="0"/>
          <w:bCs/>
          <w:sz w:val="24"/>
          <w:szCs w:val="24"/>
        </w:rPr>
        <w:t xml:space="preserve">Významné </w:t>
      </w:r>
      <w:r w:rsidR="00DB7CB0">
        <w:rPr>
          <w:b w:val="0"/>
          <w:bCs/>
          <w:sz w:val="24"/>
          <w:szCs w:val="24"/>
        </w:rPr>
        <w:t>spor</w:t>
      </w:r>
      <w:r w:rsidR="00DB7CB0" w:rsidRPr="00A71B4A">
        <w:rPr>
          <w:b w:val="0"/>
          <w:bCs/>
          <w:sz w:val="24"/>
          <w:szCs w:val="24"/>
        </w:rPr>
        <w:t>tovn</w:t>
      </w:r>
      <w:r w:rsidR="00DB7CB0">
        <w:rPr>
          <w:b w:val="0"/>
          <w:bCs/>
          <w:sz w:val="24"/>
          <w:szCs w:val="24"/>
        </w:rPr>
        <w:t>í</w:t>
      </w:r>
      <w:r w:rsidR="00B72016">
        <w:rPr>
          <w:b w:val="0"/>
          <w:bCs/>
          <w:sz w:val="24"/>
          <w:szCs w:val="24"/>
        </w:rPr>
        <w:t xml:space="preserve"> akce</w:t>
      </w:r>
      <w:r w:rsidR="00DB7CB0" w:rsidRPr="00A71B4A">
        <w:rPr>
          <w:b w:val="0"/>
          <w:bCs/>
          <w:sz w:val="24"/>
          <w:szCs w:val="24"/>
        </w:rPr>
        <w:t xml:space="preserve"> </w:t>
      </w:r>
    </w:p>
    <w:p w:rsidR="00AB01B5" w:rsidRPr="00A71B4A" w:rsidRDefault="00AB01B5" w:rsidP="00AB01B5">
      <w:pPr>
        <w:pStyle w:val="Nadpis9"/>
        <w:rPr>
          <w:b w:val="0"/>
          <w:bCs/>
          <w:sz w:val="24"/>
          <w:szCs w:val="24"/>
        </w:rPr>
      </w:pPr>
      <w:r w:rsidRPr="0000571B">
        <w:rPr>
          <w:b w:val="0"/>
          <w:bCs/>
          <w:sz w:val="24"/>
          <w:szCs w:val="24"/>
        </w:rPr>
        <w:t>byl projednán poradou vedení MŠMT dne</w:t>
      </w:r>
      <w:r>
        <w:rPr>
          <w:b w:val="0"/>
          <w:bCs/>
          <w:sz w:val="24"/>
          <w:szCs w:val="24"/>
        </w:rPr>
        <w:t xml:space="preserve"> </w:t>
      </w:r>
      <w:r w:rsidR="001A78A5">
        <w:rPr>
          <w:b w:val="0"/>
          <w:bCs/>
          <w:sz w:val="24"/>
          <w:szCs w:val="24"/>
        </w:rPr>
        <w:t>1</w:t>
      </w:r>
      <w:r w:rsidR="00FC406F">
        <w:rPr>
          <w:b w:val="0"/>
          <w:bCs/>
          <w:sz w:val="24"/>
          <w:szCs w:val="24"/>
        </w:rPr>
        <w:t>9</w:t>
      </w:r>
      <w:r w:rsidR="006D0447" w:rsidRPr="0000571B">
        <w:rPr>
          <w:b w:val="0"/>
          <w:sz w:val="24"/>
        </w:rPr>
        <w:t xml:space="preserve">. </w:t>
      </w:r>
      <w:r w:rsidR="006D0447">
        <w:rPr>
          <w:b w:val="0"/>
          <w:sz w:val="24"/>
        </w:rPr>
        <w:t>ledna</w:t>
      </w:r>
      <w:r w:rsidR="006D0447" w:rsidRPr="0000571B">
        <w:rPr>
          <w:b w:val="0"/>
          <w:bCs/>
          <w:sz w:val="24"/>
          <w:szCs w:val="24"/>
        </w:rPr>
        <w:t xml:space="preserve"> 201</w:t>
      </w:r>
      <w:r w:rsidR="006D0447">
        <w:rPr>
          <w:b w:val="0"/>
          <w:bCs/>
          <w:sz w:val="24"/>
          <w:szCs w:val="24"/>
        </w:rPr>
        <w:t>6</w:t>
      </w:r>
    </w:p>
    <w:p w:rsidR="00AB01B5" w:rsidRPr="00A71B4A" w:rsidRDefault="00AB01B5" w:rsidP="00AB01B5">
      <w:pPr>
        <w:pStyle w:val="Nadpis9"/>
        <w:rPr>
          <w:rFonts w:ascii="Arial" w:hAnsi="Arial"/>
          <w:b w:val="0"/>
          <w:sz w:val="24"/>
          <w:szCs w:val="24"/>
        </w:rPr>
      </w:pPr>
      <w:r w:rsidRPr="00A71B4A">
        <w:rPr>
          <w:b w:val="0"/>
          <w:sz w:val="24"/>
          <w:szCs w:val="24"/>
        </w:rPr>
        <w:t>v rámci „</w:t>
      </w:r>
      <w:r>
        <w:rPr>
          <w:b w:val="0"/>
          <w:sz w:val="24"/>
          <w:szCs w:val="24"/>
        </w:rPr>
        <w:t xml:space="preserve">Metodického postupu poskytování dotací vyhlášených programů </w:t>
      </w:r>
      <w:r w:rsidRPr="00A71B4A">
        <w:rPr>
          <w:b w:val="0"/>
          <w:sz w:val="24"/>
          <w:szCs w:val="24"/>
        </w:rPr>
        <w:t>Státní podpor</w:t>
      </w:r>
      <w:r>
        <w:rPr>
          <w:b w:val="0"/>
          <w:sz w:val="24"/>
          <w:szCs w:val="24"/>
        </w:rPr>
        <w:t>y</w:t>
      </w:r>
      <w:r w:rsidRPr="00A71B4A">
        <w:rPr>
          <w:b w:val="0"/>
          <w:sz w:val="24"/>
          <w:szCs w:val="24"/>
        </w:rPr>
        <w:t xml:space="preserve"> sportu</w:t>
      </w:r>
      <w:r>
        <w:rPr>
          <w:b w:val="0"/>
          <w:sz w:val="24"/>
          <w:szCs w:val="24"/>
        </w:rPr>
        <w:t xml:space="preserve"> pro rok 2016“ pod č.j. MSMT-35310/2015</w:t>
      </w:r>
      <w:r w:rsidRPr="00A71B4A">
        <w:rPr>
          <w:b w:val="0"/>
          <w:sz w:val="24"/>
          <w:szCs w:val="24"/>
        </w:rPr>
        <w:t>.</w:t>
      </w:r>
    </w:p>
    <w:p w:rsidR="00AB01B5" w:rsidRPr="00A71B4A" w:rsidRDefault="00AB01B5" w:rsidP="00AB01B5">
      <w:pPr>
        <w:jc w:val="center"/>
        <w:rPr>
          <w:rFonts w:ascii="Arial" w:hAnsi="Arial"/>
          <w:sz w:val="24"/>
          <w:szCs w:val="24"/>
        </w:rPr>
        <w:sectPr w:rsidR="00AB01B5" w:rsidRPr="00A71B4A" w:rsidSect="009C6F94">
          <w:footerReference w:type="even" r:id="rId7"/>
          <w:foot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  <w:titlePg/>
        </w:sectPr>
      </w:pPr>
    </w:p>
    <w:p w:rsidR="00386127" w:rsidRPr="00F17E5E" w:rsidRDefault="00386127" w:rsidP="00386127">
      <w:pPr>
        <w:pStyle w:val="Nadpis9"/>
        <w:rPr>
          <w:sz w:val="28"/>
          <w:szCs w:val="40"/>
        </w:rPr>
      </w:pPr>
      <w:r w:rsidRPr="00F17E5E">
        <w:rPr>
          <w:sz w:val="28"/>
          <w:szCs w:val="40"/>
        </w:rPr>
        <w:lastRenderedPageBreak/>
        <w:t>Metodický pokyn</w:t>
      </w:r>
    </w:p>
    <w:p w:rsidR="00DB7CB0" w:rsidRPr="00121E4D" w:rsidRDefault="00DB7CB0" w:rsidP="00DE5CC8">
      <w:pPr>
        <w:pStyle w:val="Nadpis9"/>
        <w:spacing w:before="60"/>
        <w:rPr>
          <w:sz w:val="24"/>
          <w:szCs w:val="28"/>
        </w:rPr>
      </w:pPr>
      <w:r w:rsidRPr="00121E4D">
        <w:rPr>
          <w:sz w:val="24"/>
          <w:szCs w:val="28"/>
        </w:rPr>
        <w:t>PROGRAMU  V</w:t>
      </w:r>
      <w:r w:rsidR="00B72016" w:rsidRPr="00121E4D">
        <w:rPr>
          <w:sz w:val="24"/>
          <w:szCs w:val="28"/>
        </w:rPr>
        <w:t>I</w:t>
      </w:r>
      <w:r w:rsidRPr="00121E4D">
        <w:rPr>
          <w:sz w:val="24"/>
          <w:szCs w:val="28"/>
        </w:rPr>
        <w:t xml:space="preserve">  -  </w:t>
      </w:r>
      <w:r w:rsidR="00B72016" w:rsidRPr="00121E4D">
        <w:rPr>
          <w:sz w:val="24"/>
          <w:szCs w:val="28"/>
        </w:rPr>
        <w:t>Významné</w:t>
      </w:r>
      <w:r w:rsidRPr="00121E4D">
        <w:rPr>
          <w:sz w:val="24"/>
          <w:szCs w:val="28"/>
        </w:rPr>
        <w:t xml:space="preserve"> sportovní</w:t>
      </w:r>
      <w:r w:rsidR="00B72016" w:rsidRPr="00121E4D">
        <w:rPr>
          <w:sz w:val="24"/>
          <w:szCs w:val="28"/>
        </w:rPr>
        <w:t xml:space="preserve"> akce</w:t>
      </w:r>
    </w:p>
    <w:p w:rsidR="0038404B" w:rsidRDefault="0038404B" w:rsidP="00DB7CB0">
      <w:pPr>
        <w:jc w:val="center"/>
        <w:rPr>
          <w:sz w:val="24"/>
          <w:szCs w:val="24"/>
        </w:rPr>
      </w:pPr>
    </w:p>
    <w:p w:rsidR="00CF349A" w:rsidRPr="00DB7CB0" w:rsidRDefault="00CF349A" w:rsidP="00DB7CB0">
      <w:pPr>
        <w:jc w:val="center"/>
        <w:rPr>
          <w:sz w:val="24"/>
          <w:szCs w:val="24"/>
        </w:rPr>
      </w:pPr>
    </w:p>
    <w:p w:rsidR="0038404B" w:rsidRDefault="0038404B" w:rsidP="00C95143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DB7CB0">
        <w:rPr>
          <w:rFonts w:ascii="Times New Roman" w:hAnsi="Times New Roman" w:cs="Times New Roman"/>
          <w:i w:val="0"/>
          <w:sz w:val="24"/>
        </w:rPr>
        <w:t>Článek I - Všeobecná ustanovení</w:t>
      </w:r>
    </w:p>
    <w:p w:rsidR="00CF349A" w:rsidRPr="00ED4834" w:rsidRDefault="00CF349A" w:rsidP="00CF349A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z w:val="24"/>
        </w:rPr>
      </w:pPr>
      <w:r w:rsidRPr="00ED4834">
        <w:rPr>
          <w:sz w:val="24"/>
        </w:rPr>
        <w:t>Program j</w:t>
      </w:r>
      <w:r>
        <w:rPr>
          <w:sz w:val="24"/>
        </w:rPr>
        <w:t>e</w:t>
      </w:r>
      <w:r w:rsidRPr="00ED4834">
        <w:rPr>
          <w:sz w:val="24"/>
        </w:rPr>
        <w:t xml:space="preserve"> </w:t>
      </w:r>
      <w:r>
        <w:rPr>
          <w:sz w:val="24"/>
        </w:rPr>
        <w:t>orientová</w:t>
      </w:r>
      <w:r w:rsidRPr="00ED4834">
        <w:rPr>
          <w:sz w:val="24"/>
        </w:rPr>
        <w:t>n na plnění usnesení vlády České republiky</w:t>
      </w:r>
      <w:r w:rsidRPr="00ED4834">
        <w:rPr>
          <w:sz w:val="32"/>
        </w:rPr>
        <w:t xml:space="preserve"> </w:t>
      </w:r>
      <w:r w:rsidRPr="00ED4834">
        <w:rPr>
          <w:sz w:val="24"/>
        </w:rPr>
        <w:t xml:space="preserve">ze dne 9. března 2011 </w:t>
      </w:r>
      <w:r>
        <w:rPr>
          <w:sz w:val="24"/>
        </w:rPr>
        <w:br/>
      </w:r>
      <w:r w:rsidRPr="00ED4834">
        <w:rPr>
          <w:sz w:val="24"/>
        </w:rPr>
        <w:t>č. 167 o Koncepci státní podpory sportu v České republice a m</w:t>
      </w:r>
      <w:r>
        <w:rPr>
          <w:sz w:val="24"/>
        </w:rPr>
        <w:t>á</w:t>
      </w:r>
      <w:r w:rsidRPr="00ED4834">
        <w:rPr>
          <w:sz w:val="24"/>
        </w:rPr>
        <w:t xml:space="preserve"> oporu v zákonu </w:t>
      </w:r>
      <w:r>
        <w:rPr>
          <w:sz w:val="24"/>
        </w:rPr>
        <w:br/>
      </w:r>
      <w:r w:rsidRPr="00ED4834">
        <w:rPr>
          <w:sz w:val="24"/>
        </w:rPr>
        <w:t>č. 115/2001 Sb., o podpoře sportu, ve znění pozdějších předpisů.</w:t>
      </w:r>
      <w:r>
        <w:rPr>
          <w:sz w:val="24"/>
        </w:rPr>
        <w:t xml:space="preserve"> </w:t>
      </w:r>
      <w:r w:rsidRPr="00ED4834">
        <w:rPr>
          <w:sz w:val="24"/>
        </w:rPr>
        <w:t>Vyhlášení programů je v souladu s</w:t>
      </w:r>
      <w:r>
        <w:rPr>
          <w:sz w:val="24"/>
        </w:rPr>
        <w:t xml:space="preserve"> Plánem podpory rozvoje sportu na období 2015 až 2017 a s </w:t>
      </w:r>
      <w:r w:rsidRPr="00ED4834">
        <w:rPr>
          <w:sz w:val="24"/>
        </w:rPr>
        <w:t>usnesením vlády ze dne 30. října 2002 č. 1046 k Dlouhodobému programu zlepšování zdravotního stavu obyvatelstva ČR Z</w:t>
      </w:r>
      <w:r>
        <w:rPr>
          <w:sz w:val="24"/>
        </w:rPr>
        <w:t xml:space="preserve">draví pro všechny v 21. století </w:t>
      </w:r>
      <w:r w:rsidRPr="008B6823">
        <w:rPr>
          <w:sz w:val="24"/>
          <w:szCs w:val="24"/>
        </w:rPr>
        <w:t xml:space="preserve">a dokumentem </w:t>
      </w:r>
      <w:r w:rsidRPr="008B6823">
        <w:rPr>
          <w:bCs/>
          <w:sz w:val="24"/>
          <w:szCs w:val="24"/>
        </w:rPr>
        <w:t>Zdraví 2020 – Národní strategie ochrany a podpory zdraví a prevence nemocí.</w:t>
      </w:r>
    </w:p>
    <w:p w:rsidR="00341006" w:rsidRPr="00341006" w:rsidRDefault="00341006" w:rsidP="00341006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napToGrid w:val="0"/>
          <w:kern w:val="24"/>
          <w:sz w:val="24"/>
          <w:szCs w:val="24"/>
        </w:rPr>
      </w:pPr>
      <w:r w:rsidRPr="00341006">
        <w:rPr>
          <w:sz w:val="24"/>
          <w:szCs w:val="24"/>
        </w:rPr>
        <w:t>Program</w:t>
      </w:r>
      <w:r w:rsidRPr="00341006">
        <w:rPr>
          <w:b/>
          <w:sz w:val="24"/>
          <w:szCs w:val="24"/>
        </w:rPr>
        <w:t xml:space="preserve"> </w:t>
      </w:r>
      <w:r w:rsidRPr="00341006">
        <w:rPr>
          <w:sz w:val="24"/>
          <w:szCs w:val="24"/>
        </w:rPr>
        <w:t xml:space="preserve">je veřejně vyhlašován v souladu se zákonem č. 218/2000 Sb., o rozpočtových pravidlech a o změně některých souvisejících zákonů (rozpočtová pravidla), ve znění pozdějších předpisů, s usnesením vlády ze dne 1. února 2010 č. 92 o Zásadách vlády pro poskytování dotací ze státního rozpočtu ČR nestátním neziskovým organizacím ústředními orgány státní správy, ve znění usnesení vlády ze dne 19. června 2013 č. 479 </w:t>
      </w:r>
      <w:r w:rsidRPr="00341006">
        <w:rPr>
          <w:sz w:val="24"/>
          <w:szCs w:val="24"/>
        </w:rPr>
        <w:br/>
        <w:t xml:space="preserve">a usnesení vlády ze dne 6. srpna 2014 č. 657 (dále jen „Zásady vlády“). </w:t>
      </w:r>
    </w:p>
    <w:p w:rsidR="00341006" w:rsidRPr="00341006" w:rsidRDefault="00341006" w:rsidP="00341006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z w:val="24"/>
          <w:szCs w:val="24"/>
        </w:rPr>
      </w:pPr>
      <w:r w:rsidRPr="00341006">
        <w:rPr>
          <w:sz w:val="24"/>
          <w:szCs w:val="24"/>
        </w:rPr>
        <w:t>Na základě tohoto zákona, není na dotaci ze státního rozpočtu právní nárok.</w:t>
      </w:r>
    </w:p>
    <w:p w:rsidR="00386127" w:rsidRPr="00386127" w:rsidRDefault="00DB7CB0" w:rsidP="00440745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 w:rsidRPr="00386127">
        <w:rPr>
          <w:rFonts w:ascii="Times New Roman" w:hAnsi="Times New Roman"/>
          <w:kern w:val="24"/>
          <w:szCs w:val="24"/>
        </w:rPr>
        <w:t>Ministerstvo školství, mládeže a tělovýchovy (dále jen „MŠMT“) stanovuje postup, kterým se určují podmínky pro poskytování, čerpání a vyhodnocování Programu V</w:t>
      </w:r>
      <w:r w:rsidR="00B72016" w:rsidRPr="00386127">
        <w:rPr>
          <w:rFonts w:ascii="Times New Roman" w:hAnsi="Times New Roman"/>
          <w:kern w:val="24"/>
          <w:szCs w:val="24"/>
        </w:rPr>
        <w:t>I</w:t>
      </w:r>
      <w:r w:rsidRPr="00386127">
        <w:rPr>
          <w:rFonts w:ascii="Times New Roman" w:hAnsi="Times New Roman"/>
          <w:kern w:val="24"/>
          <w:szCs w:val="24"/>
        </w:rPr>
        <w:t xml:space="preserve"> „</w:t>
      </w:r>
      <w:r w:rsidR="00B72016" w:rsidRPr="00386127">
        <w:rPr>
          <w:rFonts w:ascii="Times New Roman" w:hAnsi="Times New Roman"/>
          <w:kern w:val="24"/>
          <w:szCs w:val="24"/>
        </w:rPr>
        <w:t xml:space="preserve">Významné </w:t>
      </w:r>
      <w:r w:rsidRPr="00386127">
        <w:rPr>
          <w:rFonts w:ascii="Times New Roman" w:hAnsi="Times New Roman"/>
          <w:kern w:val="24"/>
          <w:szCs w:val="24"/>
        </w:rPr>
        <w:t>sportovní</w:t>
      </w:r>
      <w:r w:rsidR="00B72016" w:rsidRPr="00386127">
        <w:rPr>
          <w:rFonts w:ascii="Times New Roman" w:hAnsi="Times New Roman"/>
          <w:kern w:val="24"/>
          <w:szCs w:val="24"/>
        </w:rPr>
        <w:t xml:space="preserve"> akce</w:t>
      </w:r>
      <w:r w:rsidRPr="00386127">
        <w:rPr>
          <w:rFonts w:ascii="Times New Roman" w:hAnsi="Times New Roman"/>
          <w:kern w:val="24"/>
          <w:szCs w:val="24"/>
        </w:rPr>
        <w:t xml:space="preserve">“, </w:t>
      </w:r>
      <w:r w:rsidR="00386127" w:rsidRPr="00386127">
        <w:rPr>
          <w:rFonts w:ascii="Times New Roman" w:hAnsi="Times New Roman"/>
          <w:kern w:val="24"/>
          <w:szCs w:val="24"/>
        </w:rPr>
        <w:t xml:space="preserve">určeného spolkům v oblasti sportu, </w:t>
      </w:r>
      <w:r w:rsidR="00341006">
        <w:rPr>
          <w:rFonts w:ascii="Times New Roman" w:hAnsi="Times New Roman"/>
          <w:kern w:val="24"/>
          <w:szCs w:val="24"/>
        </w:rPr>
        <w:t xml:space="preserve">které plní podmínky </w:t>
      </w:r>
      <w:r w:rsidR="00386127" w:rsidRPr="00386127">
        <w:rPr>
          <w:rFonts w:ascii="Times New Roman" w:hAnsi="Times New Roman"/>
          <w:kern w:val="24"/>
          <w:szCs w:val="24"/>
        </w:rPr>
        <w:t xml:space="preserve">zákona </w:t>
      </w:r>
      <w:r w:rsidR="00386127" w:rsidRPr="00386127">
        <w:rPr>
          <w:rFonts w:ascii="Times New Roman" w:hAnsi="Times New Roman"/>
          <w:szCs w:val="24"/>
        </w:rPr>
        <w:t>č. 89/2012 Sb., občanský zákoník</w:t>
      </w:r>
      <w:r w:rsidR="00386127" w:rsidRPr="00386127">
        <w:rPr>
          <w:rFonts w:ascii="Times New Roman" w:hAnsi="Times New Roman"/>
          <w:kern w:val="24"/>
          <w:szCs w:val="24"/>
        </w:rPr>
        <w:t xml:space="preserve">. </w:t>
      </w:r>
      <w:r w:rsidR="00386127">
        <w:rPr>
          <w:rFonts w:ascii="Times New Roman" w:hAnsi="Times New Roman"/>
          <w:kern w:val="24"/>
          <w:szCs w:val="24"/>
        </w:rPr>
        <w:t xml:space="preserve"> </w:t>
      </w:r>
    </w:p>
    <w:p w:rsidR="00485827" w:rsidRPr="00386127" w:rsidRDefault="0038404B" w:rsidP="00440745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 w:rsidRPr="00386127">
        <w:rPr>
          <w:rFonts w:ascii="Times New Roman" w:hAnsi="Times New Roman"/>
          <w:szCs w:val="24"/>
        </w:rPr>
        <w:t xml:space="preserve">Cílem programu je podpora </w:t>
      </w:r>
      <w:r w:rsidR="00386127">
        <w:rPr>
          <w:rFonts w:ascii="Times New Roman" w:hAnsi="Times New Roman"/>
          <w:szCs w:val="24"/>
        </w:rPr>
        <w:t xml:space="preserve">organizace </w:t>
      </w:r>
      <w:r w:rsidR="00581AAA" w:rsidRPr="00386127">
        <w:rPr>
          <w:rFonts w:ascii="Times New Roman" w:hAnsi="Times New Roman"/>
          <w:szCs w:val="24"/>
        </w:rPr>
        <w:t xml:space="preserve">významných sportovních akcí pořádaných v ČR. </w:t>
      </w:r>
    </w:p>
    <w:p w:rsidR="00485827" w:rsidRDefault="00485827" w:rsidP="00485827">
      <w:pPr>
        <w:pStyle w:val="Zkladntextodsazen2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426" w:hanging="426"/>
        <w:rPr>
          <w:sz w:val="24"/>
          <w:szCs w:val="24"/>
        </w:rPr>
      </w:pPr>
      <w:r w:rsidRPr="00485827">
        <w:rPr>
          <w:sz w:val="24"/>
          <w:szCs w:val="24"/>
        </w:rPr>
        <w:t xml:space="preserve">Dotace ze státního rozpočtu je finančním příspěvkem, jehož výše i způsob rozdělení vychází z možností státního rozpočtu a z potřeb státu diferenciovaně zabezpečit oblast </w:t>
      </w:r>
      <w:r>
        <w:rPr>
          <w:sz w:val="24"/>
          <w:szCs w:val="24"/>
        </w:rPr>
        <w:t>sportovní činnost svazů</w:t>
      </w:r>
      <w:r w:rsidR="0063228F">
        <w:rPr>
          <w:sz w:val="24"/>
          <w:szCs w:val="24"/>
        </w:rPr>
        <w:t xml:space="preserve"> a organizací</w:t>
      </w:r>
      <w:r w:rsidRPr="00485827">
        <w:rPr>
          <w:sz w:val="24"/>
          <w:szCs w:val="24"/>
        </w:rPr>
        <w:t xml:space="preserve">. </w:t>
      </w:r>
    </w:p>
    <w:p w:rsidR="0063228F" w:rsidRPr="0063228F" w:rsidRDefault="0063228F" w:rsidP="0063228F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outlineLvl w:val="0"/>
        <w:rPr>
          <w:sz w:val="24"/>
          <w:szCs w:val="24"/>
        </w:rPr>
      </w:pPr>
      <w:r>
        <w:rPr>
          <w:sz w:val="24"/>
        </w:rPr>
        <w:t>P</w:t>
      </w:r>
      <w:r w:rsidRPr="00963B2D">
        <w:rPr>
          <w:sz w:val="24"/>
        </w:rPr>
        <w:t xml:space="preserve">rogram je </w:t>
      </w:r>
      <w:r>
        <w:rPr>
          <w:sz w:val="24"/>
        </w:rPr>
        <w:t>vyhláš</w:t>
      </w:r>
      <w:r w:rsidRPr="00963B2D">
        <w:rPr>
          <w:sz w:val="24"/>
        </w:rPr>
        <w:t xml:space="preserve">en na podporu činnosti </w:t>
      </w:r>
      <w:r>
        <w:rPr>
          <w:sz w:val="24"/>
        </w:rPr>
        <w:t>spolků – sportovních svazů a sportovních organizací</w:t>
      </w:r>
      <w:r w:rsidRPr="00963B2D">
        <w:rPr>
          <w:sz w:val="24"/>
        </w:rPr>
        <w:t xml:space="preserve"> v oblasti </w:t>
      </w:r>
      <w:r>
        <w:rPr>
          <w:sz w:val="24"/>
        </w:rPr>
        <w:t>všeobecné sportovní činnosti</w:t>
      </w:r>
      <w:r w:rsidRPr="00963B2D">
        <w:rPr>
          <w:sz w:val="24"/>
        </w:rPr>
        <w:t xml:space="preserve">, </w:t>
      </w:r>
      <w:r w:rsidRPr="00536C9A">
        <w:rPr>
          <w:sz w:val="24"/>
        </w:rPr>
        <w:t xml:space="preserve">plnění sportovní, organizační a obsahové činnosti </w:t>
      </w:r>
      <w:r>
        <w:rPr>
          <w:sz w:val="24"/>
          <w:szCs w:val="24"/>
        </w:rPr>
        <w:t xml:space="preserve">jednotlivých spolků s celorepublikovou působností, které mají ve svých stanovách hlavní </w:t>
      </w:r>
      <w:r w:rsidR="005B3C7C">
        <w:rPr>
          <w:sz w:val="24"/>
          <w:szCs w:val="24"/>
        </w:rPr>
        <w:t>činnost</w:t>
      </w:r>
      <w:r>
        <w:rPr>
          <w:sz w:val="24"/>
          <w:szCs w:val="24"/>
        </w:rPr>
        <w:t xml:space="preserve"> – realizaci sportovní činnosti.</w:t>
      </w:r>
    </w:p>
    <w:p w:rsidR="007D6452" w:rsidRDefault="007D6452" w:rsidP="00C95143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56578D" w:rsidRPr="0056578D" w:rsidRDefault="0056578D" w:rsidP="0056578D"/>
    <w:p w:rsidR="00AB53A6" w:rsidRPr="00C95143" w:rsidRDefault="00AB53A6" w:rsidP="00C95143">
      <w:pPr>
        <w:rPr>
          <w:sz w:val="24"/>
        </w:rPr>
      </w:pPr>
    </w:p>
    <w:p w:rsidR="00485827" w:rsidRPr="00FF2B2D" w:rsidRDefault="00485827" w:rsidP="00782847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3C1E1D">
        <w:rPr>
          <w:rFonts w:ascii="Times New Roman" w:hAnsi="Times New Roman" w:cs="Times New Roman"/>
          <w:i w:val="0"/>
          <w:sz w:val="24"/>
        </w:rPr>
        <w:t>Článek II  –  Účelové vymezení</w:t>
      </w:r>
    </w:p>
    <w:p w:rsidR="0023542E" w:rsidRDefault="0023542E" w:rsidP="00B3745B">
      <w:pPr>
        <w:pStyle w:val="Odstavecseseznamem"/>
        <w:numPr>
          <w:ilvl w:val="0"/>
          <w:numId w:val="8"/>
        </w:numPr>
        <w:tabs>
          <w:tab w:val="clear" w:pos="720"/>
        </w:tabs>
        <w:spacing w:before="120"/>
        <w:ind w:left="426" w:hanging="426"/>
        <w:outlineLvl w:val="0"/>
        <w:rPr>
          <w:sz w:val="24"/>
          <w:szCs w:val="24"/>
        </w:rPr>
      </w:pPr>
      <w:r w:rsidRPr="008D3BD4">
        <w:rPr>
          <w:sz w:val="24"/>
          <w:szCs w:val="24"/>
        </w:rPr>
        <w:t>P</w:t>
      </w:r>
      <w:r>
        <w:rPr>
          <w:sz w:val="24"/>
          <w:szCs w:val="24"/>
        </w:rPr>
        <w:t>rogram</w:t>
      </w:r>
      <w:r w:rsidRPr="008D3B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</w:t>
      </w:r>
      <w:r w:rsidR="00005573">
        <w:rPr>
          <w:sz w:val="24"/>
          <w:szCs w:val="24"/>
        </w:rPr>
        <w:t>vyhlášen</w:t>
      </w:r>
      <w:r>
        <w:rPr>
          <w:sz w:val="24"/>
          <w:szCs w:val="24"/>
        </w:rPr>
        <w:t xml:space="preserve"> na</w:t>
      </w:r>
      <w:r w:rsidR="004C3B32">
        <w:rPr>
          <w:sz w:val="24"/>
          <w:szCs w:val="24"/>
        </w:rPr>
        <w:t xml:space="preserve"> podporu </w:t>
      </w:r>
      <w:r w:rsidR="005C5878">
        <w:rPr>
          <w:sz w:val="24"/>
          <w:szCs w:val="24"/>
        </w:rPr>
        <w:t>zabezpečení organizace před i v průběhu uskutečnění významné sportovní akce</w:t>
      </w:r>
      <w:r w:rsidR="0080281D">
        <w:rPr>
          <w:sz w:val="24"/>
          <w:szCs w:val="24"/>
        </w:rPr>
        <w:t xml:space="preserve"> (dále jen „VSA“)</w:t>
      </w:r>
      <w:r w:rsidR="002776BA">
        <w:rPr>
          <w:sz w:val="24"/>
          <w:szCs w:val="24"/>
        </w:rPr>
        <w:t xml:space="preserve">. V mimořádných případech může být zohledněna i </w:t>
      </w:r>
      <w:r w:rsidR="005C5878">
        <w:rPr>
          <w:sz w:val="24"/>
          <w:szCs w:val="24"/>
        </w:rPr>
        <w:t>podpor</w:t>
      </w:r>
      <w:r w:rsidR="002776BA">
        <w:rPr>
          <w:sz w:val="24"/>
          <w:szCs w:val="24"/>
        </w:rPr>
        <w:t>a</w:t>
      </w:r>
      <w:r w:rsidR="005C5878">
        <w:rPr>
          <w:sz w:val="24"/>
          <w:szCs w:val="24"/>
        </w:rPr>
        <w:t xml:space="preserve"> sportovní přípravy českých reprezentantů, pokud </w:t>
      </w:r>
      <w:r w:rsidR="002776BA">
        <w:rPr>
          <w:sz w:val="24"/>
          <w:szCs w:val="24"/>
        </w:rPr>
        <w:t>je uvedena v žádosti o dotaci.</w:t>
      </w:r>
      <w:r w:rsidR="005C5878">
        <w:rPr>
          <w:sz w:val="24"/>
          <w:szCs w:val="24"/>
        </w:rPr>
        <w:t xml:space="preserve">  </w:t>
      </w:r>
    </w:p>
    <w:p w:rsidR="003C4397" w:rsidRPr="005E2866" w:rsidRDefault="00005573" w:rsidP="00B3745B">
      <w:pPr>
        <w:pStyle w:val="ku"/>
        <w:numPr>
          <w:ilvl w:val="0"/>
          <w:numId w:val="8"/>
        </w:numPr>
        <w:tabs>
          <w:tab w:val="clear" w:pos="720"/>
        </w:tabs>
        <w:spacing w:before="120"/>
        <w:ind w:left="426" w:hanging="426"/>
        <w:rPr>
          <w:szCs w:val="24"/>
        </w:rPr>
      </w:pPr>
      <w:r>
        <w:rPr>
          <w:kern w:val="24"/>
          <w:szCs w:val="24"/>
        </w:rPr>
        <w:t>Účelové vymezení</w:t>
      </w:r>
      <w:r w:rsidR="003C4397" w:rsidRPr="003C4397">
        <w:rPr>
          <w:kern w:val="24"/>
          <w:szCs w:val="24"/>
        </w:rPr>
        <w:t xml:space="preserve"> je zaměřen</w:t>
      </w:r>
      <w:r>
        <w:rPr>
          <w:kern w:val="24"/>
          <w:szCs w:val="24"/>
        </w:rPr>
        <w:t>o</w:t>
      </w:r>
      <w:r w:rsidR="003C4397" w:rsidRPr="003C4397">
        <w:rPr>
          <w:kern w:val="24"/>
          <w:szCs w:val="24"/>
        </w:rPr>
        <w:t xml:space="preserve"> na zabezpečení </w:t>
      </w:r>
      <w:r w:rsidR="005C5878">
        <w:rPr>
          <w:kern w:val="24"/>
          <w:szCs w:val="24"/>
        </w:rPr>
        <w:t>jednoroční, případně vícelet</w:t>
      </w:r>
      <w:r w:rsidR="00590102">
        <w:rPr>
          <w:kern w:val="24"/>
          <w:szCs w:val="24"/>
        </w:rPr>
        <w:t>é</w:t>
      </w:r>
      <w:r w:rsidR="005C5878">
        <w:rPr>
          <w:kern w:val="24"/>
          <w:szCs w:val="24"/>
        </w:rPr>
        <w:t xml:space="preserve"> příprav</w:t>
      </w:r>
      <w:r w:rsidR="00590102">
        <w:rPr>
          <w:kern w:val="24"/>
          <w:szCs w:val="24"/>
        </w:rPr>
        <w:t>y</w:t>
      </w:r>
      <w:r w:rsidR="005C5878">
        <w:rPr>
          <w:kern w:val="24"/>
          <w:szCs w:val="24"/>
        </w:rPr>
        <w:t xml:space="preserve"> uskutečnění </w:t>
      </w:r>
      <w:r w:rsidR="0080281D">
        <w:rPr>
          <w:kern w:val="24"/>
          <w:szCs w:val="24"/>
        </w:rPr>
        <w:t>VSA</w:t>
      </w:r>
      <w:r w:rsidR="005C5878">
        <w:rPr>
          <w:kern w:val="24"/>
          <w:szCs w:val="24"/>
        </w:rPr>
        <w:t>, včetně ú</w:t>
      </w:r>
      <w:r w:rsidR="00DE5CC8">
        <w:rPr>
          <w:kern w:val="24"/>
          <w:szCs w:val="24"/>
        </w:rPr>
        <w:t>č</w:t>
      </w:r>
      <w:r w:rsidR="005C5878">
        <w:rPr>
          <w:kern w:val="24"/>
          <w:szCs w:val="24"/>
        </w:rPr>
        <w:t xml:space="preserve">asti </w:t>
      </w:r>
      <w:r w:rsidR="00DE5CC8">
        <w:rPr>
          <w:kern w:val="24"/>
          <w:szCs w:val="24"/>
        </w:rPr>
        <w:t>reprezentantů</w:t>
      </w:r>
      <w:r w:rsidR="00590102">
        <w:rPr>
          <w:kern w:val="24"/>
          <w:szCs w:val="24"/>
        </w:rPr>
        <w:t xml:space="preserve"> a</w:t>
      </w:r>
      <w:r w:rsidR="00DE5CC8">
        <w:rPr>
          <w:kern w:val="24"/>
          <w:szCs w:val="24"/>
        </w:rPr>
        <w:t xml:space="preserve"> realizačních týmů.  </w:t>
      </w:r>
      <w:r w:rsidR="000364A9">
        <w:t xml:space="preserve"> </w:t>
      </w:r>
    </w:p>
    <w:p w:rsidR="00DE5CC8" w:rsidRDefault="00DE5CC8" w:rsidP="00B3745B">
      <w:pPr>
        <w:pStyle w:val="Zkladntext3"/>
        <w:numPr>
          <w:ilvl w:val="0"/>
          <w:numId w:val="8"/>
        </w:numPr>
        <w:tabs>
          <w:tab w:val="clear" w:pos="720"/>
        </w:tabs>
        <w:spacing w:before="12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Žadatelem může být spolek s celostátní působností:</w:t>
      </w:r>
    </w:p>
    <w:p w:rsidR="00DE5CC8" w:rsidRDefault="00DE5CC8" w:rsidP="00DE5CC8">
      <w:pPr>
        <w:pStyle w:val="Zkladntext3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 charakterem sportovního svazu,</w:t>
      </w:r>
    </w:p>
    <w:p w:rsidR="005E2866" w:rsidRDefault="00DE5CC8" w:rsidP="00DE5CC8">
      <w:pPr>
        <w:pStyle w:val="Zkladntext3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 charakterem sportovní organizace. </w:t>
      </w:r>
      <w:r w:rsidR="005E2866">
        <w:rPr>
          <w:sz w:val="24"/>
          <w:szCs w:val="24"/>
        </w:rPr>
        <w:t xml:space="preserve"> </w:t>
      </w:r>
    </w:p>
    <w:p w:rsidR="00C464EE" w:rsidRPr="00D8232C" w:rsidRDefault="00C464EE" w:rsidP="00C464EE">
      <w:pPr>
        <w:pStyle w:val="Zkladntext3"/>
        <w:numPr>
          <w:ilvl w:val="0"/>
          <w:numId w:val="8"/>
        </w:numPr>
        <w:tabs>
          <w:tab w:val="clear" w:pos="720"/>
        </w:tabs>
        <w:spacing w:before="120" w:after="0"/>
        <w:ind w:left="426" w:hanging="426"/>
        <w:rPr>
          <w:sz w:val="24"/>
          <w:szCs w:val="24"/>
        </w:rPr>
      </w:pPr>
      <w:r w:rsidRPr="00D8232C">
        <w:rPr>
          <w:sz w:val="24"/>
          <w:szCs w:val="24"/>
        </w:rPr>
        <w:lastRenderedPageBreak/>
        <w:t>Obsahové zaměření:</w:t>
      </w:r>
    </w:p>
    <w:p w:rsidR="00C464EE" w:rsidRPr="00D8232C" w:rsidRDefault="00C464EE" w:rsidP="00D52635">
      <w:pPr>
        <w:pStyle w:val="Odstavecseseznamem"/>
        <w:numPr>
          <w:ilvl w:val="1"/>
          <w:numId w:val="8"/>
        </w:numPr>
        <w:spacing w:before="60"/>
        <w:ind w:left="851" w:hanging="425"/>
        <w:contextualSpacing w:val="0"/>
        <w:rPr>
          <w:sz w:val="24"/>
        </w:rPr>
      </w:pPr>
      <w:r w:rsidRPr="00D8232C">
        <w:rPr>
          <w:sz w:val="24"/>
        </w:rPr>
        <w:t xml:space="preserve">mezinárodní </w:t>
      </w:r>
      <w:r w:rsidR="00590102" w:rsidRPr="00D8232C">
        <w:rPr>
          <w:sz w:val="24"/>
        </w:rPr>
        <w:t xml:space="preserve">sportovní </w:t>
      </w:r>
      <w:r w:rsidR="006D6C22" w:rsidRPr="00D8232C">
        <w:rPr>
          <w:sz w:val="24"/>
        </w:rPr>
        <w:t>akce s účastí reprezentantů ČR konané na území ČR,</w:t>
      </w:r>
    </w:p>
    <w:p w:rsidR="00386127" w:rsidRPr="00D8232C" w:rsidRDefault="00C464EE" w:rsidP="00D52635">
      <w:pPr>
        <w:pStyle w:val="Odstavecseseznamem"/>
        <w:numPr>
          <w:ilvl w:val="1"/>
          <w:numId w:val="8"/>
        </w:numPr>
        <w:spacing w:before="60"/>
        <w:ind w:left="851" w:hanging="425"/>
        <w:contextualSpacing w:val="0"/>
        <w:rPr>
          <w:sz w:val="24"/>
          <w:u w:val="single"/>
        </w:rPr>
      </w:pPr>
      <w:r w:rsidRPr="00D8232C">
        <w:rPr>
          <w:sz w:val="24"/>
        </w:rPr>
        <w:t xml:space="preserve">sportovní akce olympijské přípravy před a v době konání </w:t>
      </w:r>
      <w:r w:rsidR="00ED75EB" w:rsidRPr="00D8232C">
        <w:rPr>
          <w:sz w:val="24"/>
        </w:rPr>
        <w:t>o</w:t>
      </w:r>
      <w:r w:rsidRPr="00D8232C">
        <w:rPr>
          <w:sz w:val="24"/>
        </w:rPr>
        <w:t xml:space="preserve">lympijských her, </w:t>
      </w:r>
      <w:r w:rsidR="00386127" w:rsidRPr="00D8232C">
        <w:rPr>
          <w:sz w:val="24"/>
        </w:rPr>
        <w:t>včetně olympiády dětí a mládeže v ČR,</w:t>
      </w:r>
    </w:p>
    <w:p w:rsidR="00C464EE" w:rsidRPr="00D8232C" w:rsidRDefault="00C464EE" w:rsidP="00D52635">
      <w:pPr>
        <w:pStyle w:val="Odstavecseseznamem"/>
        <w:numPr>
          <w:ilvl w:val="1"/>
          <w:numId w:val="8"/>
        </w:numPr>
        <w:spacing w:before="60"/>
        <w:ind w:left="851" w:hanging="425"/>
        <w:contextualSpacing w:val="0"/>
        <w:rPr>
          <w:sz w:val="24"/>
          <w:u w:val="single"/>
        </w:rPr>
      </w:pPr>
      <w:r w:rsidRPr="00D8232C">
        <w:rPr>
          <w:sz w:val="24"/>
        </w:rPr>
        <w:t>sportovní a tělovýchovné</w:t>
      </w:r>
      <w:r w:rsidR="00386127">
        <w:rPr>
          <w:sz w:val="24"/>
        </w:rPr>
        <w:t xml:space="preserve"> akce pro oblast volnočasových </w:t>
      </w:r>
      <w:r w:rsidR="00DB68E3" w:rsidRPr="00D8232C">
        <w:rPr>
          <w:sz w:val="24"/>
        </w:rPr>
        <w:t xml:space="preserve">aktivit </w:t>
      </w:r>
      <w:r w:rsidR="00FB6FF9">
        <w:rPr>
          <w:sz w:val="24"/>
        </w:rPr>
        <w:t xml:space="preserve">v ČR </w:t>
      </w:r>
      <w:r w:rsidR="00DB68E3" w:rsidRPr="00D8232C">
        <w:rPr>
          <w:sz w:val="24"/>
        </w:rPr>
        <w:t xml:space="preserve">(Všesokolských sletů, </w:t>
      </w:r>
      <w:r w:rsidR="00386127">
        <w:rPr>
          <w:sz w:val="24"/>
        </w:rPr>
        <w:t>Eurohry apod.)</w:t>
      </w:r>
      <w:r w:rsidR="00DB68E3" w:rsidRPr="00D8232C">
        <w:rPr>
          <w:sz w:val="24"/>
        </w:rPr>
        <w:t xml:space="preserve"> </w:t>
      </w:r>
    </w:p>
    <w:p w:rsidR="00C464EE" w:rsidRDefault="00C464EE" w:rsidP="00C464EE">
      <w:pPr>
        <w:rPr>
          <w:sz w:val="24"/>
          <w:u w:val="single"/>
        </w:rPr>
      </w:pPr>
    </w:p>
    <w:p w:rsidR="0056578D" w:rsidRPr="00D8232C" w:rsidRDefault="0056578D" w:rsidP="00C464EE">
      <w:pPr>
        <w:rPr>
          <w:sz w:val="24"/>
          <w:u w:val="single"/>
        </w:rPr>
      </w:pPr>
    </w:p>
    <w:p w:rsidR="0070458C" w:rsidRPr="00D8232C" w:rsidRDefault="0070458C" w:rsidP="009133D5">
      <w:pPr>
        <w:pStyle w:val="Nadpis2"/>
        <w:spacing w:after="0"/>
        <w:jc w:val="center"/>
        <w:rPr>
          <w:rFonts w:ascii="Times New Roman" w:hAnsi="Times New Roman" w:cs="Times New Roman"/>
          <w:i w:val="0"/>
          <w:sz w:val="24"/>
        </w:rPr>
      </w:pPr>
      <w:r w:rsidRPr="00D8232C">
        <w:rPr>
          <w:rFonts w:ascii="Times New Roman" w:hAnsi="Times New Roman" w:cs="Times New Roman"/>
          <w:i w:val="0"/>
          <w:sz w:val="24"/>
        </w:rPr>
        <w:t>Článek I</w:t>
      </w:r>
      <w:r w:rsidR="008F7116" w:rsidRPr="00D8232C">
        <w:rPr>
          <w:rFonts w:ascii="Times New Roman" w:hAnsi="Times New Roman" w:cs="Times New Roman"/>
          <w:i w:val="0"/>
          <w:sz w:val="24"/>
        </w:rPr>
        <w:t>II</w:t>
      </w:r>
      <w:r w:rsidRPr="00D8232C">
        <w:rPr>
          <w:rFonts w:ascii="Times New Roman" w:hAnsi="Times New Roman" w:cs="Times New Roman"/>
          <w:i w:val="0"/>
          <w:sz w:val="24"/>
        </w:rPr>
        <w:t xml:space="preserve">  –  Kritéria</w:t>
      </w:r>
    </w:p>
    <w:p w:rsidR="0056578D" w:rsidRPr="000F5F07" w:rsidRDefault="0056578D" w:rsidP="0056578D">
      <w:pPr>
        <w:numPr>
          <w:ilvl w:val="0"/>
          <w:numId w:val="2"/>
        </w:numPr>
        <w:tabs>
          <w:tab w:val="clear" w:pos="720"/>
        </w:tabs>
        <w:spacing w:before="120"/>
        <w:ind w:left="567" w:hanging="567"/>
        <w:outlineLvl w:val="0"/>
        <w:rPr>
          <w:sz w:val="24"/>
          <w:szCs w:val="24"/>
        </w:rPr>
      </w:pPr>
      <w:r w:rsidRPr="000F5F07">
        <w:rPr>
          <w:sz w:val="24"/>
          <w:szCs w:val="24"/>
        </w:rPr>
        <w:t>Metodika výběru podpory:</w:t>
      </w:r>
    </w:p>
    <w:p w:rsidR="0056578D" w:rsidRDefault="0056578D" w:rsidP="0056578D">
      <w:pPr>
        <w:pStyle w:val="Seznam2"/>
        <w:numPr>
          <w:ilvl w:val="0"/>
          <w:numId w:val="4"/>
        </w:numPr>
        <w:tabs>
          <w:tab w:val="clear" w:pos="720"/>
          <w:tab w:val="left" w:pos="993"/>
        </w:tabs>
        <w:spacing w:before="60"/>
        <w:ind w:left="993" w:hanging="423"/>
        <w:jc w:val="both"/>
        <w:rPr>
          <w:sz w:val="24"/>
          <w:szCs w:val="24"/>
        </w:rPr>
      </w:pPr>
      <w:r w:rsidRPr="000F5F07">
        <w:rPr>
          <w:sz w:val="24"/>
          <w:szCs w:val="24"/>
        </w:rPr>
        <w:t>Vyřazení žádostí, které nesplňují podmínky vyhlášeného programu.</w:t>
      </w:r>
    </w:p>
    <w:p w:rsidR="0056578D" w:rsidRPr="000F5F07" w:rsidRDefault="0056578D" w:rsidP="0056578D">
      <w:pPr>
        <w:numPr>
          <w:ilvl w:val="0"/>
          <w:numId w:val="4"/>
        </w:numPr>
        <w:tabs>
          <w:tab w:val="clear" w:pos="720"/>
        </w:tabs>
        <w:spacing w:before="60"/>
        <w:ind w:left="993" w:hanging="426"/>
        <w:outlineLvl w:val="0"/>
        <w:rPr>
          <w:sz w:val="24"/>
          <w:szCs w:val="24"/>
        </w:rPr>
      </w:pPr>
      <w:r w:rsidRPr="000F5F07">
        <w:rPr>
          <w:sz w:val="24"/>
          <w:szCs w:val="24"/>
        </w:rPr>
        <w:t>Účelové zaměření žádosti.</w:t>
      </w:r>
    </w:p>
    <w:p w:rsidR="0056578D" w:rsidRPr="0056578D" w:rsidRDefault="0056578D" w:rsidP="0056578D">
      <w:pPr>
        <w:pStyle w:val="Odstavecseseznamem"/>
        <w:numPr>
          <w:ilvl w:val="0"/>
          <w:numId w:val="2"/>
        </w:numPr>
        <w:tabs>
          <w:tab w:val="clear" w:pos="720"/>
        </w:tabs>
        <w:spacing w:before="120"/>
        <w:ind w:left="567" w:hanging="567"/>
        <w:outlineLvl w:val="0"/>
        <w:rPr>
          <w:sz w:val="24"/>
          <w:szCs w:val="24"/>
        </w:rPr>
      </w:pPr>
      <w:r w:rsidRPr="0056578D">
        <w:rPr>
          <w:sz w:val="24"/>
          <w:szCs w:val="24"/>
        </w:rPr>
        <w:t>Posouzení žádostí podle kritérií:</w:t>
      </w:r>
    </w:p>
    <w:p w:rsidR="00ED75EB" w:rsidRDefault="00ED75EB" w:rsidP="0056578D">
      <w:pPr>
        <w:pStyle w:val="Zkladntextodsazen"/>
        <w:numPr>
          <w:ilvl w:val="0"/>
          <w:numId w:val="30"/>
        </w:numPr>
        <w:spacing w:after="0"/>
        <w:ind w:left="993" w:hanging="426"/>
        <w:rPr>
          <w:sz w:val="24"/>
          <w:szCs w:val="24"/>
        </w:rPr>
      </w:pPr>
      <w:r>
        <w:rPr>
          <w:sz w:val="24"/>
          <w:szCs w:val="24"/>
        </w:rPr>
        <w:t xml:space="preserve">údaj o spolufinancování </w:t>
      </w:r>
      <w:r w:rsidR="0080281D">
        <w:rPr>
          <w:sz w:val="24"/>
          <w:szCs w:val="24"/>
        </w:rPr>
        <w:t>VSA</w:t>
      </w:r>
      <w:r>
        <w:rPr>
          <w:sz w:val="24"/>
          <w:szCs w:val="24"/>
        </w:rPr>
        <w:t>, resp. dalších zdrojích,</w:t>
      </w:r>
    </w:p>
    <w:p w:rsidR="00ED75EB" w:rsidRDefault="00ED75EB" w:rsidP="00D52635">
      <w:pPr>
        <w:pStyle w:val="Zkladntext"/>
        <w:numPr>
          <w:ilvl w:val="0"/>
          <w:numId w:val="30"/>
        </w:numPr>
        <w:spacing w:before="60" w:after="0"/>
        <w:ind w:left="993" w:hanging="426"/>
        <w:rPr>
          <w:sz w:val="24"/>
        </w:rPr>
      </w:pPr>
      <w:r>
        <w:rPr>
          <w:sz w:val="24"/>
        </w:rPr>
        <w:t>počet členských zemí MSF,</w:t>
      </w:r>
    </w:p>
    <w:p w:rsidR="006C7721" w:rsidRDefault="006C7721" w:rsidP="00D52635">
      <w:pPr>
        <w:pStyle w:val="Zkladntext"/>
        <w:numPr>
          <w:ilvl w:val="0"/>
          <w:numId w:val="30"/>
        </w:numPr>
        <w:spacing w:before="60" w:after="0"/>
        <w:ind w:left="993" w:hanging="426"/>
        <w:rPr>
          <w:sz w:val="24"/>
        </w:rPr>
      </w:pPr>
      <w:r>
        <w:rPr>
          <w:sz w:val="24"/>
        </w:rPr>
        <w:t>bodová hodnota úspěšnosti sportovní reprezentace</w:t>
      </w:r>
      <w:r w:rsidR="001A3999">
        <w:rPr>
          <w:sz w:val="24"/>
        </w:rPr>
        <w:t xml:space="preserve"> (viz kritéria - Program I)</w:t>
      </w:r>
      <w:r>
        <w:rPr>
          <w:sz w:val="24"/>
        </w:rPr>
        <w:t>,</w:t>
      </w:r>
    </w:p>
    <w:p w:rsidR="006C7721" w:rsidRDefault="006C7721" w:rsidP="00D52635">
      <w:pPr>
        <w:pStyle w:val="Zkladntext"/>
        <w:numPr>
          <w:ilvl w:val="0"/>
          <w:numId w:val="30"/>
        </w:numPr>
        <w:spacing w:before="60" w:after="0"/>
        <w:ind w:left="993" w:hanging="426"/>
        <w:rPr>
          <w:sz w:val="24"/>
        </w:rPr>
      </w:pPr>
      <w:r>
        <w:rPr>
          <w:sz w:val="24"/>
        </w:rPr>
        <w:t>individuální a týmový sport,</w:t>
      </w:r>
    </w:p>
    <w:p w:rsidR="006C7721" w:rsidRDefault="0019011F" w:rsidP="00D52635">
      <w:pPr>
        <w:pStyle w:val="Zkladntext"/>
        <w:numPr>
          <w:ilvl w:val="0"/>
          <w:numId w:val="30"/>
        </w:numPr>
        <w:spacing w:before="60" w:after="0"/>
        <w:ind w:left="993" w:hanging="426"/>
        <w:rPr>
          <w:sz w:val="24"/>
        </w:rPr>
      </w:pPr>
      <w:r>
        <w:rPr>
          <w:sz w:val="24"/>
        </w:rPr>
        <w:t>společenská významnost akce</w:t>
      </w:r>
      <w:r w:rsidR="006C7721">
        <w:rPr>
          <w:sz w:val="24"/>
        </w:rPr>
        <w:t>,</w:t>
      </w:r>
    </w:p>
    <w:p w:rsidR="0056578D" w:rsidRDefault="0056578D" w:rsidP="00D52635">
      <w:pPr>
        <w:pStyle w:val="Seznam2"/>
        <w:numPr>
          <w:ilvl w:val="0"/>
          <w:numId w:val="30"/>
        </w:numPr>
        <w:spacing w:before="60"/>
        <w:ind w:left="993" w:hanging="426"/>
        <w:rPr>
          <w:sz w:val="24"/>
          <w:szCs w:val="24"/>
        </w:rPr>
      </w:pPr>
      <w:r>
        <w:rPr>
          <w:sz w:val="24"/>
          <w:szCs w:val="24"/>
        </w:rPr>
        <w:t>Posouzení m</w:t>
      </w:r>
      <w:r w:rsidRPr="00154DCD">
        <w:rPr>
          <w:sz w:val="24"/>
          <w:szCs w:val="24"/>
        </w:rPr>
        <w:t xml:space="preserve">nožství zapojených účastníků </w:t>
      </w:r>
      <w:r>
        <w:rPr>
          <w:sz w:val="24"/>
          <w:szCs w:val="24"/>
        </w:rPr>
        <w:t>u významné sportovní akce.</w:t>
      </w:r>
    </w:p>
    <w:p w:rsidR="0070458C" w:rsidRDefault="0070458C" w:rsidP="0080281D">
      <w:pPr>
        <w:pStyle w:val="Odstavecseseznamem"/>
        <w:numPr>
          <w:ilvl w:val="0"/>
          <w:numId w:val="2"/>
        </w:numPr>
        <w:tabs>
          <w:tab w:val="clear" w:pos="720"/>
        </w:tabs>
        <w:spacing w:before="240"/>
        <w:ind w:left="284" w:hanging="284"/>
        <w:rPr>
          <w:sz w:val="24"/>
        </w:rPr>
      </w:pPr>
      <w:r w:rsidRPr="002E0042">
        <w:rPr>
          <w:sz w:val="24"/>
        </w:rPr>
        <w:t xml:space="preserve">Vymezení </w:t>
      </w:r>
      <w:r w:rsidR="002E0042">
        <w:rPr>
          <w:sz w:val="24"/>
        </w:rPr>
        <w:t xml:space="preserve">období </w:t>
      </w:r>
      <w:r w:rsidRPr="002E0042">
        <w:rPr>
          <w:sz w:val="24"/>
        </w:rPr>
        <w:t xml:space="preserve">podpory </w:t>
      </w:r>
      <w:r w:rsidR="0080281D">
        <w:rPr>
          <w:sz w:val="24"/>
        </w:rPr>
        <w:t>VSA</w:t>
      </w:r>
    </w:p>
    <w:p w:rsidR="0080281D" w:rsidRPr="0080281D" w:rsidRDefault="0080281D" w:rsidP="0080281D">
      <w:pPr>
        <w:rPr>
          <w:sz w:val="16"/>
        </w:rPr>
      </w:pPr>
    </w:p>
    <w:p w:rsidR="0070458C" w:rsidRDefault="0070458C" w:rsidP="0080281D">
      <w:pPr>
        <w:pStyle w:val="Odstavecseseznamem"/>
        <w:numPr>
          <w:ilvl w:val="0"/>
          <w:numId w:val="20"/>
        </w:numPr>
        <w:ind w:left="709" w:hanging="425"/>
        <w:rPr>
          <w:sz w:val="24"/>
        </w:rPr>
      </w:pPr>
      <w:r w:rsidRPr="00326004">
        <w:rPr>
          <w:sz w:val="24"/>
        </w:rPr>
        <w:t>jednolet</w:t>
      </w:r>
      <w:r>
        <w:rPr>
          <w:sz w:val="24"/>
        </w:rPr>
        <w:t>á</w:t>
      </w:r>
      <w:r w:rsidRPr="00326004">
        <w:rPr>
          <w:sz w:val="24"/>
        </w:rPr>
        <w:t xml:space="preserve"> podpor</w:t>
      </w:r>
      <w:r>
        <w:rPr>
          <w:sz w:val="24"/>
        </w:rPr>
        <w:t>a</w:t>
      </w:r>
      <w:r w:rsidRPr="00326004">
        <w:rPr>
          <w:sz w:val="24"/>
        </w:rPr>
        <w:t xml:space="preserve"> – uskutečnění v následném kalendářním roce,</w:t>
      </w:r>
    </w:p>
    <w:p w:rsidR="0080281D" w:rsidRPr="0080281D" w:rsidRDefault="0080281D" w:rsidP="0080281D">
      <w:pPr>
        <w:ind w:left="284"/>
        <w:rPr>
          <w:sz w:val="16"/>
        </w:rPr>
      </w:pPr>
    </w:p>
    <w:p w:rsidR="0070458C" w:rsidRDefault="0070458C" w:rsidP="0080281D">
      <w:pPr>
        <w:pStyle w:val="Odstavecseseznamem"/>
        <w:numPr>
          <w:ilvl w:val="0"/>
          <w:numId w:val="20"/>
        </w:numPr>
        <w:ind w:left="709" w:hanging="425"/>
        <w:rPr>
          <w:sz w:val="24"/>
        </w:rPr>
      </w:pPr>
      <w:r w:rsidRPr="00326004">
        <w:rPr>
          <w:sz w:val="24"/>
        </w:rPr>
        <w:t>vícelet</w:t>
      </w:r>
      <w:r>
        <w:rPr>
          <w:sz w:val="24"/>
        </w:rPr>
        <w:t>á podpora</w:t>
      </w:r>
      <w:r w:rsidRPr="00326004">
        <w:rPr>
          <w:sz w:val="24"/>
        </w:rPr>
        <w:t xml:space="preserve"> – uskutečnění finálové akce v horizontu 2 a více let. Evidence VSA dle prvního podání žádosti a časové osy následných příprav, </w:t>
      </w:r>
    </w:p>
    <w:p w:rsidR="00386127" w:rsidRDefault="008A63E1" w:rsidP="002F5217">
      <w:pPr>
        <w:spacing w:before="120"/>
        <w:ind w:left="284"/>
        <w:rPr>
          <w:sz w:val="24"/>
        </w:rPr>
      </w:pPr>
      <w:r w:rsidRPr="00386127">
        <w:rPr>
          <w:sz w:val="24"/>
          <w:u w:val="single"/>
        </w:rPr>
        <w:t>Poznámka:</w:t>
      </w:r>
      <w:r>
        <w:rPr>
          <w:sz w:val="24"/>
        </w:rPr>
        <w:t xml:space="preserve"> </w:t>
      </w:r>
    </w:p>
    <w:p w:rsidR="0070458C" w:rsidRDefault="0070458C" w:rsidP="00364888">
      <w:pPr>
        <w:ind w:left="284"/>
        <w:rPr>
          <w:sz w:val="24"/>
        </w:rPr>
      </w:pPr>
      <w:r w:rsidRPr="00326004">
        <w:rPr>
          <w:sz w:val="24"/>
        </w:rPr>
        <w:t>Kandidatura – informace pro MŠMT o podání návrhu na kandidaturu uspořádání VSA. Po případném schválení je VSA evidována</w:t>
      </w:r>
      <w:r w:rsidR="00FB6FF9">
        <w:rPr>
          <w:sz w:val="24"/>
        </w:rPr>
        <w:t xml:space="preserve"> MŠMT na základě podané žádosti</w:t>
      </w:r>
      <w:r w:rsidRPr="00326004">
        <w:rPr>
          <w:sz w:val="24"/>
        </w:rPr>
        <w:t xml:space="preserve">. </w:t>
      </w:r>
    </w:p>
    <w:p w:rsidR="00364888" w:rsidRPr="00326004" w:rsidRDefault="00364888" w:rsidP="00364888">
      <w:pPr>
        <w:ind w:left="284"/>
        <w:rPr>
          <w:sz w:val="24"/>
        </w:rPr>
      </w:pPr>
    </w:p>
    <w:p w:rsidR="00297550" w:rsidRPr="008A63E1" w:rsidRDefault="00297550" w:rsidP="00364888">
      <w:pPr>
        <w:pStyle w:val="Odstavecseseznamem"/>
        <w:numPr>
          <w:ilvl w:val="0"/>
          <w:numId w:val="2"/>
        </w:numPr>
        <w:tabs>
          <w:tab w:val="clear" w:pos="720"/>
        </w:tabs>
        <w:ind w:left="284" w:hanging="284"/>
        <w:rPr>
          <w:sz w:val="24"/>
          <w:szCs w:val="24"/>
        </w:rPr>
      </w:pPr>
      <w:r w:rsidRPr="008A63E1">
        <w:rPr>
          <w:sz w:val="24"/>
          <w:szCs w:val="24"/>
        </w:rPr>
        <w:t>Podpora VSA se člení</w:t>
      </w:r>
      <w:r w:rsidR="008A63E1" w:rsidRPr="008A63E1">
        <w:rPr>
          <w:sz w:val="24"/>
          <w:szCs w:val="24"/>
        </w:rPr>
        <w:t xml:space="preserve"> do skupin dle významnosti</w:t>
      </w:r>
      <w:r w:rsidRPr="008A63E1">
        <w:rPr>
          <w:sz w:val="24"/>
          <w:szCs w:val="24"/>
        </w:rPr>
        <w:t>:</w:t>
      </w:r>
    </w:p>
    <w:p w:rsidR="00297550" w:rsidRPr="00D8232C" w:rsidRDefault="00297550" w:rsidP="00364888">
      <w:pPr>
        <w:spacing w:before="120"/>
        <w:ind w:left="2835" w:hanging="2409"/>
        <w:rPr>
          <w:sz w:val="24"/>
          <w:szCs w:val="24"/>
          <w:u w:val="single"/>
        </w:rPr>
      </w:pPr>
      <w:r w:rsidRPr="00D8232C">
        <w:rPr>
          <w:sz w:val="24"/>
          <w:szCs w:val="24"/>
        </w:rPr>
        <w:t xml:space="preserve">1. Skupina - priorita:   </w:t>
      </w:r>
      <w:r w:rsidR="00364888">
        <w:rPr>
          <w:sz w:val="24"/>
          <w:szCs w:val="24"/>
        </w:rPr>
        <w:t xml:space="preserve">   </w:t>
      </w:r>
      <w:r w:rsidRPr="00D8232C">
        <w:rPr>
          <w:b/>
          <w:sz w:val="24"/>
          <w:szCs w:val="24"/>
          <w:u w:val="single"/>
        </w:rPr>
        <w:t>Podpora ME</w:t>
      </w:r>
      <w:r w:rsidR="008A63E1" w:rsidRPr="00D8232C">
        <w:rPr>
          <w:b/>
          <w:sz w:val="24"/>
          <w:szCs w:val="24"/>
          <w:u w:val="single"/>
        </w:rPr>
        <w:t xml:space="preserve"> a MS u juniorů a u seniorů</w:t>
      </w:r>
      <w:r w:rsidR="003A6DCD" w:rsidRPr="00D8232C">
        <w:rPr>
          <w:b/>
          <w:sz w:val="24"/>
          <w:szCs w:val="24"/>
          <w:u w:val="single"/>
        </w:rPr>
        <w:t xml:space="preserve"> pořádané v ČR</w:t>
      </w:r>
      <w:r w:rsidR="00782847" w:rsidRPr="00D8232C">
        <w:rPr>
          <w:b/>
          <w:sz w:val="24"/>
          <w:szCs w:val="24"/>
          <w:u w:val="single"/>
        </w:rPr>
        <w:t>.</w:t>
      </w:r>
      <w:r w:rsidR="008A63E1" w:rsidRPr="00D8232C">
        <w:rPr>
          <w:b/>
          <w:sz w:val="24"/>
          <w:szCs w:val="24"/>
          <w:u w:val="single"/>
        </w:rPr>
        <w:t xml:space="preserve"> </w:t>
      </w:r>
    </w:p>
    <w:p w:rsidR="002F5217" w:rsidRPr="00D8232C" w:rsidRDefault="002F5217" w:rsidP="003E6E4C">
      <w:pPr>
        <w:pStyle w:val="Odstavecseseznamem"/>
        <w:numPr>
          <w:ilvl w:val="2"/>
          <w:numId w:val="8"/>
        </w:numPr>
        <w:spacing w:before="120"/>
        <w:ind w:left="3261" w:hanging="426"/>
        <w:rPr>
          <w:sz w:val="24"/>
          <w:szCs w:val="24"/>
        </w:rPr>
      </w:pPr>
      <w:r w:rsidRPr="00D8232C">
        <w:rPr>
          <w:sz w:val="24"/>
          <w:szCs w:val="24"/>
        </w:rPr>
        <w:t xml:space="preserve">podpora příprav VSA již v minulém období </w:t>
      </w:r>
      <w:r w:rsidR="003E6E4C" w:rsidRPr="00D8232C">
        <w:rPr>
          <w:sz w:val="24"/>
          <w:szCs w:val="24"/>
        </w:rPr>
        <w:t>–</w:t>
      </w:r>
      <w:r w:rsidRPr="00D8232C">
        <w:rPr>
          <w:sz w:val="24"/>
          <w:szCs w:val="24"/>
        </w:rPr>
        <w:t xml:space="preserve"> průběžné</w:t>
      </w:r>
    </w:p>
    <w:p w:rsidR="002F5217" w:rsidRPr="00D8232C" w:rsidRDefault="002F5217" w:rsidP="003E6E4C">
      <w:pPr>
        <w:pStyle w:val="Odstavecseseznamem"/>
        <w:numPr>
          <w:ilvl w:val="2"/>
          <w:numId w:val="8"/>
        </w:numPr>
        <w:spacing w:before="120"/>
        <w:ind w:left="3261" w:hanging="426"/>
        <w:rPr>
          <w:sz w:val="24"/>
          <w:szCs w:val="24"/>
        </w:rPr>
      </w:pPr>
      <w:r w:rsidRPr="00D8232C">
        <w:rPr>
          <w:sz w:val="24"/>
          <w:szCs w:val="24"/>
        </w:rPr>
        <w:t>nová podpora VSA – začátek, první podpora</w:t>
      </w:r>
    </w:p>
    <w:p w:rsidR="00297550" w:rsidRPr="00297550" w:rsidRDefault="00297550" w:rsidP="003E6E4C">
      <w:pPr>
        <w:spacing w:before="240"/>
        <w:ind w:left="2835" w:hanging="2409"/>
        <w:rPr>
          <w:sz w:val="24"/>
          <w:szCs w:val="24"/>
        </w:rPr>
      </w:pPr>
      <w:r w:rsidRPr="00D8232C">
        <w:rPr>
          <w:sz w:val="24"/>
          <w:szCs w:val="24"/>
        </w:rPr>
        <w:t>2. Skupina – ostatní:</w:t>
      </w:r>
      <w:r w:rsidRPr="00D8232C">
        <w:rPr>
          <w:sz w:val="24"/>
          <w:szCs w:val="24"/>
        </w:rPr>
        <w:tab/>
      </w:r>
      <w:r w:rsidRPr="00D8232C">
        <w:rPr>
          <w:sz w:val="24"/>
          <w:szCs w:val="24"/>
          <w:u w:val="single"/>
        </w:rPr>
        <w:t>Ostatní soutěže</w:t>
      </w:r>
      <w:r w:rsidR="008A63E1" w:rsidRPr="00D8232C">
        <w:rPr>
          <w:sz w:val="24"/>
          <w:szCs w:val="24"/>
        </w:rPr>
        <w:t xml:space="preserve"> </w:t>
      </w:r>
      <w:r w:rsidR="00036A3C">
        <w:rPr>
          <w:sz w:val="24"/>
          <w:szCs w:val="24"/>
        </w:rPr>
        <w:t>–</w:t>
      </w:r>
      <w:r w:rsidR="008A63E1" w:rsidRPr="00D8232C">
        <w:rPr>
          <w:sz w:val="24"/>
          <w:szCs w:val="24"/>
        </w:rPr>
        <w:t xml:space="preserve"> </w:t>
      </w:r>
      <w:r w:rsidR="00036A3C">
        <w:rPr>
          <w:sz w:val="24"/>
          <w:szCs w:val="24"/>
        </w:rPr>
        <w:t>světový pohár (dále</w:t>
      </w:r>
      <w:r w:rsidRPr="00D8232C">
        <w:rPr>
          <w:sz w:val="24"/>
          <w:szCs w:val="24"/>
        </w:rPr>
        <w:t xml:space="preserve"> SP</w:t>
      </w:r>
      <w:r w:rsidR="00036A3C">
        <w:rPr>
          <w:sz w:val="24"/>
          <w:szCs w:val="24"/>
        </w:rPr>
        <w:t>)</w:t>
      </w:r>
      <w:r w:rsidRPr="00D8232C">
        <w:rPr>
          <w:sz w:val="24"/>
          <w:szCs w:val="24"/>
        </w:rPr>
        <w:t>,</w:t>
      </w:r>
      <w:r w:rsidR="00036A3C">
        <w:rPr>
          <w:sz w:val="24"/>
          <w:szCs w:val="24"/>
        </w:rPr>
        <w:t xml:space="preserve"> Evropský pohár (dále</w:t>
      </w:r>
      <w:r w:rsidRPr="00D8232C">
        <w:rPr>
          <w:sz w:val="24"/>
          <w:szCs w:val="24"/>
        </w:rPr>
        <w:t xml:space="preserve"> EP</w:t>
      </w:r>
      <w:r w:rsidR="00036A3C">
        <w:rPr>
          <w:sz w:val="24"/>
          <w:szCs w:val="24"/>
        </w:rPr>
        <w:t>)</w:t>
      </w:r>
      <w:r w:rsidRPr="00D8232C">
        <w:rPr>
          <w:sz w:val="24"/>
          <w:szCs w:val="24"/>
        </w:rPr>
        <w:t xml:space="preserve">, </w:t>
      </w:r>
      <w:r w:rsidR="0080281D" w:rsidRPr="00D8232C">
        <w:rPr>
          <w:sz w:val="24"/>
          <w:szCs w:val="24"/>
        </w:rPr>
        <w:t>m</w:t>
      </w:r>
      <w:r w:rsidRPr="00D8232C">
        <w:rPr>
          <w:sz w:val="24"/>
          <w:szCs w:val="24"/>
        </w:rPr>
        <w:t>ezinárodní akce,</w:t>
      </w:r>
      <w:r w:rsidR="008A63E1" w:rsidRPr="00D8232C">
        <w:rPr>
          <w:sz w:val="24"/>
          <w:szCs w:val="24"/>
        </w:rPr>
        <w:t xml:space="preserve"> </w:t>
      </w:r>
      <w:r w:rsidR="0080281D" w:rsidRPr="00D8232C">
        <w:rPr>
          <w:sz w:val="24"/>
          <w:szCs w:val="24"/>
        </w:rPr>
        <w:t>o</w:t>
      </w:r>
      <w:r w:rsidRPr="00D8232C">
        <w:rPr>
          <w:sz w:val="24"/>
          <w:szCs w:val="24"/>
        </w:rPr>
        <w:t xml:space="preserve">tevřená </w:t>
      </w:r>
      <w:r w:rsidR="0080281D" w:rsidRPr="00D8232C">
        <w:rPr>
          <w:sz w:val="24"/>
          <w:szCs w:val="24"/>
        </w:rPr>
        <w:t>m</w:t>
      </w:r>
      <w:r w:rsidRPr="00D8232C">
        <w:rPr>
          <w:sz w:val="24"/>
          <w:szCs w:val="24"/>
        </w:rPr>
        <w:t>istrovství Č</w:t>
      </w:r>
      <w:r w:rsidR="008A63E1" w:rsidRPr="00D8232C">
        <w:rPr>
          <w:sz w:val="24"/>
          <w:szCs w:val="24"/>
        </w:rPr>
        <w:t>R</w:t>
      </w:r>
      <w:r w:rsidR="0080281D" w:rsidRPr="00D8232C">
        <w:rPr>
          <w:sz w:val="24"/>
          <w:szCs w:val="24"/>
        </w:rPr>
        <w:t xml:space="preserve">. </w:t>
      </w:r>
      <w:r w:rsidR="008A63E1" w:rsidRPr="00D8232C">
        <w:rPr>
          <w:sz w:val="24"/>
          <w:szCs w:val="24"/>
        </w:rPr>
        <w:t xml:space="preserve">Soutěže dětí a mládeže – celostátní finále </w:t>
      </w:r>
      <w:r w:rsidR="00036A3C">
        <w:rPr>
          <w:sz w:val="24"/>
          <w:szCs w:val="24"/>
        </w:rPr>
        <w:t xml:space="preserve">olympiády dětí a mládeže (dále </w:t>
      </w:r>
      <w:r w:rsidR="008A63E1" w:rsidRPr="00D8232C">
        <w:rPr>
          <w:sz w:val="24"/>
          <w:szCs w:val="24"/>
        </w:rPr>
        <w:t>ODM</w:t>
      </w:r>
      <w:r w:rsidR="00036A3C">
        <w:rPr>
          <w:sz w:val="24"/>
          <w:szCs w:val="24"/>
        </w:rPr>
        <w:t>)</w:t>
      </w:r>
      <w:r w:rsidR="008A63E1" w:rsidRPr="00D8232C">
        <w:rPr>
          <w:sz w:val="24"/>
          <w:szCs w:val="24"/>
        </w:rPr>
        <w:t xml:space="preserve"> </w:t>
      </w:r>
      <w:r w:rsidR="00364888">
        <w:rPr>
          <w:sz w:val="24"/>
          <w:szCs w:val="24"/>
        </w:rPr>
        <w:t xml:space="preserve">apod. </w:t>
      </w:r>
      <w:r w:rsidR="003A6DCD" w:rsidRPr="00D8232C">
        <w:rPr>
          <w:sz w:val="24"/>
          <w:szCs w:val="24"/>
        </w:rPr>
        <w:t>pořádané v</w:t>
      </w:r>
      <w:r w:rsidR="00172F0B" w:rsidRPr="00D8232C">
        <w:rPr>
          <w:sz w:val="24"/>
          <w:szCs w:val="24"/>
        </w:rPr>
        <w:t> </w:t>
      </w:r>
      <w:r w:rsidR="003A6DCD" w:rsidRPr="00D8232C">
        <w:rPr>
          <w:sz w:val="24"/>
          <w:szCs w:val="24"/>
        </w:rPr>
        <w:t>ČR</w:t>
      </w:r>
      <w:r w:rsidR="00172F0B" w:rsidRPr="00D8232C">
        <w:rPr>
          <w:sz w:val="24"/>
          <w:szCs w:val="24"/>
        </w:rPr>
        <w:t xml:space="preserve">. </w:t>
      </w:r>
      <w:r w:rsidR="00364888">
        <w:rPr>
          <w:sz w:val="24"/>
          <w:szCs w:val="24"/>
        </w:rPr>
        <w:t>Pouze v omezené míře.</w:t>
      </w:r>
    </w:p>
    <w:p w:rsidR="00D52635" w:rsidRDefault="00D52635" w:rsidP="008F7116">
      <w:pPr>
        <w:spacing w:before="120"/>
        <w:ind w:left="284"/>
        <w:rPr>
          <w:sz w:val="24"/>
          <w:szCs w:val="24"/>
          <w:u w:val="single"/>
        </w:rPr>
      </w:pPr>
    </w:p>
    <w:p w:rsidR="00297550" w:rsidRPr="00297550" w:rsidRDefault="008A63E1" w:rsidP="008F7116">
      <w:pPr>
        <w:spacing w:before="120"/>
        <w:ind w:left="284"/>
        <w:rPr>
          <w:sz w:val="24"/>
          <w:szCs w:val="24"/>
        </w:rPr>
      </w:pPr>
      <w:r w:rsidRPr="00364888">
        <w:rPr>
          <w:sz w:val="24"/>
          <w:szCs w:val="24"/>
          <w:u w:val="single"/>
        </w:rPr>
        <w:t>Poznámka:</w:t>
      </w:r>
      <w:r>
        <w:rPr>
          <w:sz w:val="24"/>
          <w:szCs w:val="24"/>
        </w:rPr>
        <w:t xml:space="preserve"> </w:t>
      </w:r>
      <w:r w:rsidR="00297550" w:rsidRPr="00297550">
        <w:rPr>
          <w:sz w:val="24"/>
          <w:szCs w:val="24"/>
        </w:rPr>
        <w:t>Akceptován bude pouze omezený počet</w:t>
      </w:r>
      <w:r w:rsidR="00FB6FF9">
        <w:rPr>
          <w:sz w:val="24"/>
          <w:szCs w:val="24"/>
        </w:rPr>
        <w:t xml:space="preserve"> VSA</w:t>
      </w:r>
      <w:r w:rsidR="00297550" w:rsidRPr="00297550">
        <w:rPr>
          <w:sz w:val="24"/>
          <w:szCs w:val="24"/>
        </w:rPr>
        <w:t xml:space="preserve"> podle obsahového vymezení, podle spoluúčasti na realizaci sportovní akce a dle významnosti akce a možností státního rozpočtu.</w:t>
      </w:r>
    </w:p>
    <w:p w:rsidR="002344A4" w:rsidRDefault="002344A4" w:rsidP="008F7116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8F7116" w:rsidRDefault="008F7116" w:rsidP="005B189C">
      <w:pPr>
        <w:pStyle w:val="Zkladntext"/>
        <w:spacing w:before="120" w:after="0"/>
        <w:ind w:left="491"/>
        <w:rPr>
          <w:sz w:val="24"/>
        </w:rPr>
      </w:pPr>
    </w:p>
    <w:p w:rsidR="005B189C" w:rsidRPr="00D250AC" w:rsidRDefault="005B189C" w:rsidP="005B189C">
      <w:pPr>
        <w:pStyle w:val="Nadpis2"/>
        <w:jc w:val="center"/>
        <w:rPr>
          <w:rFonts w:ascii="Times New Roman" w:hAnsi="Times New Roman" w:cs="Times New Roman"/>
          <w:i w:val="0"/>
          <w:sz w:val="24"/>
        </w:rPr>
      </w:pPr>
      <w:r w:rsidRPr="00D250AC">
        <w:rPr>
          <w:rFonts w:ascii="Times New Roman" w:hAnsi="Times New Roman" w:cs="Times New Roman"/>
          <w:i w:val="0"/>
          <w:sz w:val="24"/>
        </w:rPr>
        <w:lastRenderedPageBreak/>
        <w:t xml:space="preserve">Článek </w:t>
      </w:r>
      <w:r w:rsidR="00D52635">
        <w:rPr>
          <w:rFonts w:ascii="Times New Roman" w:hAnsi="Times New Roman" w:cs="Times New Roman"/>
          <w:i w:val="0"/>
          <w:sz w:val="24"/>
        </w:rPr>
        <w:t>I</w:t>
      </w:r>
      <w:r w:rsidRPr="00D250AC">
        <w:rPr>
          <w:rFonts w:ascii="Times New Roman" w:hAnsi="Times New Roman" w:cs="Times New Roman"/>
          <w:i w:val="0"/>
          <w:sz w:val="24"/>
        </w:rPr>
        <w:t>V  -  Závěrečná ustanovení</w:t>
      </w:r>
    </w:p>
    <w:p w:rsidR="005B189C" w:rsidRPr="00F40C94" w:rsidRDefault="005B189C" w:rsidP="005B189C">
      <w:pPr>
        <w:jc w:val="center"/>
        <w:rPr>
          <w:b/>
          <w:sz w:val="24"/>
        </w:rPr>
      </w:pPr>
    </w:p>
    <w:p w:rsidR="005B189C" w:rsidRPr="00A320EA" w:rsidRDefault="005B189C" w:rsidP="00B3745B">
      <w:pPr>
        <w:numPr>
          <w:ilvl w:val="0"/>
          <w:numId w:val="6"/>
        </w:numPr>
        <w:tabs>
          <w:tab w:val="clear" w:pos="2880"/>
        </w:tabs>
        <w:ind w:left="426" w:hanging="426"/>
        <w:rPr>
          <w:sz w:val="24"/>
          <w:szCs w:val="24"/>
        </w:rPr>
      </w:pPr>
      <w:r w:rsidRPr="00A320EA">
        <w:rPr>
          <w:sz w:val="24"/>
          <w:szCs w:val="24"/>
        </w:rPr>
        <w:t xml:space="preserve">MŠMT rozhoduje o konečné výši rozdělení dotací pro jednotlivé spolky a zveřejňuje je na adrese: </w:t>
      </w:r>
      <w:hyperlink r:id="rId9" w:history="1">
        <w:r w:rsidR="00A320EA" w:rsidRPr="00A320EA">
          <w:rPr>
            <w:rStyle w:val="Hypertextovodkaz"/>
            <w:sz w:val="24"/>
            <w:szCs w:val="24"/>
          </w:rPr>
          <w:t>www.msmt.cz/sport/dotace</w:t>
        </w:r>
      </w:hyperlink>
      <w:r w:rsidRPr="00A320EA">
        <w:rPr>
          <w:sz w:val="24"/>
          <w:szCs w:val="24"/>
        </w:rPr>
        <w:t>.</w:t>
      </w:r>
      <w:r w:rsidR="00A320EA">
        <w:rPr>
          <w:sz w:val="24"/>
          <w:szCs w:val="24"/>
        </w:rPr>
        <w:t xml:space="preserve"> </w:t>
      </w:r>
      <w:r w:rsidR="00036A3C">
        <w:rPr>
          <w:sz w:val="24"/>
          <w:szCs w:val="24"/>
        </w:rPr>
        <w:t xml:space="preserve"> Rozdělení dotace ze státního rozpočtu je vypočteno dle uvedených kritérií. Státní podpora bude realizována v období březen/duben po projednání poradou vedení MŠMT.</w:t>
      </w:r>
    </w:p>
    <w:p w:rsidR="005B189C" w:rsidRPr="005D18EC" w:rsidRDefault="005B189C" w:rsidP="00B3745B">
      <w:pPr>
        <w:pStyle w:val="Odstavecseseznamem"/>
        <w:numPr>
          <w:ilvl w:val="0"/>
          <w:numId w:val="6"/>
        </w:numPr>
        <w:tabs>
          <w:tab w:val="clear" w:pos="2880"/>
        </w:tabs>
        <w:spacing w:before="120"/>
        <w:ind w:left="426" w:hanging="426"/>
        <w:rPr>
          <w:sz w:val="24"/>
        </w:rPr>
      </w:pPr>
      <w:r w:rsidRPr="00A320EA">
        <w:rPr>
          <w:sz w:val="24"/>
          <w:szCs w:val="24"/>
        </w:rPr>
        <w:t>Realizace</w:t>
      </w:r>
      <w:r w:rsidR="009B0971" w:rsidRPr="00A320EA">
        <w:rPr>
          <w:sz w:val="24"/>
          <w:szCs w:val="24"/>
        </w:rPr>
        <w:t xml:space="preserve"> a</w:t>
      </w:r>
      <w:r w:rsidRPr="00A320EA">
        <w:rPr>
          <w:sz w:val="24"/>
          <w:szCs w:val="24"/>
        </w:rPr>
        <w:t xml:space="preserve"> vymezení účelového využití finančních prostředků, včetně hospodaření, vyúčtování a</w:t>
      </w:r>
      <w:r w:rsidRPr="005D18EC">
        <w:rPr>
          <w:sz w:val="24"/>
        </w:rPr>
        <w:t xml:space="preserve"> kontroly státních finančních prostředků stanovených na základě vypočtených bodových hodnot se řídí platným </w:t>
      </w:r>
      <w:r w:rsidRPr="005D18EC">
        <w:rPr>
          <w:b/>
          <w:sz w:val="24"/>
        </w:rPr>
        <w:t>„</w:t>
      </w:r>
      <w:r w:rsidRPr="005D18EC">
        <w:rPr>
          <w:b/>
          <w:sz w:val="24"/>
          <w:szCs w:val="28"/>
        </w:rPr>
        <w:t xml:space="preserve">Rozhodnutím o poskytnutí neinvestiční dotace ze státního rozpočtu České republiky v oblasti sportu“ </w:t>
      </w:r>
      <w:r w:rsidRPr="005D18EC">
        <w:rPr>
          <w:sz w:val="24"/>
        </w:rPr>
        <w:t xml:space="preserve">pro příslušný rok. Vzor „Rozhodnutí“ je zveřejněn na adrese: </w:t>
      </w:r>
      <w:hyperlink r:id="rId10" w:history="1">
        <w:r w:rsidR="003E70F8" w:rsidRPr="005D18EC">
          <w:rPr>
            <w:rStyle w:val="Hypertextovodkaz"/>
            <w:sz w:val="24"/>
          </w:rPr>
          <w:t>www.msmt.cz</w:t>
        </w:r>
      </w:hyperlink>
      <w:r w:rsidR="003E70F8">
        <w:rPr>
          <w:rStyle w:val="Hypertextovodkaz"/>
          <w:sz w:val="24"/>
        </w:rPr>
        <w:t>/sport/dotace</w:t>
      </w:r>
      <w:r w:rsidRPr="005D18EC">
        <w:rPr>
          <w:sz w:val="24"/>
        </w:rPr>
        <w:t>.</w:t>
      </w:r>
    </w:p>
    <w:p w:rsidR="005B189C" w:rsidRDefault="005B189C" w:rsidP="00B3745B">
      <w:pPr>
        <w:numPr>
          <w:ilvl w:val="0"/>
          <w:numId w:val="6"/>
        </w:numPr>
        <w:tabs>
          <w:tab w:val="clear" w:pos="2880"/>
        </w:tabs>
        <w:spacing w:before="120"/>
        <w:ind w:left="426" w:hanging="426"/>
        <w:rPr>
          <w:sz w:val="24"/>
        </w:rPr>
      </w:pPr>
      <w:r>
        <w:rPr>
          <w:sz w:val="24"/>
        </w:rPr>
        <w:t xml:space="preserve">Případné </w:t>
      </w:r>
      <w:r w:rsidRPr="00041C8D">
        <w:rPr>
          <w:sz w:val="24"/>
        </w:rPr>
        <w:t xml:space="preserve">změny </w:t>
      </w:r>
      <w:r>
        <w:rPr>
          <w:sz w:val="24"/>
          <w:szCs w:val="24"/>
        </w:rPr>
        <w:t xml:space="preserve">v průběhu kalendářního roku jsou řešeny dle usnesení porady vedení MŠMT a na základě rozhodnutí – pokynu </w:t>
      </w:r>
      <w:r w:rsidR="00F8494D">
        <w:rPr>
          <w:sz w:val="24"/>
          <w:szCs w:val="24"/>
        </w:rPr>
        <w:t>ministryn</w:t>
      </w:r>
      <w:r w:rsidR="00CB5191">
        <w:rPr>
          <w:sz w:val="24"/>
          <w:szCs w:val="24"/>
        </w:rPr>
        <w:t>ě</w:t>
      </w:r>
      <w:r>
        <w:rPr>
          <w:sz w:val="24"/>
          <w:szCs w:val="24"/>
        </w:rPr>
        <w:t>.</w:t>
      </w:r>
    </w:p>
    <w:p w:rsidR="006936F5" w:rsidRPr="00496B80" w:rsidRDefault="006936F5" w:rsidP="006936F5">
      <w:pPr>
        <w:numPr>
          <w:ilvl w:val="0"/>
          <w:numId w:val="6"/>
        </w:numPr>
        <w:tabs>
          <w:tab w:val="clear" w:pos="2880"/>
        </w:tabs>
        <w:spacing w:before="60"/>
        <w:ind w:left="426" w:hanging="426"/>
        <w:rPr>
          <w:sz w:val="24"/>
        </w:rPr>
      </w:pPr>
      <w:r w:rsidRPr="00496B80">
        <w:rPr>
          <w:sz w:val="24"/>
        </w:rPr>
        <w:t>T</w:t>
      </w:r>
      <w:r>
        <w:rPr>
          <w:sz w:val="24"/>
        </w:rPr>
        <w:t xml:space="preserve">ento metodický pokyn </w:t>
      </w:r>
      <w:r w:rsidRPr="00496B80">
        <w:rPr>
          <w:sz w:val="24"/>
        </w:rPr>
        <w:t>nabýv</w:t>
      </w:r>
      <w:r>
        <w:rPr>
          <w:sz w:val="24"/>
        </w:rPr>
        <w:t>á</w:t>
      </w:r>
      <w:r w:rsidRPr="00496B80">
        <w:rPr>
          <w:sz w:val="24"/>
        </w:rPr>
        <w:t xml:space="preserve"> účinnosti dne</w:t>
      </w:r>
      <w:r>
        <w:rPr>
          <w:sz w:val="24"/>
        </w:rPr>
        <w:t>m</w:t>
      </w:r>
      <w:r w:rsidRPr="00496B80">
        <w:rPr>
          <w:sz w:val="24"/>
        </w:rPr>
        <w:t xml:space="preserve"> </w:t>
      </w:r>
      <w:r w:rsidR="00FC406F">
        <w:rPr>
          <w:sz w:val="24"/>
        </w:rPr>
        <w:t>20</w:t>
      </w:r>
      <w:r w:rsidRPr="00496B80">
        <w:rPr>
          <w:sz w:val="24"/>
        </w:rPr>
        <w:t>. ledna 20</w:t>
      </w:r>
      <w:r>
        <w:rPr>
          <w:sz w:val="24"/>
        </w:rPr>
        <w:t>16</w:t>
      </w:r>
      <w:r w:rsidRPr="00496B80">
        <w:rPr>
          <w:sz w:val="24"/>
        </w:rPr>
        <w:t>.</w:t>
      </w:r>
    </w:p>
    <w:p w:rsidR="006936F5" w:rsidRDefault="006936F5" w:rsidP="006936F5">
      <w:pPr>
        <w:spacing w:before="120"/>
        <w:rPr>
          <w:b/>
          <w:bCs/>
          <w:sz w:val="24"/>
        </w:rPr>
      </w:pPr>
      <w:r w:rsidRPr="0000571B">
        <w:rPr>
          <w:sz w:val="24"/>
        </w:rPr>
        <w:t>V Praze dne</w:t>
      </w:r>
      <w:r>
        <w:rPr>
          <w:sz w:val="24"/>
        </w:rPr>
        <w:t xml:space="preserve"> </w:t>
      </w:r>
      <w:r w:rsidR="004F551F">
        <w:rPr>
          <w:bCs/>
          <w:sz w:val="24"/>
          <w:szCs w:val="24"/>
        </w:rPr>
        <w:t>1</w:t>
      </w:r>
      <w:r w:rsidR="00FC406F">
        <w:rPr>
          <w:bCs/>
          <w:sz w:val="24"/>
          <w:szCs w:val="24"/>
        </w:rPr>
        <w:t>9</w:t>
      </w:r>
      <w:bookmarkStart w:id="0" w:name="_GoBack"/>
      <w:bookmarkEnd w:id="0"/>
      <w:r w:rsidR="006D0447" w:rsidRPr="006D0447">
        <w:rPr>
          <w:sz w:val="24"/>
        </w:rPr>
        <w:t>. ledna</w:t>
      </w:r>
      <w:r w:rsidR="006D0447" w:rsidRPr="006D0447">
        <w:rPr>
          <w:bCs/>
          <w:sz w:val="24"/>
          <w:szCs w:val="24"/>
        </w:rPr>
        <w:t xml:space="preserve"> 2016</w:t>
      </w:r>
    </w:p>
    <w:p w:rsidR="006936F5" w:rsidRDefault="006936F5" w:rsidP="006936F5">
      <w:pPr>
        <w:rPr>
          <w:sz w:val="24"/>
        </w:rPr>
      </w:pPr>
    </w:p>
    <w:p w:rsidR="006936F5" w:rsidRDefault="006936F5" w:rsidP="006936F5">
      <w:pPr>
        <w:rPr>
          <w:sz w:val="24"/>
        </w:rPr>
      </w:pPr>
    </w:p>
    <w:p w:rsidR="006936F5" w:rsidRPr="00744EF5" w:rsidRDefault="006936F5" w:rsidP="006936F5">
      <w:pPr>
        <w:rPr>
          <w:sz w:val="24"/>
        </w:rPr>
      </w:pPr>
    </w:p>
    <w:p w:rsidR="006936F5" w:rsidRPr="00662E01" w:rsidRDefault="006936F5" w:rsidP="006936F5">
      <w:pPr>
        <w:pStyle w:val="Nadpis7"/>
        <w:spacing w:before="120"/>
        <w:ind w:left="4253"/>
        <w:jc w:val="center"/>
        <w:rPr>
          <w:b/>
          <w:bCs/>
        </w:rPr>
      </w:pPr>
      <w:r w:rsidRPr="00662E01">
        <w:rPr>
          <w:b/>
          <w:bCs/>
        </w:rPr>
        <w:t>Mgr. Pavel Šulc, v.</w:t>
      </w:r>
      <w:r w:rsidR="00036A3C">
        <w:rPr>
          <w:b/>
          <w:bCs/>
        </w:rPr>
        <w:t xml:space="preserve"> r</w:t>
      </w:r>
      <w:r w:rsidRPr="00662E01">
        <w:rPr>
          <w:b/>
          <w:bCs/>
        </w:rPr>
        <w:t>.</w:t>
      </w:r>
    </w:p>
    <w:p w:rsidR="006936F5" w:rsidRDefault="006936F5" w:rsidP="006936F5">
      <w:pPr>
        <w:ind w:left="4253"/>
        <w:jc w:val="center"/>
        <w:rPr>
          <w:sz w:val="24"/>
        </w:rPr>
      </w:pPr>
      <w:r w:rsidRPr="00E06822">
        <w:rPr>
          <w:sz w:val="24"/>
        </w:rPr>
        <w:t xml:space="preserve">náměstek </w:t>
      </w:r>
      <w:r>
        <w:rPr>
          <w:sz w:val="24"/>
        </w:rPr>
        <w:t>pro řízení sekce sportu</w:t>
      </w:r>
      <w:r w:rsidR="004F551F">
        <w:rPr>
          <w:sz w:val="24"/>
        </w:rPr>
        <w:t xml:space="preserve"> </w:t>
      </w:r>
      <w:r>
        <w:rPr>
          <w:sz w:val="24"/>
        </w:rPr>
        <w:t>a mládeže</w:t>
      </w:r>
    </w:p>
    <w:p w:rsidR="006936F5" w:rsidRDefault="006936F5" w:rsidP="006936F5">
      <w:pPr>
        <w:jc w:val="center"/>
        <w:rPr>
          <w:sz w:val="24"/>
        </w:rPr>
      </w:pPr>
    </w:p>
    <w:p w:rsidR="0023542E" w:rsidRDefault="0023542E" w:rsidP="00DC708E">
      <w:pPr>
        <w:ind w:left="4860"/>
        <w:rPr>
          <w:sz w:val="24"/>
        </w:rPr>
      </w:pPr>
    </w:p>
    <w:sectPr w:rsidR="0023542E" w:rsidSect="002E2DC3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7DC" w:rsidRDefault="000B27DC">
      <w:r>
        <w:separator/>
      </w:r>
    </w:p>
  </w:endnote>
  <w:endnote w:type="continuationSeparator" w:id="0">
    <w:p w:rsidR="000B27DC" w:rsidRDefault="000B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1B5" w:rsidRDefault="00AB01B5" w:rsidP="001636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B01B5" w:rsidRDefault="00AB01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1B5" w:rsidRPr="00D43CCB" w:rsidRDefault="00AB01B5" w:rsidP="00163695">
    <w:pPr>
      <w:pStyle w:val="Zpat"/>
      <w:framePr w:wrap="around" w:vAnchor="text" w:hAnchor="margin" w:xAlign="center" w:y="1"/>
      <w:rPr>
        <w:rStyle w:val="slostrnky"/>
        <w:sz w:val="24"/>
        <w:szCs w:val="24"/>
      </w:rPr>
    </w:pPr>
    <w:r w:rsidRPr="00D43CCB">
      <w:rPr>
        <w:rStyle w:val="slostrnky"/>
        <w:sz w:val="24"/>
        <w:szCs w:val="24"/>
      </w:rPr>
      <w:fldChar w:fldCharType="begin"/>
    </w:r>
    <w:r w:rsidRPr="00D43CCB">
      <w:rPr>
        <w:rStyle w:val="slostrnky"/>
        <w:sz w:val="24"/>
        <w:szCs w:val="24"/>
      </w:rPr>
      <w:instrText xml:space="preserve">PAGE  </w:instrText>
    </w:r>
    <w:r w:rsidRPr="00D43CCB">
      <w:rPr>
        <w:rStyle w:val="slostrnky"/>
        <w:sz w:val="24"/>
        <w:szCs w:val="24"/>
      </w:rPr>
      <w:fldChar w:fldCharType="separate"/>
    </w:r>
    <w:r>
      <w:rPr>
        <w:rStyle w:val="slostrnky"/>
        <w:noProof/>
        <w:sz w:val="24"/>
        <w:szCs w:val="24"/>
      </w:rPr>
      <w:t>14</w:t>
    </w:r>
    <w:r w:rsidRPr="00D43CCB">
      <w:rPr>
        <w:rStyle w:val="slostrnky"/>
        <w:sz w:val="24"/>
        <w:szCs w:val="24"/>
      </w:rPr>
      <w:fldChar w:fldCharType="end"/>
    </w:r>
  </w:p>
  <w:p w:rsidR="00AB01B5" w:rsidRDefault="00AB01B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3436970"/>
      <w:docPartObj>
        <w:docPartGallery w:val="Page Numbers (Bottom of Page)"/>
        <w:docPartUnique/>
      </w:docPartObj>
    </w:sdtPr>
    <w:sdtEndPr/>
    <w:sdtContent>
      <w:p w:rsidR="00DB4D64" w:rsidRDefault="00DB4D6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06F">
          <w:rPr>
            <w:noProof/>
          </w:rPr>
          <w:t>3</w:t>
        </w:r>
        <w:r>
          <w:fldChar w:fldCharType="end"/>
        </w:r>
      </w:p>
    </w:sdtContent>
  </w:sdt>
  <w:p w:rsidR="00DB4D64" w:rsidRDefault="00DB4D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7DC" w:rsidRDefault="000B27DC">
      <w:r>
        <w:separator/>
      </w:r>
    </w:p>
  </w:footnote>
  <w:footnote w:type="continuationSeparator" w:id="0">
    <w:p w:rsidR="000B27DC" w:rsidRDefault="000B2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0F2"/>
    <w:multiLevelType w:val="hybridMultilevel"/>
    <w:tmpl w:val="C58E5B8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D303BC"/>
    <w:multiLevelType w:val="singleLevel"/>
    <w:tmpl w:val="5CE4F3E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2" w15:restartNumberingAfterBreak="0">
    <w:nsid w:val="0A127F5B"/>
    <w:multiLevelType w:val="multilevel"/>
    <w:tmpl w:val="C1E89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0329"/>
    <w:multiLevelType w:val="hybridMultilevel"/>
    <w:tmpl w:val="A432AC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4710D"/>
    <w:multiLevelType w:val="hybridMultilevel"/>
    <w:tmpl w:val="8E12C7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F5734"/>
    <w:multiLevelType w:val="multilevel"/>
    <w:tmpl w:val="C1E89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0862B1"/>
    <w:multiLevelType w:val="hybridMultilevel"/>
    <w:tmpl w:val="4F5C092E"/>
    <w:lvl w:ilvl="0" w:tplc="60C2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6E869B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5048F"/>
    <w:multiLevelType w:val="hybridMultilevel"/>
    <w:tmpl w:val="6A5EF34C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64EA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511A01"/>
    <w:multiLevelType w:val="hybridMultilevel"/>
    <w:tmpl w:val="A53EE214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600C52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404215"/>
    <w:multiLevelType w:val="hybridMultilevel"/>
    <w:tmpl w:val="AA8EBADA"/>
    <w:lvl w:ilvl="0" w:tplc="2CE0E12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2F04"/>
    <w:multiLevelType w:val="hybridMultilevel"/>
    <w:tmpl w:val="5E00B078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A70F34"/>
    <w:multiLevelType w:val="hybridMultilevel"/>
    <w:tmpl w:val="E34C5F7E"/>
    <w:lvl w:ilvl="0" w:tplc="04050017">
      <w:start w:val="1"/>
      <w:numFmt w:val="lowerLetter"/>
      <w:lvlText w:val="%1)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3ACC6A6B"/>
    <w:multiLevelType w:val="hybridMultilevel"/>
    <w:tmpl w:val="C9F41E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D2A17"/>
    <w:multiLevelType w:val="hybridMultilevel"/>
    <w:tmpl w:val="C8C4AA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E3FB0"/>
    <w:multiLevelType w:val="hybridMultilevel"/>
    <w:tmpl w:val="08B8E544"/>
    <w:lvl w:ilvl="0" w:tplc="E1A4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F5C86"/>
    <w:multiLevelType w:val="hybridMultilevel"/>
    <w:tmpl w:val="29C26700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146FC"/>
    <w:multiLevelType w:val="hybridMultilevel"/>
    <w:tmpl w:val="9D5C72E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B7B9A"/>
    <w:multiLevelType w:val="hybridMultilevel"/>
    <w:tmpl w:val="DBB08B92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6D764CC"/>
    <w:multiLevelType w:val="hybridMultilevel"/>
    <w:tmpl w:val="4890264E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0186CC6"/>
    <w:multiLevelType w:val="hybridMultilevel"/>
    <w:tmpl w:val="56B4C59A"/>
    <w:lvl w:ilvl="0" w:tplc="6E869BF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0E2BED"/>
    <w:multiLevelType w:val="hybridMultilevel"/>
    <w:tmpl w:val="DCC03A64"/>
    <w:lvl w:ilvl="0" w:tplc="322E9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E6AAE"/>
    <w:multiLevelType w:val="hybridMultilevel"/>
    <w:tmpl w:val="226AB7E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780"/>
        </w:tabs>
        <w:ind w:left="-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60"/>
        </w:tabs>
        <w:ind w:left="-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60"/>
        </w:tabs>
        <w:ind w:left="6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380"/>
        </w:tabs>
        <w:ind w:left="13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540"/>
        </w:tabs>
        <w:ind w:left="35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180"/>
      </w:pPr>
    </w:lvl>
  </w:abstractNum>
  <w:abstractNum w:abstractNumId="22" w15:restartNumberingAfterBreak="0">
    <w:nsid w:val="556309AF"/>
    <w:multiLevelType w:val="hybridMultilevel"/>
    <w:tmpl w:val="B6DC9C88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54524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5BE54A4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9B3A40"/>
    <w:multiLevelType w:val="hybridMultilevel"/>
    <w:tmpl w:val="AAF6205C"/>
    <w:lvl w:ilvl="0" w:tplc="8E18C18C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C54A4"/>
    <w:multiLevelType w:val="hybridMultilevel"/>
    <w:tmpl w:val="E4D8F84E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A54B6A"/>
    <w:multiLevelType w:val="hybridMultilevel"/>
    <w:tmpl w:val="E7C6212A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80012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D4D51"/>
    <w:multiLevelType w:val="hybridMultilevel"/>
    <w:tmpl w:val="82E863FE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4135C9B"/>
    <w:multiLevelType w:val="hybridMultilevel"/>
    <w:tmpl w:val="084A7AFE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967A83"/>
    <w:multiLevelType w:val="hybridMultilevel"/>
    <w:tmpl w:val="B91AAFD2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DE052B5"/>
    <w:multiLevelType w:val="hybridMultilevel"/>
    <w:tmpl w:val="DB2E20D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7"/>
  </w:num>
  <w:num w:numId="4">
    <w:abstractNumId w:val="25"/>
  </w:num>
  <w:num w:numId="5">
    <w:abstractNumId w:val="8"/>
  </w:num>
  <w:num w:numId="6">
    <w:abstractNumId w:val="24"/>
  </w:num>
  <w:num w:numId="7">
    <w:abstractNumId w:val="27"/>
  </w:num>
  <w:num w:numId="8">
    <w:abstractNumId w:val="6"/>
  </w:num>
  <w:num w:numId="9">
    <w:abstractNumId w:val="0"/>
  </w:num>
  <w:num w:numId="10">
    <w:abstractNumId w:val="13"/>
  </w:num>
  <w:num w:numId="11">
    <w:abstractNumId w:val="18"/>
  </w:num>
  <w:num w:numId="12">
    <w:abstractNumId w:val="10"/>
  </w:num>
  <w:num w:numId="13">
    <w:abstractNumId w:val="26"/>
  </w:num>
  <w:num w:numId="14">
    <w:abstractNumId w:val="15"/>
  </w:num>
  <w:num w:numId="15">
    <w:abstractNumId w:val="3"/>
  </w:num>
  <w:num w:numId="16">
    <w:abstractNumId w:val="28"/>
  </w:num>
  <w:num w:numId="17">
    <w:abstractNumId w:val="16"/>
  </w:num>
  <w:num w:numId="18">
    <w:abstractNumId w:val="21"/>
  </w:num>
  <w:num w:numId="19">
    <w:abstractNumId w:val="29"/>
  </w:num>
  <w:num w:numId="20">
    <w:abstractNumId w:val="17"/>
  </w:num>
  <w:num w:numId="21">
    <w:abstractNumId w:val="5"/>
  </w:num>
  <w:num w:numId="22">
    <w:abstractNumId w:val="23"/>
  </w:num>
  <w:num w:numId="23">
    <w:abstractNumId w:val="2"/>
  </w:num>
  <w:num w:numId="24">
    <w:abstractNumId w:val="9"/>
  </w:num>
  <w:num w:numId="25">
    <w:abstractNumId w:val="4"/>
  </w:num>
  <w:num w:numId="26">
    <w:abstractNumId w:val="20"/>
  </w:num>
  <w:num w:numId="27">
    <w:abstractNumId w:val="14"/>
  </w:num>
  <w:num w:numId="28">
    <w:abstractNumId w:val="19"/>
  </w:num>
  <w:num w:numId="29">
    <w:abstractNumId w:val="1"/>
  </w:num>
  <w:num w:numId="30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4B"/>
    <w:rsid w:val="00000380"/>
    <w:rsid w:val="000020B0"/>
    <w:rsid w:val="00005573"/>
    <w:rsid w:val="000171E5"/>
    <w:rsid w:val="0002184C"/>
    <w:rsid w:val="0002533D"/>
    <w:rsid w:val="00035ADF"/>
    <w:rsid w:val="00035DA0"/>
    <w:rsid w:val="000364A9"/>
    <w:rsid w:val="00036A3C"/>
    <w:rsid w:val="0004116A"/>
    <w:rsid w:val="00047FAB"/>
    <w:rsid w:val="00051AA3"/>
    <w:rsid w:val="00052DF2"/>
    <w:rsid w:val="00072238"/>
    <w:rsid w:val="000745DC"/>
    <w:rsid w:val="000759AB"/>
    <w:rsid w:val="000764F3"/>
    <w:rsid w:val="00077F6A"/>
    <w:rsid w:val="000854F1"/>
    <w:rsid w:val="0008751F"/>
    <w:rsid w:val="00090839"/>
    <w:rsid w:val="00097ABC"/>
    <w:rsid w:val="000A0D55"/>
    <w:rsid w:val="000A322B"/>
    <w:rsid w:val="000A4E3F"/>
    <w:rsid w:val="000B269F"/>
    <w:rsid w:val="000B27DC"/>
    <w:rsid w:val="000B37A9"/>
    <w:rsid w:val="000B54D1"/>
    <w:rsid w:val="000B58E0"/>
    <w:rsid w:val="000B6374"/>
    <w:rsid w:val="000C1E39"/>
    <w:rsid w:val="000C6F6C"/>
    <w:rsid w:val="000D6EC2"/>
    <w:rsid w:val="000E160D"/>
    <w:rsid w:val="000E6C86"/>
    <w:rsid w:val="000F03DF"/>
    <w:rsid w:val="000F12E9"/>
    <w:rsid w:val="000F5A23"/>
    <w:rsid w:val="000F678D"/>
    <w:rsid w:val="001004C2"/>
    <w:rsid w:val="001032F7"/>
    <w:rsid w:val="001037CD"/>
    <w:rsid w:val="00103CD2"/>
    <w:rsid w:val="00116452"/>
    <w:rsid w:val="00121E4D"/>
    <w:rsid w:val="00122C2F"/>
    <w:rsid w:val="00131057"/>
    <w:rsid w:val="001357BA"/>
    <w:rsid w:val="00137552"/>
    <w:rsid w:val="001378C1"/>
    <w:rsid w:val="00137A2D"/>
    <w:rsid w:val="001443B9"/>
    <w:rsid w:val="00145265"/>
    <w:rsid w:val="00146219"/>
    <w:rsid w:val="001476B8"/>
    <w:rsid w:val="00154F9D"/>
    <w:rsid w:val="00166F4E"/>
    <w:rsid w:val="00172F0B"/>
    <w:rsid w:val="0017357C"/>
    <w:rsid w:val="00175029"/>
    <w:rsid w:val="00176639"/>
    <w:rsid w:val="00180BAF"/>
    <w:rsid w:val="00181AC4"/>
    <w:rsid w:val="0018561E"/>
    <w:rsid w:val="00186985"/>
    <w:rsid w:val="0019011F"/>
    <w:rsid w:val="0019526E"/>
    <w:rsid w:val="00195B2A"/>
    <w:rsid w:val="00196871"/>
    <w:rsid w:val="001970B0"/>
    <w:rsid w:val="0019773D"/>
    <w:rsid w:val="001A27E3"/>
    <w:rsid w:val="001A3999"/>
    <w:rsid w:val="001A78A5"/>
    <w:rsid w:val="001B0616"/>
    <w:rsid w:val="001B1B32"/>
    <w:rsid w:val="001B493F"/>
    <w:rsid w:val="001B4C35"/>
    <w:rsid w:val="001B5193"/>
    <w:rsid w:val="001C5DA7"/>
    <w:rsid w:val="001C6ACC"/>
    <w:rsid w:val="001D34F6"/>
    <w:rsid w:val="001D5BF5"/>
    <w:rsid w:val="001D6C7E"/>
    <w:rsid w:val="001E2091"/>
    <w:rsid w:val="001E388F"/>
    <w:rsid w:val="001E3C98"/>
    <w:rsid w:val="00203638"/>
    <w:rsid w:val="00204212"/>
    <w:rsid w:val="002064C6"/>
    <w:rsid w:val="00212302"/>
    <w:rsid w:val="00212CA3"/>
    <w:rsid w:val="00212DD9"/>
    <w:rsid w:val="0021760B"/>
    <w:rsid w:val="002201DD"/>
    <w:rsid w:val="00221B5B"/>
    <w:rsid w:val="00221CCA"/>
    <w:rsid w:val="00222B3D"/>
    <w:rsid w:val="00226B47"/>
    <w:rsid w:val="00230C09"/>
    <w:rsid w:val="002344A4"/>
    <w:rsid w:val="0023517E"/>
    <w:rsid w:val="002353E0"/>
    <w:rsid w:val="0023542E"/>
    <w:rsid w:val="0023695E"/>
    <w:rsid w:val="00240252"/>
    <w:rsid w:val="00241423"/>
    <w:rsid w:val="00246F77"/>
    <w:rsid w:val="00251C33"/>
    <w:rsid w:val="00251E60"/>
    <w:rsid w:val="0026456F"/>
    <w:rsid w:val="00273024"/>
    <w:rsid w:val="002751FA"/>
    <w:rsid w:val="002759B2"/>
    <w:rsid w:val="002776BA"/>
    <w:rsid w:val="002802D7"/>
    <w:rsid w:val="00282EF0"/>
    <w:rsid w:val="002936CC"/>
    <w:rsid w:val="002961AD"/>
    <w:rsid w:val="00297550"/>
    <w:rsid w:val="00297E99"/>
    <w:rsid w:val="002A3508"/>
    <w:rsid w:val="002A35A1"/>
    <w:rsid w:val="002A6733"/>
    <w:rsid w:val="002A7936"/>
    <w:rsid w:val="002A7C8F"/>
    <w:rsid w:val="002B07E8"/>
    <w:rsid w:val="002B2741"/>
    <w:rsid w:val="002B5394"/>
    <w:rsid w:val="002B7628"/>
    <w:rsid w:val="002C4CEA"/>
    <w:rsid w:val="002D02F5"/>
    <w:rsid w:val="002D0650"/>
    <w:rsid w:val="002D1C3B"/>
    <w:rsid w:val="002E0042"/>
    <w:rsid w:val="002E4DC6"/>
    <w:rsid w:val="002E7FFB"/>
    <w:rsid w:val="002F5217"/>
    <w:rsid w:val="002F68C3"/>
    <w:rsid w:val="00302CC6"/>
    <w:rsid w:val="00303EA2"/>
    <w:rsid w:val="00313803"/>
    <w:rsid w:val="00322794"/>
    <w:rsid w:val="00322C2B"/>
    <w:rsid w:val="00326004"/>
    <w:rsid w:val="003273F9"/>
    <w:rsid w:val="00332CEB"/>
    <w:rsid w:val="00335C6A"/>
    <w:rsid w:val="00341006"/>
    <w:rsid w:val="00342DD3"/>
    <w:rsid w:val="00342DDF"/>
    <w:rsid w:val="00347CE5"/>
    <w:rsid w:val="00351A6B"/>
    <w:rsid w:val="0035276C"/>
    <w:rsid w:val="00353AA6"/>
    <w:rsid w:val="00361A9F"/>
    <w:rsid w:val="00364888"/>
    <w:rsid w:val="003723FA"/>
    <w:rsid w:val="003726BA"/>
    <w:rsid w:val="00375F5D"/>
    <w:rsid w:val="00376362"/>
    <w:rsid w:val="003820BF"/>
    <w:rsid w:val="003836C5"/>
    <w:rsid w:val="003838CB"/>
    <w:rsid w:val="0038404B"/>
    <w:rsid w:val="003849ED"/>
    <w:rsid w:val="00385B3B"/>
    <w:rsid w:val="00386127"/>
    <w:rsid w:val="00390327"/>
    <w:rsid w:val="003919EF"/>
    <w:rsid w:val="00396009"/>
    <w:rsid w:val="00397A30"/>
    <w:rsid w:val="003A0199"/>
    <w:rsid w:val="003A2D68"/>
    <w:rsid w:val="003A4CD8"/>
    <w:rsid w:val="003A5D18"/>
    <w:rsid w:val="003A5DB0"/>
    <w:rsid w:val="003A6DCD"/>
    <w:rsid w:val="003B2CEA"/>
    <w:rsid w:val="003B69D8"/>
    <w:rsid w:val="003C1E1D"/>
    <w:rsid w:val="003C4397"/>
    <w:rsid w:val="003C5219"/>
    <w:rsid w:val="003C775F"/>
    <w:rsid w:val="003D5493"/>
    <w:rsid w:val="003E2854"/>
    <w:rsid w:val="003E39F5"/>
    <w:rsid w:val="003E6E4C"/>
    <w:rsid w:val="003E70F8"/>
    <w:rsid w:val="003F217F"/>
    <w:rsid w:val="003F24FD"/>
    <w:rsid w:val="003F336D"/>
    <w:rsid w:val="003F35AA"/>
    <w:rsid w:val="003F4DA3"/>
    <w:rsid w:val="00402F34"/>
    <w:rsid w:val="00405481"/>
    <w:rsid w:val="00413AAE"/>
    <w:rsid w:val="00415619"/>
    <w:rsid w:val="00415DDE"/>
    <w:rsid w:val="00422953"/>
    <w:rsid w:val="00426B90"/>
    <w:rsid w:val="0043226D"/>
    <w:rsid w:val="0043386F"/>
    <w:rsid w:val="004431BD"/>
    <w:rsid w:val="00450190"/>
    <w:rsid w:val="00450CC3"/>
    <w:rsid w:val="00452636"/>
    <w:rsid w:val="00452C7C"/>
    <w:rsid w:val="00455720"/>
    <w:rsid w:val="0046049F"/>
    <w:rsid w:val="00466842"/>
    <w:rsid w:val="004669E1"/>
    <w:rsid w:val="00467A55"/>
    <w:rsid w:val="00471201"/>
    <w:rsid w:val="0047345B"/>
    <w:rsid w:val="00477252"/>
    <w:rsid w:val="00480CE5"/>
    <w:rsid w:val="00485827"/>
    <w:rsid w:val="00486C71"/>
    <w:rsid w:val="0048727F"/>
    <w:rsid w:val="00487D52"/>
    <w:rsid w:val="00491A46"/>
    <w:rsid w:val="004A0B5C"/>
    <w:rsid w:val="004B2D60"/>
    <w:rsid w:val="004B2D85"/>
    <w:rsid w:val="004B315D"/>
    <w:rsid w:val="004B4919"/>
    <w:rsid w:val="004B58FC"/>
    <w:rsid w:val="004B79AD"/>
    <w:rsid w:val="004C0F9C"/>
    <w:rsid w:val="004C2462"/>
    <w:rsid w:val="004C29CB"/>
    <w:rsid w:val="004C3B32"/>
    <w:rsid w:val="004C5A26"/>
    <w:rsid w:val="004C6F44"/>
    <w:rsid w:val="004D042B"/>
    <w:rsid w:val="004D46A9"/>
    <w:rsid w:val="004D4937"/>
    <w:rsid w:val="004D55F9"/>
    <w:rsid w:val="004D6F6C"/>
    <w:rsid w:val="004E0B11"/>
    <w:rsid w:val="004F15B7"/>
    <w:rsid w:val="004F38AB"/>
    <w:rsid w:val="004F551F"/>
    <w:rsid w:val="004F72DA"/>
    <w:rsid w:val="00500A08"/>
    <w:rsid w:val="00502C61"/>
    <w:rsid w:val="005102F0"/>
    <w:rsid w:val="00523045"/>
    <w:rsid w:val="005316EA"/>
    <w:rsid w:val="005326AF"/>
    <w:rsid w:val="00537263"/>
    <w:rsid w:val="0054352F"/>
    <w:rsid w:val="00546230"/>
    <w:rsid w:val="005470BC"/>
    <w:rsid w:val="00553DB2"/>
    <w:rsid w:val="005540F6"/>
    <w:rsid w:val="005563F3"/>
    <w:rsid w:val="0055713F"/>
    <w:rsid w:val="0056578D"/>
    <w:rsid w:val="00566CEC"/>
    <w:rsid w:val="005735F5"/>
    <w:rsid w:val="0057637C"/>
    <w:rsid w:val="00576DD6"/>
    <w:rsid w:val="00577A91"/>
    <w:rsid w:val="005810DB"/>
    <w:rsid w:val="00581AAA"/>
    <w:rsid w:val="00583F86"/>
    <w:rsid w:val="0058676F"/>
    <w:rsid w:val="00590102"/>
    <w:rsid w:val="00593015"/>
    <w:rsid w:val="00594A2F"/>
    <w:rsid w:val="005953B2"/>
    <w:rsid w:val="005A10A9"/>
    <w:rsid w:val="005A231A"/>
    <w:rsid w:val="005A39C8"/>
    <w:rsid w:val="005B184C"/>
    <w:rsid w:val="005B189C"/>
    <w:rsid w:val="005B1BFE"/>
    <w:rsid w:val="005B3C7C"/>
    <w:rsid w:val="005C4CA4"/>
    <w:rsid w:val="005C5878"/>
    <w:rsid w:val="005C6F40"/>
    <w:rsid w:val="005D01E5"/>
    <w:rsid w:val="005D216E"/>
    <w:rsid w:val="005D5FC2"/>
    <w:rsid w:val="005E2866"/>
    <w:rsid w:val="005E4144"/>
    <w:rsid w:val="005E6519"/>
    <w:rsid w:val="005F0B57"/>
    <w:rsid w:val="005F0F4B"/>
    <w:rsid w:val="0061225F"/>
    <w:rsid w:val="006123E7"/>
    <w:rsid w:val="00615503"/>
    <w:rsid w:val="00625411"/>
    <w:rsid w:val="00625A49"/>
    <w:rsid w:val="0063228F"/>
    <w:rsid w:val="00643401"/>
    <w:rsid w:val="00644498"/>
    <w:rsid w:val="006571CD"/>
    <w:rsid w:val="00657871"/>
    <w:rsid w:val="00667B08"/>
    <w:rsid w:val="00673430"/>
    <w:rsid w:val="006736A8"/>
    <w:rsid w:val="00683488"/>
    <w:rsid w:val="0068500C"/>
    <w:rsid w:val="006936F5"/>
    <w:rsid w:val="006A2EB9"/>
    <w:rsid w:val="006B0AC7"/>
    <w:rsid w:val="006B119E"/>
    <w:rsid w:val="006B1910"/>
    <w:rsid w:val="006B2DB0"/>
    <w:rsid w:val="006B4444"/>
    <w:rsid w:val="006C04C4"/>
    <w:rsid w:val="006C349A"/>
    <w:rsid w:val="006C7721"/>
    <w:rsid w:val="006D0447"/>
    <w:rsid w:val="006D1F27"/>
    <w:rsid w:val="006D2823"/>
    <w:rsid w:val="006D30F5"/>
    <w:rsid w:val="006D6C22"/>
    <w:rsid w:val="006E4207"/>
    <w:rsid w:val="006F380F"/>
    <w:rsid w:val="006F7FF9"/>
    <w:rsid w:val="007016E9"/>
    <w:rsid w:val="0070458C"/>
    <w:rsid w:val="0072304A"/>
    <w:rsid w:val="007353B1"/>
    <w:rsid w:val="00736CFB"/>
    <w:rsid w:val="00742E64"/>
    <w:rsid w:val="00743870"/>
    <w:rsid w:val="00744557"/>
    <w:rsid w:val="007457F3"/>
    <w:rsid w:val="00752362"/>
    <w:rsid w:val="007549D6"/>
    <w:rsid w:val="00757678"/>
    <w:rsid w:val="007606FC"/>
    <w:rsid w:val="00760DC3"/>
    <w:rsid w:val="00763191"/>
    <w:rsid w:val="00765D51"/>
    <w:rsid w:val="00770C5C"/>
    <w:rsid w:val="007728B8"/>
    <w:rsid w:val="00773D14"/>
    <w:rsid w:val="00780547"/>
    <w:rsid w:val="0078156D"/>
    <w:rsid w:val="0078176E"/>
    <w:rsid w:val="007818D5"/>
    <w:rsid w:val="00782847"/>
    <w:rsid w:val="00785C55"/>
    <w:rsid w:val="00785E80"/>
    <w:rsid w:val="0079314F"/>
    <w:rsid w:val="0079460B"/>
    <w:rsid w:val="007957B6"/>
    <w:rsid w:val="00796989"/>
    <w:rsid w:val="007A544D"/>
    <w:rsid w:val="007B0004"/>
    <w:rsid w:val="007B45E7"/>
    <w:rsid w:val="007B5A6C"/>
    <w:rsid w:val="007C7D16"/>
    <w:rsid w:val="007D07AF"/>
    <w:rsid w:val="007D278E"/>
    <w:rsid w:val="007D3B85"/>
    <w:rsid w:val="007D4F1C"/>
    <w:rsid w:val="007D6452"/>
    <w:rsid w:val="007E0E7A"/>
    <w:rsid w:val="007E1635"/>
    <w:rsid w:val="007E1BBE"/>
    <w:rsid w:val="007E75FD"/>
    <w:rsid w:val="007F1A7D"/>
    <w:rsid w:val="007F6F06"/>
    <w:rsid w:val="00802232"/>
    <w:rsid w:val="0080281D"/>
    <w:rsid w:val="00814C6E"/>
    <w:rsid w:val="0082196D"/>
    <w:rsid w:val="00827213"/>
    <w:rsid w:val="00827DEE"/>
    <w:rsid w:val="00830EBF"/>
    <w:rsid w:val="00832D6A"/>
    <w:rsid w:val="00833825"/>
    <w:rsid w:val="00837C1F"/>
    <w:rsid w:val="0084522E"/>
    <w:rsid w:val="00845F20"/>
    <w:rsid w:val="0084682B"/>
    <w:rsid w:val="00862757"/>
    <w:rsid w:val="00862979"/>
    <w:rsid w:val="00865060"/>
    <w:rsid w:val="00867B1F"/>
    <w:rsid w:val="008720F9"/>
    <w:rsid w:val="00872746"/>
    <w:rsid w:val="00882F60"/>
    <w:rsid w:val="00885389"/>
    <w:rsid w:val="00887057"/>
    <w:rsid w:val="00890F20"/>
    <w:rsid w:val="00893D69"/>
    <w:rsid w:val="00895039"/>
    <w:rsid w:val="008953FE"/>
    <w:rsid w:val="00897DE2"/>
    <w:rsid w:val="008A440B"/>
    <w:rsid w:val="008A5160"/>
    <w:rsid w:val="008A63E1"/>
    <w:rsid w:val="008A70DA"/>
    <w:rsid w:val="008B2B00"/>
    <w:rsid w:val="008B31F8"/>
    <w:rsid w:val="008B7072"/>
    <w:rsid w:val="008C1BA0"/>
    <w:rsid w:val="008C6BEB"/>
    <w:rsid w:val="008D2A7D"/>
    <w:rsid w:val="008D47B7"/>
    <w:rsid w:val="008D6133"/>
    <w:rsid w:val="008D79C6"/>
    <w:rsid w:val="008E21BD"/>
    <w:rsid w:val="008F24BB"/>
    <w:rsid w:val="008F40D7"/>
    <w:rsid w:val="008F50FE"/>
    <w:rsid w:val="008F6C8C"/>
    <w:rsid w:val="008F7116"/>
    <w:rsid w:val="00904027"/>
    <w:rsid w:val="00911DF1"/>
    <w:rsid w:val="0091337F"/>
    <w:rsid w:val="009133D5"/>
    <w:rsid w:val="00914611"/>
    <w:rsid w:val="00915529"/>
    <w:rsid w:val="00923865"/>
    <w:rsid w:val="009246BA"/>
    <w:rsid w:val="009246D7"/>
    <w:rsid w:val="0092660A"/>
    <w:rsid w:val="009273D4"/>
    <w:rsid w:val="009346EB"/>
    <w:rsid w:val="00940908"/>
    <w:rsid w:val="00942230"/>
    <w:rsid w:val="00943055"/>
    <w:rsid w:val="009560A8"/>
    <w:rsid w:val="009569F0"/>
    <w:rsid w:val="009572E0"/>
    <w:rsid w:val="009632FF"/>
    <w:rsid w:val="0096524B"/>
    <w:rsid w:val="009662E6"/>
    <w:rsid w:val="00966FF1"/>
    <w:rsid w:val="009825A0"/>
    <w:rsid w:val="00992210"/>
    <w:rsid w:val="00996365"/>
    <w:rsid w:val="009A1BEE"/>
    <w:rsid w:val="009A49CB"/>
    <w:rsid w:val="009A653D"/>
    <w:rsid w:val="009B0971"/>
    <w:rsid w:val="009B0F1A"/>
    <w:rsid w:val="009B3D21"/>
    <w:rsid w:val="009B5A94"/>
    <w:rsid w:val="009B6E5B"/>
    <w:rsid w:val="009C4466"/>
    <w:rsid w:val="009C7859"/>
    <w:rsid w:val="009D21E2"/>
    <w:rsid w:val="009D7100"/>
    <w:rsid w:val="009E351C"/>
    <w:rsid w:val="009F60D6"/>
    <w:rsid w:val="00A06232"/>
    <w:rsid w:val="00A10909"/>
    <w:rsid w:val="00A11EE9"/>
    <w:rsid w:val="00A1341C"/>
    <w:rsid w:val="00A17128"/>
    <w:rsid w:val="00A220CB"/>
    <w:rsid w:val="00A25BEA"/>
    <w:rsid w:val="00A320EA"/>
    <w:rsid w:val="00A328A6"/>
    <w:rsid w:val="00A32A9D"/>
    <w:rsid w:val="00A42F67"/>
    <w:rsid w:val="00A439D3"/>
    <w:rsid w:val="00A47DDE"/>
    <w:rsid w:val="00A47F16"/>
    <w:rsid w:val="00A506E1"/>
    <w:rsid w:val="00A53370"/>
    <w:rsid w:val="00A538E9"/>
    <w:rsid w:val="00A53C73"/>
    <w:rsid w:val="00A63966"/>
    <w:rsid w:val="00A65153"/>
    <w:rsid w:val="00A73E68"/>
    <w:rsid w:val="00A766C1"/>
    <w:rsid w:val="00A775CE"/>
    <w:rsid w:val="00AA32D7"/>
    <w:rsid w:val="00AA608D"/>
    <w:rsid w:val="00AA6716"/>
    <w:rsid w:val="00AA6D3E"/>
    <w:rsid w:val="00AB01B5"/>
    <w:rsid w:val="00AB05A4"/>
    <w:rsid w:val="00AB1052"/>
    <w:rsid w:val="00AB4141"/>
    <w:rsid w:val="00AB4DBB"/>
    <w:rsid w:val="00AB53A6"/>
    <w:rsid w:val="00AB5E45"/>
    <w:rsid w:val="00AB630D"/>
    <w:rsid w:val="00AC21AF"/>
    <w:rsid w:val="00AC4A35"/>
    <w:rsid w:val="00AD1D14"/>
    <w:rsid w:val="00AD45AF"/>
    <w:rsid w:val="00AE2C2F"/>
    <w:rsid w:val="00AE7ECF"/>
    <w:rsid w:val="00AF0701"/>
    <w:rsid w:val="00AF0F6B"/>
    <w:rsid w:val="00AF345C"/>
    <w:rsid w:val="00AF65D1"/>
    <w:rsid w:val="00AF663A"/>
    <w:rsid w:val="00AF7A72"/>
    <w:rsid w:val="00B01FAA"/>
    <w:rsid w:val="00B03618"/>
    <w:rsid w:val="00B07C8B"/>
    <w:rsid w:val="00B231E2"/>
    <w:rsid w:val="00B236E3"/>
    <w:rsid w:val="00B26C82"/>
    <w:rsid w:val="00B31E3A"/>
    <w:rsid w:val="00B340D6"/>
    <w:rsid w:val="00B35903"/>
    <w:rsid w:val="00B3745B"/>
    <w:rsid w:val="00B40871"/>
    <w:rsid w:val="00B42ACC"/>
    <w:rsid w:val="00B44B6A"/>
    <w:rsid w:val="00B46C20"/>
    <w:rsid w:val="00B542A9"/>
    <w:rsid w:val="00B57C14"/>
    <w:rsid w:val="00B6155E"/>
    <w:rsid w:val="00B6354E"/>
    <w:rsid w:val="00B64F04"/>
    <w:rsid w:val="00B6505A"/>
    <w:rsid w:val="00B65303"/>
    <w:rsid w:val="00B65E14"/>
    <w:rsid w:val="00B72016"/>
    <w:rsid w:val="00B74374"/>
    <w:rsid w:val="00B83C5A"/>
    <w:rsid w:val="00B84968"/>
    <w:rsid w:val="00B875DC"/>
    <w:rsid w:val="00B92CB7"/>
    <w:rsid w:val="00B955D4"/>
    <w:rsid w:val="00B96A8E"/>
    <w:rsid w:val="00BA1CCF"/>
    <w:rsid w:val="00BA636B"/>
    <w:rsid w:val="00BA76E4"/>
    <w:rsid w:val="00BB6B86"/>
    <w:rsid w:val="00BC3FC1"/>
    <w:rsid w:val="00BC41EF"/>
    <w:rsid w:val="00BC6E06"/>
    <w:rsid w:val="00BD161B"/>
    <w:rsid w:val="00BF2B1E"/>
    <w:rsid w:val="00BF3BBB"/>
    <w:rsid w:val="00BF7BCC"/>
    <w:rsid w:val="00C07396"/>
    <w:rsid w:val="00C1068F"/>
    <w:rsid w:val="00C114ED"/>
    <w:rsid w:val="00C11AC4"/>
    <w:rsid w:val="00C24A60"/>
    <w:rsid w:val="00C26953"/>
    <w:rsid w:val="00C313B5"/>
    <w:rsid w:val="00C327E2"/>
    <w:rsid w:val="00C32B71"/>
    <w:rsid w:val="00C34BF4"/>
    <w:rsid w:val="00C3591D"/>
    <w:rsid w:val="00C35B40"/>
    <w:rsid w:val="00C36E82"/>
    <w:rsid w:val="00C371A3"/>
    <w:rsid w:val="00C40A23"/>
    <w:rsid w:val="00C464EE"/>
    <w:rsid w:val="00C50289"/>
    <w:rsid w:val="00C613FF"/>
    <w:rsid w:val="00C63F50"/>
    <w:rsid w:val="00C66E6E"/>
    <w:rsid w:val="00C730B0"/>
    <w:rsid w:val="00C73D7D"/>
    <w:rsid w:val="00C76360"/>
    <w:rsid w:val="00C8077A"/>
    <w:rsid w:val="00C82245"/>
    <w:rsid w:val="00C86FE6"/>
    <w:rsid w:val="00C9156D"/>
    <w:rsid w:val="00C922DE"/>
    <w:rsid w:val="00C94189"/>
    <w:rsid w:val="00C95008"/>
    <w:rsid w:val="00C95143"/>
    <w:rsid w:val="00CA0067"/>
    <w:rsid w:val="00CA2497"/>
    <w:rsid w:val="00CA33B6"/>
    <w:rsid w:val="00CA385F"/>
    <w:rsid w:val="00CB5191"/>
    <w:rsid w:val="00CB73B9"/>
    <w:rsid w:val="00CC1AE1"/>
    <w:rsid w:val="00CD27FE"/>
    <w:rsid w:val="00CD3EAC"/>
    <w:rsid w:val="00CD5D40"/>
    <w:rsid w:val="00CD7131"/>
    <w:rsid w:val="00CE0CBB"/>
    <w:rsid w:val="00CE2DE8"/>
    <w:rsid w:val="00CE561B"/>
    <w:rsid w:val="00CE5D94"/>
    <w:rsid w:val="00CE777A"/>
    <w:rsid w:val="00CF0468"/>
    <w:rsid w:val="00CF063B"/>
    <w:rsid w:val="00CF0652"/>
    <w:rsid w:val="00CF349A"/>
    <w:rsid w:val="00D07836"/>
    <w:rsid w:val="00D109E5"/>
    <w:rsid w:val="00D11EC1"/>
    <w:rsid w:val="00D13322"/>
    <w:rsid w:val="00D169A6"/>
    <w:rsid w:val="00D24E74"/>
    <w:rsid w:val="00D37207"/>
    <w:rsid w:val="00D37A05"/>
    <w:rsid w:val="00D414B9"/>
    <w:rsid w:val="00D41ECD"/>
    <w:rsid w:val="00D470B8"/>
    <w:rsid w:val="00D50247"/>
    <w:rsid w:val="00D52635"/>
    <w:rsid w:val="00D56841"/>
    <w:rsid w:val="00D568D5"/>
    <w:rsid w:val="00D57852"/>
    <w:rsid w:val="00D57E0D"/>
    <w:rsid w:val="00D62827"/>
    <w:rsid w:val="00D71D3B"/>
    <w:rsid w:val="00D731A7"/>
    <w:rsid w:val="00D7331A"/>
    <w:rsid w:val="00D8232C"/>
    <w:rsid w:val="00D84C07"/>
    <w:rsid w:val="00D94ED0"/>
    <w:rsid w:val="00DA4EE1"/>
    <w:rsid w:val="00DB12C9"/>
    <w:rsid w:val="00DB19DF"/>
    <w:rsid w:val="00DB4D64"/>
    <w:rsid w:val="00DB68E3"/>
    <w:rsid w:val="00DB7CB0"/>
    <w:rsid w:val="00DC0789"/>
    <w:rsid w:val="00DC0AEE"/>
    <w:rsid w:val="00DC708E"/>
    <w:rsid w:val="00DD0BD2"/>
    <w:rsid w:val="00DD3A07"/>
    <w:rsid w:val="00DD46BC"/>
    <w:rsid w:val="00DD64E7"/>
    <w:rsid w:val="00DD7E9F"/>
    <w:rsid w:val="00DE1CFA"/>
    <w:rsid w:val="00DE3223"/>
    <w:rsid w:val="00DE5CC8"/>
    <w:rsid w:val="00DE60A2"/>
    <w:rsid w:val="00DE6261"/>
    <w:rsid w:val="00DE74E8"/>
    <w:rsid w:val="00DE75FE"/>
    <w:rsid w:val="00DF44CF"/>
    <w:rsid w:val="00DF51F8"/>
    <w:rsid w:val="00E0429A"/>
    <w:rsid w:val="00E042C1"/>
    <w:rsid w:val="00E16143"/>
    <w:rsid w:val="00E22D9A"/>
    <w:rsid w:val="00E244DC"/>
    <w:rsid w:val="00E32879"/>
    <w:rsid w:val="00E420A4"/>
    <w:rsid w:val="00E45E33"/>
    <w:rsid w:val="00E46695"/>
    <w:rsid w:val="00E46B33"/>
    <w:rsid w:val="00E538EB"/>
    <w:rsid w:val="00E54817"/>
    <w:rsid w:val="00E54FE2"/>
    <w:rsid w:val="00E60152"/>
    <w:rsid w:val="00E630B0"/>
    <w:rsid w:val="00E63384"/>
    <w:rsid w:val="00E66A10"/>
    <w:rsid w:val="00E714C9"/>
    <w:rsid w:val="00E7685D"/>
    <w:rsid w:val="00E85754"/>
    <w:rsid w:val="00E92515"/>
    <w:rsid w:val="00EA6A41"/>
    <w:rsid w:val="00EB08DB"/>
    <w:rsid w:val="00EB1EDD"/>
    <w:rsid w:val="00EB4567"/>
    <w:rsid w:val="00EB5B2B"/>
    <w:rsid w:val="00EC0C6F"/>
    <w:rsid w:val="00EC3B5B"/>
    <w:rsid w:val="00EC6E0A"/>
    <w:rsid w:val="00EC7139"/>
    <w:rsid w:val="00EC72D6"/>
    <w:rsid w:val="00ED35F1"/>
    <w:rsid w:val="00ED48EB"/>
    <w:rsid w:val="00ED75EB"/>
    <w:rsid w:val="00EE4DBF"/>
    <w:rsid w:val="00EE5FF8"/>
    <w:rsid w:val="00EE6BE0"/>
    <w:rsid w:val="00EF21F2"/>
    <w:rsid w:val="00EF56DE"/>
    <w:rsid w:val="00EF5C5E"/>
    <w:rsid w:val="00F05083"/>
    <w:rsid w:val="00F06158"/>
    <w:rsid w:val="00F2178D"/>
    <w:rsid w:val="00F23AB0"/>
    <w:rsid w:val="00F23B40"/>
    <w:rsid w:val="00F248C0"/>
    <w:rsid w:val="00F32DB3"/>
    <w:rsid w:val="00F3587C"/>
    <w:rsid w:val="00F367AF"/>
    <w:rsid w:val="00F41FC8"/>
    <w:rsid w:val="00F42485"/>
    <w:rsid w:val="00F527A7"/>
    <w:rsid w:val="00F52CA2"/>
    <w:rsid w:val="00F56472"/>
    <w:rsid w:val="00F568A6"/>
    <w:rsid w:val="00F61997"/>
    <w:rsid w:val="00F63BD7"/>
    <w:rsid w:val="00F63DBC"/>
    <w:rsid w:val="00F81EA4"/>
    <w:rsid w:val="00F8494D"/>
    <w:rsid w:val="00FA4E04"/>
    <w:rsid w:val="00FA5A7A"/>
    <w:rsid w:val="00FA7319"/>
    <w:rsid w:val="00FA7E53"/>
    <w:rsid w:val="00FB0321"/>
    <w:rsid w:val="00FB132E"/>
    <w:rsid w:val="00FB1CCD"/>
    <w:rsid w:val="00FB2F26"/>
    <w:rsid w:val="00FB6FF9"/>
    <w:rsid w:val="00FC14C9"/>
    <w:rsid w:val="00FC406F"/>
    <w:rsid w:val="00FC496A"/>
    <w:rsid w:val="00FC4C3A"/>
    <w:rsid w:val="00FD342E"/>
    <w:rsid w:val="00FD4C5C"/>
    <w:rsid w:val="00FE55D1"/>
    <w:rsid w:val="00FF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DFBD2C-5B1E-4FFB-AB63-165C1C8D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0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F7A72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38404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5">
    <w:name w:val="heading 5"/>
    <w:basedOn w:val="Normln"/>
    <w:next w:val="Normln"/>
    <w:link w:val="Nadpis5Char"/>
    <w:qFormat/>
    <w:rsid w:val="0038404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38404B"/>
    <w:pPr>
      <w:spacing w:before="240" w:after="60"/>
      <w:outlineLvl w:val="6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38404B"/>
    <w:pPr>
      <w:keepNext/>
      <w:jc w:val="center"/>
      <w:outlineLvl w:val="8"/>
    </w:pPr>
    <w:rPr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F7A7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8404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8404B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38404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8404B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8404B"/>
    <w:pPr>
      <w:ind w:left="426" w:hanging="426"/>
    </w:pPr>
  </w:style>
  <w:style w:type="character" w:customStyle="1" w:styleId="Zkladntextodsazen3Char">
    <w:name w:val="Základní text odsazený 3 Char"/>
    <w:basedOn w:val="Standardnpsmoodstavce"/>
    <w:link w:val="Zkladntextodsazen3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8404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Seznam2">
    <w:name w:val="List 2"/>
    <w:basedOn w:val="Normln"/>
    <w:rsid w:val="0038404B"/>
    <w:pPr>
      <w:ind w:left="566" w:hanging="283"/>
      <w:jc w:val="left"/>
    </w:pPr>
    <w:rPr>
      <w:sz w:val="20"/>
    </w:rPr>
  </w:style>
  <w:style w:type="paragraph" w:customStyle="1" w:styleId="ku">
    <w:name w:val="ku"/>
    <w:link w:val="kuChar"/>
    <w:rsid w:val="003840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38404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38404B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3840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slostrnky">
    <w:name w:val="page number"/>
    <w:basedOn w:val="Standardnpsmoodstavce"/>
    <w:rsid w:val="0038404B"/>
  </w:style>
  <w:style w:type="paragraph" w:styleId="Zhlav">
    <w:name w:val="header"/>
    <w:basedOn w:val="Normln"/>
    <w:link w:val="ZhlavChar"/>
    <w:uiPriority w:val="99"/>
    <w:rsid w:val="003840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kou">
    <w:name w:val="kou"/>
    <w:basedOn w:val="Normln"/>
    <w:rsid w:val="0038404B"/>
    <w:pPr>
      <w:ind w:firstLine="709"/>
    </w:pPr>
    <w:rPr>
      <w:rFonts w:ascii="Arial" w:hAnsi="Arial"/>
      <w:snapToGrid w:val="0"/>
      <w:kern w:val="16"/>
      <w:sz w:val="24"/>
    </w:rPr>
  </w:style>
  <w:style w:type="paragraph" w:styleId="Zkladntext3">
    <w:name w:val="Body Text 3"/>
    <w:basedOn w:val="Normln"/>
    <w:link w:val="Zkladntext3Char"/>
    <w:rsid w:val="003840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38404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8404B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AB53A6"/>
    <w:pPr>
      <w:jc w:val="center"/>
    </w:pPr>
    <w:rPr>
      <w:b/>
      <w:sz w:val="24"/>
      <w:u w:val="single"/>
    </w:rPr>
  </w:style>
  <w:style w:type="character" w:customStyle="1" w:styleId="PodtitulChar">
    <w:name w:val="Podtitul Char"/>
    <w:basedOn w:val="Standardnpsmoodstavce"/>
    <w:link w:val="Podtitul"/>
    <w:rsid w:val="00AB53A6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semiHidden/>
    <w:rsid w:val="00AB53A6"/>
    <w:pPr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B53A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AB53A6"/>
    <w:rPr>
      <w:vertAlign w:val="superscript"/>
    </w:rPr>
  </w:style>
  <w:style w:type="paragraph" w:customStyle="1" w:styleId="Zkladntextodsazen31">
    <w:name w:val="Základní text odsazený 31"/>
    <w:basedOn w:val="Normln"/>
    <w:rsid w:val="00AB53A6"/>
    <w:pPr>
      <w:tabs>
        <w:tab w:val="left" w:pos="426"/>
      </w:tabs>
      <w:ind w:left="810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6C04C4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8582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8582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kuChar">
    <w:name w:val="ku Char"/>
    <w:link w:val="ku"/>
    <w:rsid w:val="0048582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6A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6A3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www.msmt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mt.cz/sport/dotac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878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Vosyka Miroslav</dc:creator>
  <cp:lastModifiedBy>Švecová Jana</cp:lastModifiedBy>
  <cp:revision>2</cp:revision>
  <cp:lastPrinted>2016-01-18T10:52:00Z</cp:lastPrinted>
  <dcterms:created xsi:type="dcterms:W3CDTF">2016-01-19T09:54:00Z</dcterms:created>
  <dcterms:modified xsi:type="dcterms:W3CDTF">2016-01-19T09:54:00Z</dcterms:modified>
</cp:coreProperties>
</file>