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025" w:rsidRDefault="00E41025" w:rsidP="00E41025">
      <w:pPr>
        <w:pStyle w:val="Nadpis1"/>
      </w:pPr>
      <w:bookmarkStart w:id="0" w:name="_Toc339886060"/>
      <w:bookmarkStart w:id="1" w:name="_Toc339968375"/>
      <w:r>
        <w:t>Finanční vypořádání příspěvků a dotací poskytnutých příspěvkovým organizacím zřizovaným ministerstvem</w:t>
      </w:r>
      <w:bookmarkEnd w:id="0"/>
      <w:bookmarkEnd w:id="1"/>
      <w:r>
        <w:t xml:space="preserve"> </w:t>
      </w:r>
    </w:p>
    <w:p w:rsidR="00E41025" w:rsidRPr="001637A4" w:rsidRDefault="00E41025" w:rsidP="00E93C36">
      <w:pPr>
        <w:pStyle w:val="Zkladntextodsazen"/>
        <w:ind w:firstLine="709"/>
      </w:pPr>
      <w:r>
        <w:t xml:space="preserve">Přímo řízené organizace zřizované ministerstvem, tj. právnické osoby vykonávající činnost škol a školských zařízení </w:t>
      </w:r>
      <w:r w:rsidRPr="00D412C2">
        <w:t>zřizované</w:t>
      </w:r>
      <w:r>
        <w:t xml:space="preserve"> podle § 169 zákona č. 561/2004 Sb., a ostatní přímo řízené organizace provedou </w:t>
      </w:r>
      <w:r w:rsidR="004B7F7E">
        <w:t>finanční vypořádání příspěvků a</w:t>
      </w:r>
      <w:r w:rsidR="004B7F7E">
        <w:rPr>
          <w:lang w:val="cs-CZ"/>
        </w:rPr>
        <w:t> </w:t>
      </w:r>
      <w:r>
        <w:t>dotací poskytnutých podle § 160 odst. 1 písm. a) a §</w:t>
      </w:r>
      <w:r w:rsidR="004B7F7E">
        <w:t xml:space="preserve"> 163 odst. 1 písm. b) zákona č.</w:t>
      </w:r>
      <w:r w:rsidR="004B7F7E">
        <w:rPr>
          <w:lang w:val="cs-CZ"/>
        </w:rPr>
        <w:t> </w:t>
      </w:r>
      <w:r>
        <w:t>561/2004 Sb. a podle § 54 zákona č.</w:t>
      </w:r>
      <w:r w:rsidR="00370BC0">
        <w:rPr>
          <w:lang w:val="cs-CZ"/>
        </w:rPr>
        <w:t> </w:t>
      </w:r>
      <w:r>
        <w:t>218/2000</w:t>
      </w:r>
      <w:r w:rsidR="00370BC0">
        <w:rPr>
          <w:lang w:val="cs-CZ"/>
        </w:rPr>
        <w:t> </w:t>
      </w:r>
      <w:r>
        <w:t xml:space="preserve">Sb. v souladu </w:t>
      </w:r>
      <w:r w:rsidRPr="001637A4">
        <w:t xml:space="preserve">s § </w:t>
      </w:r>
      <w:r w:rsidR="00E36EC2" w:rsidRPr="001637A4">
        <w:rPr>
          <w:lang w:val="cs-CZ"/>
        </w:rPr>
        <w:t>8</w:t>
      </w:r>
      <w:r w:rsidR="00E36EC2" w:rsidRPr="001637A4">
        <w:t xml:space="preserve"> </w:t>
      </w:r>
      <w:r w:rsidRPr="001637A4">
        <w:t>vyhlášky</w:t>
      </w:r>
      <w:r w:rsidR="007718FA">
        <w:rPr>
          <w:lang w:val="cs-CZ"/>
        </w:rPr>
        <w:t xml:space="preserve"> </w:t>
      </w:r>
      <w:r w:rsidRPr="001637A4">
        <w:t xml:space="preserve">č. </w:t>
      </w:r>
      <w:r w:rsidR="00100FEC" w:rsidRPr="001637A4">
        <w:rPr>
          <w:lang w:val="cs-CZ"/>
        </w:rPr>
        <w:t>367</w:t>
      </w:r>
      <w:r w:rsidR="00F618D0" w:rsidRPr="001637A4">
        <w:rPr>
          <w:lang w:val="cs-CZ"/>
        </w:rPr>
        <w:t>/2015</w:t>
      </w:r>
      <w:r w:rsidRPr="001637A4">
        <w:t xml:space="preserve"> Sb.</w:t>
      </w:r>
    </w:p>
    <w:p w:rsidR="00E41025" w:rsidRDefault="00E41025" w:rsidP="00E93C36">
      <w:pPr>
        <w:pStyle w:val="Zkladntextodsazen"/>
        <w:ind w:firstLine="709"/>
      </w:pPr>
    </w:p>
    <w:p w:rsidR="00E41025" w:rsidRDefault="00E41025" w:rsidP="00E41025">
      <w:pPr>
        <w:pStyle w:val="Nadpis2"/>
      </w:pPr>
      <w:bookmarkStart w:id="2" w:name="_Toc339886061"/>
      <w:bookmarkStart w:id="3" w:name="_Toc339968376"/>
      <w:r>
        <w:t>Finanční vypořádání vztahů příspěvkových organizací</w:t>
      </w:r>
      <w:bookmarkEnd w:id="2"/>
      <w:bookmarkEnd w:id="3"/>
    </w:p>
    <w:p w:rsidR="00BF1749" w:rsidRPr="006B075B" w:rsidRDefault="00E41025" w:rsidP="000E061D">
      <w:pPr>
        <w:pStyle w:val="Zkladntextodsazen"/>
        <w:ind w:firstLine="0"/>
        <w:rPr>
          <w:lang w:val="cs-CZ"/>
        </w:rPr>
      </w:pPr>
      <w:r>
        <w:tab/>
        <w:t xml:space="preserve">Příspěvkové organizace předloží ministerstvu údaje o finančním vypořádání příspěvků </w:t>
      </w:r>
      <w:r>
        <w:br/>
        <w:t xml:space="preserve">a dotací </w:t>
      </w:r>
      <w:r w:rsidRPr="00A20D0D">
        <w:rPr>
          <w:u w:val="single"/>
        </w:rPr>
        <w:t>elektronicky</w:t>
      </w:r>
      <w:r w:rsidR="00BF1749">
        <w:t xml:space="preserve"> na </w:t>
      </w:r>
      <w:r>
        <w:t xml:space="preserve">e-mailovou </w:t>
      </w:r>
      <w:r w:rsidRPr="00522855">
        <w:t xml:space="preserve">adresu </w:t>
      </w:r>
      <w:hyperlink r:id="rId8" w:history="1">
        <w:r w:rsidR="007075C9" w:rsidRPr="00522855">
          <w:rPr>
            <w:rStyle w:val="Hypertextovodkaz"/>
            <w:u w:val="none"/>
          </w:rPr>
          <w:t>financni_vyporadani@msmt.cz</w:t>
        </w:r>
      </w:hyperlink>
      <w:r w:rsidRPr="00522855">
        <w:t>,</w:t>
      </w:r>
      <w:r w:rsidRPr="00BF6ED0">
        <w:t xml:space="preserve"> </w:t>
      </w:r>
      <w:r w:rsidR="007075C9" w:rsidRPr="00A20D0D">
        <w:rPr>
          <w:rFonts w:ascii="TimesNewRomanPSMT" w:hAnsi="TimesNewRomanPSMT" w:cs="TimesNewRomanPSMT"/>
          <w:color w:val="000000"/>
          <w:u w:val="single"/>
        </w:rPr>
        <w:t>a v tištěné podobě</w:t>
      </w:r>
      <w:r w:rsidR="000570AF">
        <w:rPr>
          <w:rFonts w:ascii="TimesNewRomanPSMT" w:hAnsi="TimesNewRomanPSMT" w:cs="TimesNewRomanPSMT"/>
          <w:color w:val="000000"/>
          <w:u w:val="single"/>
          <w:lang w:val="cs-CZ"/>
        </w:rPr>
        <w:t xml:space="preserve"> (</w:t>
      </w:r>
      <w:r w:rsidR="000570AF">
        <w:rPr>
          <w:lang w:val="cs-CZ"/>
        </w:rPr>
        <w:t xml:space="preserve">případně </w:t>
      </w:r>
      <w:r w:rsidR="000570AF" w:rsidRPr="009F161F">
        <w:rPr>
          <w:lang w:val="cs-CZ"/>
        </w:rPr>
        <w:t>datovou schránkou</w:t>
      </w:r>
      <w:r w:rsidR="000570AF">
        <w:rPr>
          <w:rStyle w:val="Znakapoznpodarou"/>
          <w:lang w:val="cs-CZ"/>
        </w:rPr>
        <w:footnoteReference w:id="1"/>
      </w:r>
      <w:r w:rsidR="000570AF">
        <w:rPr>
          <w:lang w:val="cs-CZ"/>
        </w:rPr>
        <w:t>)</w:t>
      </w:r>
      <w:r w:rsidR="007075C9" w:rsidRPr="00A20D0D">
        <w:rPr>
          <w:rFonts w:ascii="TimesNewRomanPSMT" w:hAnsi="TimesNewRomanPSMT" w:cs="TimesNewRomanPSMT"/>
          <w:color w:val="000000"/>
          <w:u w:val="single"/>
        </w:rPr>
        <w:t xml:space="preserve"> spolu s</w:t>
      </w:r>
      <w:r w:rsidR="007075C9" w:rsidRPr="00A20D0D">
        <w:rPr>
          <w:u w:val="single"/>
        </w:rPr>
        <w:t> </w:t>
      </w:r>
      <w:r w:rsidR="007075C9" w:rsidRPr="00A20D0D">
        <w:rPr>
          <w:rFonts w:ascii="TimesNewRomanPSMT" w:hAnsi="TimesNewRomanPSMT" w:cs="TimesNewRomanPSMT"/>
          <w:color w:val="000000"/>
          <w:u w:val="single"/>
        </w:rPr>
        <w:t>komentářem</w:t>
      </w:r>
      <w:r w:rsidR="007075C9">
        <w:rPr>
          <w:rFonts w:ascii="TimesNewRomanPSMT" w:hAnsi="TimesNewRomanPSMT" w:cs="TimesNewRomanPSMT"/>
          <w:color w:val="000000"/>
        </w:rPr>
        <w:t xml:space="preserve"> na </w:t>
      </w:r>
      <w:r w:rsidR="007075C9" w:rsidRPr="006952A1">
        <w:rPr>
          <w:rFonts w:ascii="TimesNewRomanPSMT" w:hAnsi="TimesNewRomanPSMT" w:cs="TimesNewRomanPSMT"/>
          <w:color w:val="000000"/>
        </w:rPr>
        <w:t>adresu odboru 1</w:t>
      </w:r>
      <w:r w:rsidR="00CA7F9A">
        <w:rPr>
          <w:rFonts w:ascii="TimesNewRomanPSMT" w:hAnsi="TimesNewRomanPSMT" w:cs="TimesNewRomanPSMT"/>
          <w:color w:val="000000"/>
          <w:lang w:val="cs-CZ"/>
        </w:rPr>
        <w:t>1</w:t>
      </w:r>
      <w:r w:rsidR="0064133E">
        <w:rPr>
          <w:rFonts w:ascii="TimesNewRomanPSMT" w:hAnsi="TimesNewRomanPSMT" w:cs="TimesNewRomanPSMT"/>
          <w:color w:val="000000"/>
        </w:rPr>
        <w:t xml:space="preserve"> – hlavního účetního a </w:t>
      </w:r>
      <w:r w:rsidR="007075C9" w:rsidRPr="006952A1">
        <w:rPr>
          <w:rFonts w:ascii="TimesNewRomanPSMT" w:hAnsi="TimesNewRomanPSMT" w:cs="TimesNewRomanPSMT"/>
          <w:color w:val="000000"/>
        </w:rPr>
        <w:t>svodného výkaznictví</w:t>
      </w:r>
      <w:r w:rsidR="007075C9" w:rsidRPr="00BF6ED0">
        <w:t xml:space="preserve"> </w:t>
      </w:r>
      <w:r>
        <w:t>v doporučeném termínu do</w:t>
      </w:r>
      <w:r w:rsidR="000E061D">
        <w:t xml:space="preserve"> </w:t>
      </w:r>
      <w:r w:rsidR="006B075B">
        <w:rPr>
          <w:b/>
          <w:szCs w:val="24"/>
          <w:lang w:val="cs-CZ"/>
        </w:rPr>
        <w:t>5</w:t>
      </w:r>
      <w:r w:rsidRPr="000E061D">
        <w:rPr>
          <w:b/>
          <w:szCs w:val="24"/>
        </w:rPr>
        <w:t>. února 201</w:t>
      </w:r>
      <w:r w:rsidR="006B075B">
        <w:rPr>
          <w:b/>
          <w:szCs w:val="24"/>
          <w:lang w:val="cs-CZ"/>
        </w:rPr>
        <w:t>8</w:t>
      </w:r>
      <w:r w:rsidR="00593526">
        <w:rPr>
          <w:rStyle w:val="Znakapoznpodarou"/>
          <w:b/>
          <w:szCs w:val="24"/>
          <w:lang w:val="cs-CZ"/>
        </w:rPr>
        <w:footnoteReference w:id="2"/>
      </w:r>
      <w:r w:rsidR="00BF1749">
        <w:rPr>
          <w:b/>
          <w:sz w:val="32"/>
        </w:rPr>
        <w:t xml:space="preserve"> </w:t>
      </w:r>
      <w:r w:rsidRPr="000E061D">
        <w:rPr>
          <w:rFonts w:ascii="TimesNewRomanPSMT" w:hAnsi="TimesNewRomanPSMT" w:cs="TimesNewRomanPSMT"/>
          <w:color w:val="000000"/>
        </w:rPr>
        <w:t>na</w:t>
      </w:r>
      <w:r w:rsidR="006B075B">
        <w:rPr>
          <w:rFonts w:ascii="TimesNewRomanPSMT" w:hAnsi="TimesNewRomanPSMT" w:cs="TimesNewRomanPSMT"/>
          <w:color w:val="000000"/>
          <w:lang w:val="cs-CZ"/>
        </w:rPr>
        <w:t xml:space="preserve"> stanovených</w:t>
      </w:r>
      <w:r w:rsidRPr="000E061D">
        <w:rPr>
          <w:rFonts w:ascii="TimesNewRomanPSMT" w:hAnsi="TimesNewRomanPSMT" w:cs="TimesNewRomanPSMT"/>
          <w:color w:val="000000"/>
        </w:rPr>
        <w:t xml:space="preserve"> tiskopisech</w:t>
      </w:r>
      <w:r w:rsidR="006B075B">
        <w:rPr>
          <w:rFonts w:ascii="TimesNewRomanPSMT" w:hAnsi="TimesNewRomanPSMT" w:cs="TimesNewRomanPSMT"/>
          <w:color w:val="000000"/>
        </w:rPr>
        <w:t>. Upozor</w:t>
      </w:r>
      <w:r w:rsidR="006B075B">
        <w:rPr>
          <w:rFonts w:ascii="TimesNewRomanPSMT" w:hAnsi="TimesNewRomanPSMT" w:cs="TimesNewRomanPSMT"/>
          <w:color w:val="000000"/>
          <w:lang w:val="cs-CZ"/>
        </w:rPr>
        <w:t xml:space="preserve">ňujeme, že </w:t>
      </w:r>
      <w:r w:rsidR="006B075B" w:rsidRPr="006B075B">
        <w:rPr>
          <w:rFonts w:ascii="TimesNewRomanPSMT" w:hAnsi="TimesNewRomanPSMT" w:cs="TimesNewRomanPSMT"/>
          <w:b/>
          <w:color w:val="000000"/>
          <w:lang w:val="cs-CZ"/>
        </w:rPr>
        <w:t>na základě novely</w:t>
      </w:r>
      <w:r w:rsidR="006B075B">
        <w:rPr>
          <w:rFonts w:ascii="TimesNewRomanPSMT" w:hAnsi="TimesNewRomanPSMT" w:cs="TimesNewRomanPSMT"/>
          <w:color w:val="000000"/>
          <w:lang w:val="cs-CZ"/>
        </w:rPr>
        <w:t xml:space="preserve"> vyhlášky č. 367/2015 Sb. </w:t>
      </w:r>
      <w:r w:rsidR="006B075B" w:rsidRPr="00D21EC1">
        <w:rPr>
          <w:rFonts w:ascii="TimesNewRomanPSMT" w:hAnsi="TimesNewRomanPSMT" w:cs="TimesNewRomanPSMT"/>
          <w:lang w:val="cs-CZ"/>
        </w:rPr>
        <w:t xml:space="preserve">(vyhláška č. </w:t>
      </w:r>
      <w:r w:rsidR="00D21EC1" w:rsidRPr="00D21EC1">
        <w:rPr>
          <w:rFonts w:ascii="TimesNewRomanPSMT" w:hAnsi="TimesNewRomanPSMT" w:cs="TimesNewRomanPSMT"/>
          <w:lang w:val="cs-CZ"/>
        </w:rPr>
        <w:t>345/</w:t>
      </w:r>
      <w:r w:rsidR="006B075B" w:rsidRPr="00D21EC1">
        <w:rPr>
          <w:rFonts w:ascii="TimesNewRomanPSMT" w:hAnsi="TimesNewRomanPSMT" w:cs="TimesNewRomanPSMT"/>
          <w:lang w:val="cs-CZ"/>
        </w:rPr>
        <w:t xml:space="preserve">2017 Sb.) </w:t>
      </w:r>
      <w:r w:rsidR="006B075B" w:rsidRPr="006B075B">
        <w:rPr>
          <w:rFonts w:ascii="TimesNewRomanPSMT" w:hAnsi="TimesNewRomanPSMT" w:cs="TimesNewRomanPSMT"/>
          <w:b/>
          <w:color w:val="000000"/>
          <w:lang w:val="cs-CZ"/>
        </w:rPr>
        <w:t>dochází</w:t>
      </w:r>
      <w:r w:rsidR="006B075B">
        <w:rPr>
          <w:rFonts w:ascii="TimesNewRomanPSMT" w:hAnsi="TimesNewRomanPSMT" w:cs="TimesNewRomanPSMT"/>
          <w:color w:val="000000"/>
          <w:lang w:val="cs-CZ"/>
        </w:rPr>
        <w:t xml:space="preserve"> pro finanční vypořádání za rok 2017 </w:t>
      </w:r>
      <w:r w:rsidR="006B075B" w:rsidRPr="006B075B">
        <w:rPr>
          <w:rFonts w:ascii="TimesNewRomanPSMT" w:hAnsi="TimesNewRomanPSMT" w:cs="TimesNewRomanPSMT"/>
          <w:b/>
          <w:color w:val="000000"/>
          <w:lang w:val="cs-CZ"/>
        </w:rPr>
        <w:t>ke změně struktury předepsaných tiskopisů</w:t>
      </w:r>
      <w:r w:rsidR="006B075B">
        <w:rPr>
          <w:rFonts w:ascii="TimesNewRomanPSMT" w:hAnsi="TimesNewRomanPSMT" w:cs="TimesNewRomanPSMT"/>
          <w:color w:val="000000"/>
          <w:lang w:val="cs-CZ"/>
        </w:rPr>
        <w:t>. Prostředky programového financování (EDS/SMVS) a prostředky poskytnuté na výzkum</w:t>
      </w:r>
      <w:r w:rsidR="00CA165E">
        <w:rPr>
          <w:rFonts w:ascii="TimesNewRomanPSMT" w:hAnsi="TimesNewRomanPSMT" w:cs="TimesNewRomanPSMT"/>
          <w:color w:val="000000"/>
          <w:lang w:val="cs-CZ"/>
        </w:rPr>
        <w:t>,</w:t>
      </w:r>
      <w:r w:rsidR="006B075B">
        <w:rPr>
          <w:rFonts w:ascii="TimesNewRomanPSMT" w:hAnsi="TimesNewRomanPSMT" w:cs="TimesNewRomanPSMT"/>
          <w:color w:val="000000"/>
          <w:lang w:val="cs-CZ"/>
        </w:rPr>
        <w:t xml:space="preserve"> vývoj </w:t>
      </w:r>
      <w:r w:rsidR="00CA165E">
        <w:rPr>
          <w:rFonts w:ascii="TimesNewRomanPSMT" w:hAnsi="TimesNewRomanPSMT" w:cs="TimesNewRomanPSMT"/>
          <w:color w:val="000000"/>
          <w:lang w:val="cs-CZ"/>
        </w:rPr>
        <w:t xml:space="preserve">a inovace </w:t>
      </w:r>
      <w:r w:rsidR="006B075B">
        <w:rPr>
          <w:rFonts w:ascii="TimesNewRomanPSMT" w:hAnsi="TimesNewRomanPSMT" w:cs="TimesNewRomanPSMT"/>
          <w:color w:val="000000"/>
          <w:lang w:val="cs-CZ"/>
        </w:rPr>
        <w:t>se nově vykazují v tabulce 1B</w:t>
      </w:r>
      <w:r w:rsidR="007718FA">
        <w:rPr>
          <w:rFonts w:ascii="TimesNewRomanPSMT" w:hAnsi="TimesNewRomanPSMT" w:cs="TimesNewRomanPSMT"/>
          <w:color w:val="000000"/>
          <w:lang w:val="cs-CZ"/>
        </w:rPr>
        <w:t>.</w:t>
      </w:r>
    </w:p>
    <w:p w:rsidR="00BF1749" w:rsidRDefault="00BF1749" w:rsidP="00BF1749">
      <w:pPr>
        <w:autoSpaceDE w:val="0"/>
        <w:autoSpaceDN w:val="0"/>
        <w:adjustRightInd w:val="0"/>
        <w:jc w:val="both"/>
      </w:pPr>
    </w:p>
    <w:p w:rsidR="00E41025" w:rsidRPr="00100FEC" w:rsidRDefault="00E41025" w:rsidP="00BF174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t xml:space="preserve"> </w:t>
      </w:r>
      <w:r w:rsidR="00BF1749" w:rsidRPr="005749E0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 xml:space="preserve">Finanční vypořádání </w:t>
      </w:r>
      <w:r w:rsidRPr="005749E0">
        <w:rPr>
          <w:sz w:val="24"/>
          <w:szCs w:val="24"/>
        </w:rPr>
        <w:t xml:space="preserve">vztahů státních příspěvkových </w:t>
      </w:r>
      <w:r w:rsidRPr="00100FEC">
        <w:rPr>
          <w:sz w:val="24"/>
          <w:szCs w:val="24"/>
        </w:rPr>
        <w:t xml:space="preserve">organizací </w:t>
      </w:r>
      <w:r w:rsidR="00BF1749" w:rsidRPr="001637A4">
        <w:rPr>
          <w:rFonts w:ascii="TimesNewRomanPS-BoldMT" w:hAnsi="TimesNewRomanPS-BoldMT" w:cs="TimesNewRomanPS-BoldMT"/>
          <w:bCs/>
          <w:sz w:val="24"/>
          <w:szCs w:val="24"/>
        </w:rPr>
        <w:t>(§</w:t>
      </w:r>
      <w:r w:rsidR="005749E0" w:rsidRPr="001637A4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="00E36EC2" w:rsidRPr="001637A4">
        <w:rPr>
          <w:rFonts w:ascii="TimesNewRomanPS-BoldMT" w:hAnsi="TimesNewRomanPS-BoldMT" w:cs="TimesNewRomanPS-BoldMT"/>
          <w:bCs/>
          <w:sz w:val="24"/>
          <w:szCs w:val="24"/>
        </w:rPr>
        <w:t>8</w:t>
      </w:r>
      <w:r w:rsidR="00F618D0" w:rsidRPr="001637A4">
        <w:rPr>
          <w:rFonts w:ascii="TimesNewRomanPS-BoldMT" w:hAnsi="TimesNewRomanPS-BoldMT" w:cs="TimesNewRomanPS-BoldMT"/>
          <w:bCs/>
          <w:sz w:val="24"/>
          <w:szCs w:val="24"/>
        </w:rPr>
        <w:t xml:space="preserve"> odst. 1</w:t>
      </w:r>
      <w:r w:rsidR="005749E0" w:rsidRPr="001637A4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="00F618D0" w:rsidRPr="001637A4">
        <w:rPr>
          <w:rFonts w:ascii="TimesNewRomanPS-BoldMT" w:hAnsi="TimesNewRomanPS-BoldMT" w:cs="TimesNewRomanPS-BoldMT"/>
          <w:bCs/>
          <w:sz w:val="24"/>
          <w:szCs w:val="24"/>
        </w:rPr>
        <w:t>vyhlášky č. </w:t>
      </w:r>
      <w:r w:rsidR="00100FEC" w:rsidRPr="001637A4">
        <w:rPr>
          <w:rFonts w:ascii="TimesNewRomanPS-BoldMT" w:hAnsi="TimesNewRomanPS-BoldMT" w:cs="TimesNewRomanPS-BoldMT"/>
          <w:bCs/>
          <w:sz w:val="24"/>
          <w:szCs w:val="24"/>
        </w:rPr>
        <w:t>367</w:t>
      </w:r>
      <w:r w:rsidR="00F618D0" w:rsidRPr="001637A4">
        <w:rPr>
          <w:rFonts w:ascii="TimesNewRomanPS-BoldMT" w:hAnsi="TimesNewRomanPS-BoldMT" w:cs="TimesNewRomanPS-BoldMT"/>
          <w:bCs/>
          <w:sz w:val="24"/>
          <w:szCs w:val="24"/>
        </w:rPr>
        <w:t>/2015</w:t>
      </w:r>
      <w:r w:rsidR="00BF1749" w:rsidRPr="001637A4">
        <w:rPr>
          <w:rFonts w:ascii="TimesNewRomanPS-BoldMT" w:hAnsi="TimesNewRomanPS-BoldMT" w:cs="TimesNewRomanPS-BoldMT"/>
          <w:bCs/>
          <w:sz w:val="24"/>
          <w:szCs w:val="24"/>
        </w:rPr>
        <w:t xml:space="preserve"> Sb.)</w:t>
      </w:r>
      <w:r w:rsidRPr="00100FEC">
        <w:rPr>
          <w:sz w:val="24"/>
          <w:szCs w:val="24"/>
        </w:rPr>
        <w:t>:</w:t>
      </w:r>
    </w:p>
    <w:p w:rsidR="00E41025" w:rsidRPr="00DE7837" w:rsidRDefault="00E41025" w:rsidP="00E41025">
      <w:pPr>
        <w:pStyle w:val="Zkladntextodsazen"/>
        <w:ind w:firstLine="0"/>
        <w:rPr>
          <w:color w:val="FF0000"/>
          <w:sz w:val="20"/>
          <w:lang w:val="cs-CZ"/>
        </w:rPr>
      </w:pPr>
    </w:p>
    <w:p w:rsidR="00E41025" w:rsidRPr="00680899" w:rsidRDefault="00E41025" w:rsidP="006B075B">
      <w:pPr>
        <w:pStyle w:val="Zkladntextodsazen"/>
        <w:numPr>
          <w:ilvl w:val="0"/>
          <w:numId w:val="1"/>
        </w:numPr>
        <w:rPr>
          <w:u w:val="single"/>
        </w:rPr>
      </w:pPr>
      <w:r w:rsidRPr="00F618D0">
        <w:rPr>
          <w:u w:val="single"/>
        </w:rPr>
        <w:t xml:space="preserve">Část </w:t>
      </w:r>
      <w:r w:rsidR="00CA7F9A" w:rsidRPr="00F618D0">
        <w:rPr>
          <w:u w:val="single"/>
          <w:lang w:val="cs-CZ"/>
        </w:rPr>
        <w:t>A</w:t>
      </w:r>
      <w:r w:rsidRPr="00F618D0">
        <w:rPr>
          <w:u w:val="single"/>
        </w:rPr>
        <w:t xml:space="preserve">. </w:t>
      </w:r>
      <w:r w:rsidR="006B075B" w:rsidRPr="006B075B">
        <w:rPr>
          <w:u w:val="single"/>
        </w:rPr>
        <w:t>Finanční vypořádání příspěvku na provoz, dotací a návratných finančních výpomocí poskytnutých zřizovatelem</w:t>
      </w:r>
      <w:r w:rsidR="006B075B">
        <w:rPr>
          <w:u w:val="single"/>
          <w:lang w:val="cs-CZ"/>
        </w:rPr>
        <w:t xml:space="preserve"> </w:t>
      </w:r>
      <w:r w:rsidR="006B075B" w:rsidRPr="006B075B">
        <w:rPr>
          <w:u w:val="single"/>
        </w:rPr>
        <w:t xml:space="preserve">s výjimkou dotací na programové financování, na projekty výzkumu, vývoje a inovací a na projekty spolufinancované z rozpočtu Evropské unie a z prostředků finanční mechanismů </w:t>
      </w:r>
      <w:r w:rsidRPr="00F618D0">
        <w:t>(Příloha č. 1</w:t>
      </w:r>
      <w:r w:rsidR="000A39CD" w:rsidRPr="006B075B">
        <w:rPr>
          <w:lang w:val="cs-CZ"/>
        </w:rPr>
        <w:t>A</w:t>
      </w:r>
      <w:r w:rsidRPr="00F618D0">
        <w:t>)</w:t>
      </w:r>
      <w:r w:rsidR="00680899">
        <w:rPr>
          <w:lang w:val="cs-CZ"/>
        </w:rPr>
        <w:t xml:space="preserve"> zahrnuje:</w:t>
      </w:r>
    </w:p>
    <w:p w:rsidR="00680899" w:rsidRPr="00680899" w:rsidRDefault="00680899" w:rsidP="00680899">
      <w:pPr>
        <w:pStyle w:val="Zkladntextodsazen"/>
        <w:numPr>
          <w:ilvl w:val="0"/>
          <w:numId w:val="1"/>
        </w:numPr>
        <w:ind w:left="1068"/>
      </w:pPr>
      <w:r w:rsidRPr="00680899">
        <w:rPr>
          <w:lang w:val="cs-CZ"/>
        </w:rPr>
        <w:t>příspěvek na provoz</w:t>
      </w:r>
      <w:r>
        <w:rPr>
          <w:lang w:val="cs-CZ"/>
        </w:rPr>
        <w:t xml:space="preserve"> včetně prostředků poskytnutých na zvýšení platů a podpůrná opatření,</w:t>
      </w:r>
    </w:p>
    <w:p w:rsidR="00680899" w:rsidRPr="00680899" w:rsidRDefault="00680899" w:rsidP="00680899">
      <w:pPr>
        <w:pStyle w:val="Zkladntextodsazen"/>
        <w:numPr>
          <w:ilvl w:val="0"/>
          <w:numId w:val="1"/>
        </w:numPr>
        <w:ind w:left="1068"/>
      </w:pPr>
      <w:r>
        <w:rPr>
          <w:lang w:val="cs-CZ"/>
        </w:rPr>
        <w:t>účelov</w:t>
      </w:r>
      <w:r w:rsidR="00370BC0">
        <w:rPr>
          <w:lang w:val="cs-CZ"/>
        </w:rPr>
        <w:t>é</w:t>
      </w:r>
      <w:r>
        <w:rPr>
          <w:lang w:val="cs-CZ"/>
        </w:rPr>
        <w:t xml:space="preserve"> prostředky poskytnuté ze státního rozpočtu,</w:t>
      </w:r>
    </w:p>
    <w:p w:rsidR="00680899" w:rsidRPr="00680899" w:rsidRDefault="00680899" w:rsidP="00680899">
      <w:pPr>
        <w:pStyle w:val="Zkladntextodsazen"/>
        <w:numPr>
          <w:ilvl w:val="0"/>
          <w:numId w:val="1"/>
        </w:numPr>
        <w:ind w:left="1068"/>
      </w:pPr>
      <w:r>
        <w:rPr>
          <w:rFonts w:ascii="TimesNewRomanPSMT" w:hAnsi="TimesNewRomanPSMT" w:cs="TimesNewRomanPSMT"/>
          <w:color w:val="000000"/>
          <w:lang w:val="cs-CZ"/>
        </w:rPr>
        <w:t xml:space="preserve">návratné finanční výpomoci včetně těch, které byly současně poskytnuty v rámci programového </w:t>
      </w:r>
      <w:r w:rsidRPr="00D21EC1">
        <w:rPr>
          <w:rFonts w:ascii="TimesNewRomanPSMT" w:hAnsi="TimesNewRomanPSMT" w:cs="TimesNewRomanPSMT"/>
          <w:lang w:val="cs-CZ"/>
        </w:rPr>
        <w:t>financování v rozlišení na investiční a neinvestiční</w:t>
      </w:r>
      <w:r w:rsidR="00D21EC1">
        <w:rPr>
          <w:rFonts w:ascii="TimesNewRomanPSMT" w:hAnsi="TimesNewRomanPSMT" w:cs="TimesNewRomanPSMT"/>
          <w:lang w:val="cs-CZ"/>
        </w:rPr>
        <w:t xml:space="preserve"> (návratné finanční výpomoci nejsou příspěvkovým organizacím zřizovaným MŠMT poskytovány, údaje o návratných finančních </w:t>
      </w:r>
      <w:proofErr w:type="gramStart"/>
      <w:r w:rsidR="00D21EC1">
        <w:rPr>
          <w:rFonts w:ascii="TimesNewRomanPSMT" w:hAnsi="TimesNewRomanPSMT" w:cs="TimesNewRomanPSMT"/>
          <w:lang w:val="cs-CZ"/>
        </w:rPr>
        <w:t>výpomocí</w:t>
      </w:r>
      <w:proofErr w:type="gramEnd"/>
      <w:r w:rsidR="00D21EC1">
        <w:rPr>
          <w:rFonts w:ascii="TimesNewRomanPSMT" w:hAnsi="TimesNewRomanPSMT" w:cs="TimesNewRomanPSMT"/>
          <w:lang w:val="cs-CZ"/>
        </w:rPr>
        <w:t xml:space="preserve"> zůstanou nevyplněny)</w:t>
      </w:r>
    </w:p>
    <w:p w:rsidR="00E41025" w:rsidRPr="00CA7F9A" w:rsidRDefault="00E41025" w:rsidP="00E41025">
      <w:pPr>
        <w:pStyle w:val="Zkladntextodsazen"/>
        <w:ind w:firstLine="0"/>
        <w:rPr>
          <w:color w:val="FF0000"/>
        </w:rPr>
      </w:pPr>
    </w:p>
    <w:p w:rsidR="00680899" w:rsidRPr="00680899" w:rsidRDefault="00E41025" w:rsidP="00680899">
      <w:pPr>
        <w:pStyle w:val="Zkladntextodsazen"/>
        <w:numPr>
          <w:ilvl w:val="0"/>
          <w:numId w:val="1"/>
        </w:numPr>
        <w:ind w:left="714" w:hanging="357"/>
        <w:rPr>
          <w:u w:val="single"/>
        </w:rPr>
      </w:pPr>
      <w:r w:rsidRPr="00F618D0">
        <w:rPr>
          <w:u w:val="single"/>
        </w:rPr>
        <w:t xml:space="preserve">Část </w:t>
      </w:r>
      <w:r w:rsidR="00CA7F9A" w:rsidRPr="00F618D0">
        <w:rPr>
          <w:u w:val="single"/>
          <w:lang w:val="cs-CZ"/>
        </w:rPr>
        <w:t>B</w:t>
      </w:r>
      <w:r w:rsidRPr="00F618D0">
        <w:rPr>
          <w:u w:val="single"/>
        </w:rPr>
        <w:t xml:space="preserve">. </w:t>
      </w:r>
      <w:r w:rsidR="00CA165E" w:rsidRPr="00CA165E">
        <w:rPr>
          <w:u w:val="single"/>
        </w:rPr>
        <w:t>Finanční vypořádání dotací poskytnutých zřizovatelem</w:t>
      </w:r>
      <w:r w:rsidR="00CA165E">
        <w:rPr>
          <w:u w:val="single"/>
          <w:lang w:val="cs-CZ"/>
        </w:rPr>
        <w:t xml:space="preserve"> </w:t>
      </w:r>
      <w:r w:rsidR="00CA165E" w:rsidRPr="00CA165E">
        <w:rPr>
          <w:u w:val="single"/>
        </w:rPr>
        <w:t>na akce v rámci programového financování, na projekty výzkumu, vývoje a inovací a na projekty spolufinancované z rozpočtu Evropské unie a z prostředků finanční mechanismů</w:t>
      </w:r>
      <w:r w:rsidRPr="00CA165E">
        <w:rPr>
          <w:u w:val="single"/>
        </w:rPr>
        <w:t xml:space="preserve"> </w:t>
      </w:r>
      <w:r w:rsidRPr="00F618D0">
        <w:t xml:space="preserve"> </w:t>
      </w:r>
      <w:r w:rsidRPr="00F618D0">
        <w:br/>
        <w:t>(Příloha č. 1</w:t>
      </w:r>
      <w:r w:rsidR="000A39CD" w:rsidRPr="00CA165E">
        <w:rPr>
          <w:lang w:val="cs-CZ"/>
        </w:rPr>
        <w:t>B</w:t>
      </w:r>
      <w:r w:rsidRPr="00F618D0">
        <w:t xml:space="preserve">) </w:t>
      </w:r>
      <w:r w:rsidR="00680899">
        <w:rPr>
          <w:lang w:val="cs-CZ"/>
        </w:rPr>
        <w:t>zahrnuje:</w:t>
      </w:r>
    </w:p>
    <w:p w:rsidR="00680899" w:rsidRPr="00680899" w:rsidRDefault="00680899" w:rsidP="00680899">
      <w:pPr>
        <w:pStyle w:val="Zkladntextodsazen"/>
        <w:numPr>
          <w:ilvl w:val="0"/>
          <w:numId w:val="1"/>
        </w:numPr>
        <w:ind w:left="1066" w:hanging="357"/>
      </w:pPr>
      <w:r w:rsidRPr="00680899">
        <w:rPr>
          <w:lang w:val="cs-CZ"/>
        </w:rPr>
        <w:t>prostředky poskytnuté na projekty spolufinancované z EU a prostředky finančních mechanismů</w:t>
      </w:r>
      <w:r>
        <w:rPr>
          <w:lang w:val="cs-CZ"/>
        </w:rPr>
        <w:t xml:space="preserve"> v rozlišení na investiční a neinvestiční</w:t>
      </w:r>
      <w:r w:rsidRPr="00680899">
        <w:rPr>
          <w:lang w:val="cs-CZ"/>
        </w:rPr>
        <w:t>,</w:t>
      </w:r>
    </w:p>
    <w:p w:rsidR="00680899" w:rsidRPr="00680899" w:rsidRDefault="00680899" w:rsidP="00680899">
      <w:pPr>
        <w:pStyle w:val="Zkladntextodsazen"/>
        <w:numPr>
          <w:ilvl w:val="0"/>
          <w:numId w:val="1"/>
        </w:numPr>
        <w:ind w:left="1066" w:hanging="357"/>
      </w:pPr>
      <w:r>
        <w:rPr>
          <w:lang w:val="cs-CZ"/>
        </w:rPr>
        <w:t>prostředky poskytnuté na projekty výzkumu, vývoje a inovací</w:t>
      </w:r>
      <w:r w:rsidR="00370BC0">
        <w:rPr>
          <w:lang w:val="cs-CZ"/>
        </w:rPr>
        <w:t>,</w:t>
      </w:r>
    </w:p>
    <w:p w:rsidR="00680899" w:rsidRPr="00680899" w:rsidRDefault="00680899" w:rsidP="00680899">
      <w:pPr>
        <w:pStyle w:val="Zkladntextodsazen"/>
        <w:numPr>
          <w:ilvl w:val="0"/>
          <w:numId w:val="1"/>
        </w:numPr>
        <w:ind w:left="1068"/>
      </w:pPr>
      <w:r>
        <w:rPr>
          <w:lang w:val="cs-CZ"/>
        </w:rPr>
        <w:t>prostředky programového financování poskytnuté ze státního rozpočtu v rozlišení na investiční a neinvestiční</w:t>
      </w:r>
      <w:r w:rsidR="00370BC0">
        <w:rPr>
          <w:lang w:val="cs-CZ"/>
        </w:rPr>
        <w:t>.</w:t>
      </w:r>
    </w:p>
    <w:p w:rsidR="006B36DE" w:rsidRDefault="006B36DE" w:rsidP="006B36DE">
      <w:pPr>
        <w:pStyle w:val="Odstavecseseznamem"/>
      </w:pPr>
    </w:p>
    <w:p w:rsidR="00456E14" w:rsidRPr="00D21EC1" w:rsidRDefault="00261FA2" w:rsidP="006B36DE">
      <w:pPr>
        <w:pStyle w:val="Zkladntextodsazen"/>
        <w:tabs>
          <w:tab w:val="left" w:pos="567"/>
        </w:tabs>
        <w:ind w:firstLine="720"/>
        <w:rPr>
          <w:lang w:val="cs-CZ"/>
        </w:rPr>
      </w:pPr>
      <w:r>
        <w:rPr>
          <w:u w:val="single"/>
          <w:lang w:val="cs-CZ"/>
        </w:rPr>
        <w:lastRenderedPageBreak/>
        <w:t xml:space="preserve">V případě prostředků poskytnutých na projekty </w:t>
      </w:r>
      <w:r>
        <w:rPr>
          <w:u w:val="single"/>
        </w:rPr>
        <w:t>spolufinancované z rozpočtu EU a prostředků finančních mechanismů budou v</w:t>
      </w:r>
      <w:r w:rsidR="006B36DE">
        <w:rPr>
          <w:u w:val="single"/>
        </w:rPr>
        <w:t>ypořádány pouze</w:t>
      </w:r>
      <w:r>
        <w:rPr>
          <w:u w:val="single"/>
          <w:lang w:val="cs-CZ"/>
        </w:rPr>
        <w:t xml:space="preserve"> projekty</w:t>
      </w:r>
      <w:r w:rsidR="006B36DE">
        <w:rPr>
          <w:u w:val="single"/>
        </w:rPr>
        <w:t>, které byly k </w:t>
      </w:r>
      <w:proofErr w:type="gramStart"/>
      <w:r w:rsidR="006B36DE">
        <w:rPr>
          <w:u w:val="single"/>
        </w:rPr>
        <w:t>31.12.</w:t>
      </w:r>
      <w:r w:rsidR="008A0E57">
        <w:rPr>
          <w:u w:val="single"/>
        </w:rPr>
        <w:t>201</w:t>
      </w:r>
      <w:r w:rsidR="00CA165E">
        <w:rPr>
          <w:u w:val="single"/>
          <w:lang w:val="cs-CZ"/>
        </w:rPr>
        <w:t>7</w:t>
      </w:r>
      <w:proofErr w:type="gramEnd"/>
      <w:r w:rsidR="006B36DE">
        <w:rPr>
          <w:u w:val="single"/>
        </w:rPr>
        <w:t xml:space="preserve"> ukončeny.</w:t>
      </w:r>
      <w:r w:rsidR="006B36DE">
        <w:t xml:space="preserve"> Termín ukončení projektu sdělí poskytovatel prostředků. </w:t>
      </w:r>
      <w:r w:rsidR="00F813EB">
        <w:rPr>
          <w:lang w:val="cs-CZ"/>
        </w:rPr>
        <w:t xml:space="preserve">Projekt musí být identifikován registračním číslem ve tvaru </w:t>
      </w:r>
      <w:proofErr w:type="spellStart"/>
      <w:proofErr w:type="gramStart"/>
      <w:r>
        <w:rPr>
          <w:lang w:val="cs-CZ"/>
        </w:rPr>
        <w:t>CZ</w:t>
      </w:r>
      <w:r w:rsidR="00CA165E">
        <w:rPr>
          <w:lang w:val="cs-CZ"/>
        </w:rPr>
        <w:t>.xx</w:t>
      </w:r>
      <w:proofErr w:type="gramEnd"/>
      <w:r w:rsidR="00CA165E">
        <w:rPr>
          <w:lang w:val="cs-CZ"/>
        </w:rPr>
        <w:t>.x.xx</w:t>
      </w:r>
      <w:proofErr w:type="spellEnd"/>
      <w:r w:rsidR="00CA165E">
        <w:rPr>
          <w:lang w:val="cs-CZ"/>
        </w:rPr>
        <w:t>/</w:t>
      </w:r>
      <w:proofErr w:type="spellStart"/>
      <w:r w:rsidR="00CA165E">
        <w:rPr>
          <w:lang w:val="cs-CZ"/>
        </w:rPr>
        <w:t>x.x</w:t>
      </w:r>
      <w:proofErr w:type="spellEnd"/>
      <w:r w:rsidR="00CA165E">
        <w:rPr>
          <w:lang w:val="cs-CZ"/>
        </w:rPr>
        <w:t>/</w:t>
      </w:r>
      <w:proofErr w:type="spellStart"/>
      <w:r w:rsidR="00CA165E">
        <w:rPr>
          <w:lang w:val="cs-CZ"/>
        </w:rPr>
        <w:t>x.x</w:t>
      </w:r>
      <w:proofErr w:type="spellEnd"/>
      <w:r w:rsidR="00CA165E">
        <w:rPr>
          <w:lang w:val="cs-CZ"/>
        </w:rPr>
        <w:t>/</w:t>
      </w:r>
      <w:proofErr w:type="spellStart"/>
      <w:r w:rsidR="00CA165E">
        <w:rPr>
          <w:lang w:val="cs-CZ"/>
        </w:rPr>
        <w:t>xx_xxx</w:t>
      </w:r>
      <w:proofErr w:type="spellEnd"/>
      <w:r w:rsidR="00CA165E">
        <w:rPr>
          <w:lang w:val="cs-CZ"/>
        </w:rPr>
        <w:t>/</w:t>
      </w:r>
      <w:proofErr w:type="spellStart"/>
      <w:r w:rsidR="00CA165E">
        <w:rPr>
          <w:lang w:val="cs-CZ"/>
        </w:rPr>
        <w:t>xxxxxxx</w:t>
      </w:r>
      <w:proofErr w:type="spellEnd"/>
      <w:r w:rsidR="00F813EB">
        <w:rPr>
          <w:lang w:val="cs-CZ"/>
        </w:rPr>
        <w:t>.</w:t>
      </w:r>
      <w:r w:rsidR="00CA7F9A">
        <w:rPr>
          <w:lang w:val="cs-CZ"/>
        </w:rPr>
        <w:t xml:space="preserve"> Příspěvková organizace v části B. </w:t>
      </w:r>
      <w:proofErr w:type="gramStart"/>
      <w:r w:rsidR="00CA7F9A">
        <w:rPr>
          <w:lang w:val="cs-CZ"/>
        </w:rPr>
        <w:t>oddělí</w:t>
      </w:r>
      <w:proofErr w:type="gramEnd"/>
      <w:r w:rsidR="00CA7F9A">
        <w:rPr>
          <w:lang w:val="cs-CZ"/>
        </w:rPr>
        <w:t xml:space="preserve"> projekty spolufinancované</w:t>
      </w:r>
      <w:r w:rsidR="003947BD">
        <w:rPr>
          <w:lang w:val="cs-CZ"/>
        </w:rPr>
        <w:t xml:space="preserve"> z </w:t>
      </w:r>
      <w:r w:rsidR="00CA7F9A" w:rsidRPr="00CA7F9A">
        <w:rPr>
          <w:lang w:val="cs-CZ"/>
        </w:rPr>
        <w:t>rozpočtu EU</w:t>
      </w:r>
      <w:r w:rsidR="00CA7F9A">
        <w:rPr>
          <w:lang w:val="cs-CZ"/>
        </w:rPr>
        <w:t>, v rámci kterých byly</w:t>
      </w:r>
      <w:r w:rsidR="00A20D0D">
        <w:rPr>
          <w:lang w:val="cs-CZ"/>
        </w:rPr>
        <w:t xml:space="preserve"> organizaci</w:t>
      </w:r>
      <w:r w:rsidR="00CA7F9A">
        <w:rPr>
          <w:lang w:val="cs-CZ"/>
        </w:rPr>
        <w:t xml:space="preserve"> poskytnuty prostředky investičního charakteru od projektů, v rámci kterých byly poskytnuty prostředky neinvestičního charakteru. V případě, že byly v rámci jednoho projektu poskytnuty prostředky jak investiční, tak neinvestiční, uvede příspěvk</w:t>
      </w:r>
      <w:r>
        <w:rPr>
          <w:lang w:val="cs-CZ"/>
        </w:rPr>
        <w:t>ová organizace tento projekt na </w:t>
      </w:r>
      <w:r w:rsidR="00CA7F9A">
        <w:rPr>
          <w:lang w:val="cs-CZ"/>
        </w:rPr>
        <w:t>dvou řádcích</w:t>
      </w:r>
      <w:r w:rsidR="00AB2CC7">
        <w:rPr>
          <w:lang w:val="cs-CZ"/>
        </w:rPr>
        <w:t xml:space="preserve"> oddělen</w:t>
      </w:r>
      <w:r w:rsidR="003947BD">
        <w:rPr>
          <w:lang w:val="cs-CZ"/>
        </w:rPr>
        <w:t>ě za prostředky investiční a za </w:t>
      </w:r>
      <w:r w:rsidR="00AB2CC7">
        <w:rPr>
          <w:lang w:val="cs-CZ"/>
        </w:rPr>
        <w:t>prostředky neinvestiční.</w:t>
      </w:r>
      <w:r w:rsidR="000570AF">
        <w:rPr>
          <w:lang w:val="cs-CZ"/>
        </w:rPr>
        <w:t xml:space="preserve"> </w:t>
      </w:r>
      <w:r w:rsidR="000570AF" w:rsidRPr="000570AF">
        <w:rPr>
          <w:b/>
        </w:rPr>
        <w:t>Vratky odvedené dle § 14 f</w:t>
      </w:r>
      <w:r w:rsidR="000570AF">
        <w:rPr>
          <w:rStyle w:val="Znakapoznpodarou"/>
        </w:rPr>
        <w:footnoteReference w:id="3"/>
      </w:r>
      <w:r w:rsidR="000570AF">
        <w:t xml:space="preserve"> zákona </w:t>
      </w:r>
      <w:r w:rsidR="00370BC0">
        <w:rPr>
          <w:lang w:val="cs-CZ"/>
        </w:rPr>
        <w:t xml:space="preserve">č. </w:t>
      </w:r>
      <w:r w:rsidR="000570AF">
        <w:t>218/2000 Sb. nevstupují do finančního vypořádání a nesnižují objem finančních prostředků vykázaných ve sloupci čerpáno, ani nejsou vykázány ve sloupci předepsaná výše vratky při finančním vypořádání</w:t>
      </w:r>
      <w:r w:rsidR="00D21EC1">
        <w:rPr>
          <w:lang w:val="cs-CZ"/>
        </w:rPr>
        <w:t>.</w:t>
      </w:r>
    </w:p>
    <w:p w:rsidR="00456E14" w:rsidRDefault="00456E14" w:rsidP="00456E14">
      <w:pPr>
        <w:pStyle w:val="Zkladntextodsazen"/>
        <w:tabs>
          <w:tab w:val="left" w:pos="567"/>
        </w:tabs>
        <w:ind w:firstLine="0"/>
        <w:rPr>
          <w:lang w:val="cs-CZ"/>
        </w:rPr>
      </w:pPr>
    </w:p>
    <w:p w:rsidR="006B36DE" w:rsidRDefault="00EA5933" w:rsidP="00D053C1">
      <w:pPr>
        <w:pStyle w:val="Zkladntextodsazen"/>
        <w:tabs>
          <w:tab w:val="left" w:pos="567"/>
        </w:tabs>
        <w:ind w:firstLine="567"/>
        <w:rPr>
          <w:lang w:val="cs-CZ"/>
        </w:rPr>
      </w:pPr>
      <w:r>
        <w:rPr>
          <w:lang w:val="cs-CZ"/>
        </w:rPr>
        <w:t>A</w:t>
      </w:r>
      <w:r w:rsidR="004F798A">
        <w:rPr>
          <w:lang w:val="cs-CZ"/>
        </w:rPr>
        <w:t>kce</w:t>
      </w:r>
      <w:r w:rsidR="00456E14">
        <w:rPr>
          <w:lang w:val="cs-CZ"/>
        </w:rPr>
        <w:t xml:space="preserve"> </w:t>
      </w:r>
      <w:r w:rsidR="00456E14" w:rsidRPr="00456E14">
        <w:rPr>
          <w:u w:val="single"/>
          <w:lang w:val="cs-CZ"/>
        </w:rPr>
        <w:t>programového financování</w:t>
      </w:r>
      <w:r w:rsidR="00456E14">
        <w:rPr>
          <w:lang w:val="cs-CZ"/>
        </w:rPr>
        <w:t xml:space="preserve"> (EDS/SMVS) identifikuje příspěvková organizace číslem akce</w:t>
      </w:r>
      <w:r w:rsidR="004F798A">
        <w:rPr>
          <w:lang w:val="cs-CZ"/>
        </w:rPr>
        <w:t>. V případě,</w:t>
      </w:r>
      <w:r w:rsidR="004F798A" w:rsidRPr="004F798A">
        <w:t xml:space="preserve"> </w:t>
      </w:r>
      <w:r w:rsidR="004F798A" w:rsidRPr="004F798A">
        <w:rPr>
          <w:lang w:val="cs-CZ"/>
        </w:rPr>
        <w:t>že byly v rámci jedn</w:t>
      </w:r>
      <w:r w:rsidR="004F798A">
        <w:rPr>
          <w:lang w:val="cs-CZ"/>
        </w:rPr>
        <w:t>é</w:t>
      </w:r>
      <w:r w:rsidR="004F798A" w:rsidRPr="004F798A">
        <w:rPr>
          <w:lang w:val="cs-CZ"/>
        </w:rPr>
        <w:t xml:space="preserve"> </w:t>
      </w:r>
      <w:r w:rsidR="004F798A">
        <w:rPr>
          <w:lang w:val="cs-CZ"/>
        </w:rPr>
        <w:t>akce</w:t>
      </w:r>
      <w:r w:rsidR="004F798A" w:rsidRPr="004F798A">
        <w:rPr>
          <w:lang w:val="cs-CZ"/>
        </w:rPr>
        <w:t xml:space="preserve"> poskytnuty</w:t>
      </w:r>
      <w:r w:rsidR="003947BD">
        <w:rPr>
          <w:lang w:val="cs-CZ"/>
        </w:rPr>
        <w:t xml:space="preserve"> prostředky jak investiční, tak </w:t>
      </w:r>
      <w:r w:rsidR="004F798A" w:rsidRPr="004F798A">
        <w:rPr>
          <w:lang w:val="cs-CZ"/>
        </w:rPr>
        <w:t xml:space="preserve">neinvestiční, uvede příspěvková organizace </w:t>
      </w:r>
      <w:r w:rsidR="004F798A">
        <w:rPr>
          <w:lang w:val="cs-CZ"/>
        </w:rPr>
        <w:t>tuto akci</w:t>
      </w:r>
      <w:r w:rsidR="003947BD">
        <w:rPr>
          <w:lang w:val="cs-CZ"/>
        </w:rPr>
        <w:t xml:space="preserve"> na dvou řádcích odděleně za </w:t>
      </w:r>
      <w:r w:rsidR="004F798A" w:rsidRPr="004F798A">
        <w:rPr>
          <w:lang w:val="cs-CZ"/>
        </w:rPr>
        <w:t>prostředky investiční a za prostředky neinvestiční.</w:t>
      </w:r>
      <w:r w:rsidR="00AE24F7">
        <w:rPr>
          <w:lang w:val="cs-CZ"/>
        </w:rPr>
        <w:t xml:space="preserve"> </w:t>
      </w:r>
      <w:r w:rsidR="00AE24F7" w:rsidRPr="00AE24F7">
        <w:rPr>
          <w:u w:val="single"/>
          <w:lang w:val="cs-CZ"/>
        </w:rPr>
        <w:t xml:space="preserve">Vypořádány budou pouze ty akce programového financování, které byly k </w:t>
      </w:r>
      <w:proofErr w:type="gramStart"/>
      <w:r w:rsidR="00AE24F7" w:rsidRPr="00AE24F7">
        <w:rPr>
          <w:u w:val="single"/>
          <w:lang w:val="cs-CZ"/>
        </w:rPr>
        <w:t>31.12.2017</w:t>
      </w:r>
      <w:proofErr w:type="gramEnd"/>
      <w:r w:rsidR="00AE24F7" w:rsidRPr="00AE24F7">
        <w:rPr>
          <w:u w:val="single"/>
          <w:lang w:val="cs-CZ"/>
        </w:rPr>
        <w:t xml:space="preserve"> ukončeny</w:t>
      </w:r>
      <w:r w:rsidR="00AE24F7">
        <w:rPr>
          <w:lang w:val="cs-CZ"/>
        </w:rPr>
        <w:t xml:space="preserve">. Prostředky programového financování byly doposud vypořádávány za každý kalendářní rok. Pokud </w:t>
      </w:r>
      <w:r w:rsidR="0012346E">
        <w:rPr>
          <w:lang w:val="cs-CZ"/>
        </w:rPr>
        <w:t>bylo financování příslušné akce programového financování započato před rokem 2017 a tato</w:t>
      </w:r>
      <w:r w:rsidR="00AE24F7">
        <w:rPr>
          <w:lang w:val="cs-CZ"/>
        </w:rPr>
        <w:t xml:space="preserve"> akce </w:t>
      </w:r>
      <w:r w:rsidR="0012346E">
        <w:rPr>
          <w:lang w:val="cs-CZ"/>
        </w:rPr>
        <w:t xml:space="preserve">byla </w:t>
      </w:r>
      <w:r w:rsidR="00AE24F7">
        <w:rPr>
          <w:lang w:val="cs-CZ"/>
        </w:rPr>
        <w:t>ukončena k </w:t>
      </w:r>
      <w:proofErr w:type="gramStart"/>
      <w:r w:rsidR="00AE24F7">
        <w:rPr>
          <w:lang w:val="cs-CZ"/>
        </w:rPr>
        <w:t>31.12.2017</w:t>
      </w:r>
      <w:proofErr w:type="gramEnd"/>
      <w:r w:rsidR="00AE24F7">
        <w:rPr>
          <w:lang w:val="cs-CZ"/>
        </w:rPr>
        <w:t xml:space="preserve">, uvede příspěvková organizace ve finančním vypořádání pouze tu část prostředků, která nebyla k 31.12.2017 vypořádána </w:t>
      </w:r>
      <w:r w:rsidR="007718FA">
        <w:rPr>
          <w:lang w:val="cs-CZ"/>
        </w:rPr>
        <w:t>(tzn. pouze částku, která byla poskytnuta v roce 2017</w:t>
      </w:r>
      <w:r w:rsidR="00AE24F7">
        <w:rPr>
          <w:lang w:val="cs-CZ"/>
        </w:rPr>
        <w:t>).</w:t>
      </w:r>
      <w:r w:rsidR="00A3799E">
        <w:rPr>
          <w:lang w:val="cs-CZ"/>
        </w:rPr>
        <w:t xml:space="preserve"> Akce, které nebudou k 31.12.217 ukončeny, se do tabulky finančního vypořádání neuvádí</w:t>
      </w:r>
      <w:r w:rsidR="00EE4BE6">
        <w:rPr>
          <w:lang w:val="cs-CZ"/>
        </w:rPr>
        <w:t>,</w:t>
      </w:r>
      <w:r w:rsidR="00A3799E">
        <w:rPr>
          <w:lang w:val="cs-CZ"/>
        </w:rPr>
        <w:t xml:space="preserve"> </w:t>
      </w:r>
      <w:r w:rsidR="00EE4BE6">
        <w:rPr>
          <w:lang w:val="cs-CZ"/>
        </w:rPr>
        <w:t>přestože</w:t>
      </w:r>
      <w:r w:rsidR="00A3799E">
        <w:rPr>
          <w:lang w:val="cs-CZ"/>
        </w:rPr>
        <w:t xml:space="preserve"> na ně byly v roce 2017 finanční prostředky ze strany zřizovatele poskytnuty.</w:t>
      </w:r>
    </w:p>
    <w:p w:rsidR="00AE24F7" w:rsidRPr="0012346E" w:rsidRDefault="00AE24F7" w:rsidP="00D053C1">
      <w:pPr>
        <w:pStyle w:val="Zkladntextodsazen"/>
        <w:tabs>
          <w:tab w:val="left" w:pos="567"/>
        </w:tabs>
        <w:ind w:firstLine="567"/>
        <w:rPr>
          <w:lang w:val="cs-CZ"/>
        </w:rPr>
      </w:pPr>
    </w:p>
    <w:p w:rsidR="00A3799E" w:rsidRDefault="00AE24F7" w:rsidP="00D053C1">
      <w:pPr>
        <w:pStyle w:val="Zkladntextodsazen"/>
        <w:tabs>
          <w:tab w:val="left" w:pos="567"/>
        </w:tabs>
        <w:ind w:firstLine="567"/>
        <w:rPr>
          <w:lang w:val="cs-CZ"/>
        </w:rPr>
      </w:pPr>
      <w:r w:rsidRPr="0012346E">
        <w:rPr>
          <w:u w:val="single"/>
          <w:lang w:val="cs-CZ"/>
        </w:rPr>
        <w:t xml:space="preserve">Vypořádány budou pouze ty projekty výzkumu, vývoje a inovací, které byly k </w:t>
      </w:r>
      <w:proofErr w:type="gramStart"/>
      <w:r w:rsidRPr="0012346E">
        <w:rPr>
          <w:u w:val="single"/>
          <w:lang w:val="cs-CZ"/>
        </w:rPr>
        <w:t>31.12.2017</w:t>
      </w:r>
      <w:proofErr w:type="gramEnd"/>
      <w:r w:rsidRPr="0012346E">
        <w:rPr>
          <w:u w:val="single"/>
          <w:lang w:val="cs-CZ"/>
        </w:rPr>
        <w:t xml:space="preserve"> ukončeny</w:t>
      </w:r>
      <w:r w:rsidRPr="0012346E">
        <w:rPr>
          <w:lang w:val="cs-CZ"/>
        </w:rPr>
        <w:t>.</w:t>
      </w:r>
      <w:r w:rsidR="0012346E" w:rsidRPr="0012346E">
        <w:rPr>
          <w:lang w:val="cs-CZ"/>
        </w:rPr>
        <w:t xml:space="preserve"> Pokud bylo financování příslušného projektu výzkumu, vývoje a inovací započato před rokem 2017 a tento projekt byl ukončen k </w:t>
      </w:r>
      <w:proofErr w:type="gramStart"/>
      <w:r w:rsidR="0012346E" w:rsidRPr="0012346E">
        <w:rPr>
          <w:lang w:val="cs-CZ"/>
        </w:rPr>
        <w:t>31.12.2017</w:t>
      </w:r>
      <w:proofErr w:type="gramEnd"/>
      <w:r w:rsidR="0012346E" w:rsidRPr="0012346E">
        <w:rPr>
          <w:lang w:val="cs-CZ"/>
        </w:rPr>
        <w:t>, uvede příspěvková organizace ve finančním vypořádání pouze tu část prostředků, která nebyla k 31.12.2017 vypořádána (resp. finanční vypořádání tohoto projektu sníží příspěvková organizace o prostředky, které</w:t>
      </w:r>
      <w:r w:rsidR="00D053C1">
        <w:rPr>
          <w:lang w:val="cs-CZ"/>
        </w:rPr>
        <w:t> </w:t>
      </w:r>
      <w:r w:rsidR="0012346E" w:rsidRPr="0012346E">
        <w:rPr>
          <w:lang w:val="cs-CZ"/>
        </w:rPr>
        <w:t>byly již vypořádány v předchozích letech).</w:t>
      </w:r>
      <w:r w:rsidR="00A3799E">
        <w:rPr>
          <w:lang w:val="cs-CZ"/>
        </w:rPr>
        <w:t xml:space="preserve"> Projekty, které nebudou k 31.12.217 ukončeny, se do tabulky finančního vypořádání neuvádí</w:t>
      </w:r>
      <w:r w:rsidR="00EE4BE6">
        <w:rPr>
          <w:lang w:val="cs-CZ"/>
        </w:rPr>
        <w:t>, přestože</w:t>
      </w:r>
      <w:r w:rsidR="00A3799E">
        <w:rPr>
          <w:lang w:val="cs-CZ"/>
        </w:rPr>
        <w:t xml:space="preserve"> na ně byly v roce 2017 finanční prostředky ze strany zřizovatele poskytnuty.</w:t>
      </w:r>
    </w:p>
    <w:p w:rsidR="00A3799E" w:rsidRPr="0012346E" w:rsidRDefault="00A3799E" w:rsidP="0012346E">
      <w:pPr>
        <w:pStyle w:val="Zkladntextodsazen"/>
        <w:tabs>
          <w:tab w:val="left" w:pos="567"/>
        </w:tabs>
        <w:ind w:firstLine="0"/>
        <w:rPr>
          <w:lang w:val="cs-CZ"/>
        </w:rPr>
      </w:pPr>
    </w:p>
    <w:p w:rsidR="00F109EE" w:rsidRDefault="00E41025" w:rsidP="00E41025">
      <w:pPr>
        <w:pStyle w:val="Zkladntextodsazen"/>
        <w:ind w:firstLine="0"/>
        <w:rPr>
          <w:u w:val="single"/>
          <w:lang w:val="cs-CZ"/>
        </w:rPr>
      </w:pPr>
      <w:r>
        <w:rPr>
          <w:u w:val="single"/>
        </w:rPr>
        <w:t>Příspěvkové organizace převedou</w:t>
      </w:r>
      <w:r w:rsidR="00F109EE">
        <w:rPr>
          <w:u w:val="single"/>
          <w:lang w:val="cs-CZ"/>
        </w:rPr>
        <w:t>:</w:t>
      </w:r>
    </w:p>
    <w:p w:rsidR="00E41025" w:rsidRPr="00437D4C" w:rsidRDefault="00F109EE" w:rsidP="00D053C1">
      <w:pPr>
        <w:pStyle w:val="Zkladntextodsazen"/>
        <w:numPr>
          <w:ilvl w:val="0"/>
          <w:numId w:val="6"/>
        </w:numPr>
        <w:rPr>
          <w:u w:val="single"/>
        </w:rPr>
      </w:pPr>
      <w:r>
        <w:rPr>
          <w:u w:val="single"/>
          <w:lang w:val="cs-CZ"/>
        </w:rPr>
        <w:t>vratky vykázané v tabulce č. 1, část A, tj.:</w:t>
      </w:r>
    </w:p>
    <w:p w:rsidR="00CA165E" w:rsidRPr="00CA165E" w:rsidRDefault="00E41025" w:rsidP="005C5FC5">
      <w:pPr>
        <w:pStyle w:val="Zkladntextodsazen"/>
        <w:numPr>
          <w:ilvl w:val="0"/>
          <w:numId w:val="1"/>
        </w:numPr>
        <w:rPr>
          <w:b/>
        </w:rPr>
      </w:pPr>
      <w:r>
        <w:rPr>
          <w:b/>
        </w:rPr>
        <w:t>nespotřebovaný zbytek účelových dotací</w:t>
      </w:r>
      <w:r w:rsidR="005C5FC5">
        <w:rPr>
          <w:b/>
          <w:lang w:val="cs-CZ"/>
        </w:rPr>
        <w:t xml:space="preserve"> </w:t>
      </w:r>
      <w:r w:rsidR="005C5FC5">
        <w:t>poskytnutých ze státního rozpočtu, určených na plnění konkrétních úkolů,</w:t>
      </w:r>
    </w:p>
    <w:p w:rsidR="00E41025" w:rsidRPr="00D053C1" w:rsidRDefault="00FE53F0" w:rsidP="00FE53F0">
      <w:pPr>
        <w:pStyle w:val="Zkladntextodsazen"/>
        <w:numPr>
          <w:ilvl w:val="0"/>
          <w:numId w:val="1"/>
        </w:numPr>
        <w:rPr>
          <w:b/>
        </w:rPr>
      </w:pPr>
      <w:r w:rsidRPr="00FE53F0">
        <w:rPr>
          <w:b/>
        </w:rPr>
        <w:t>nedočerpané prostředky na platy a ostatní osob</w:t>
      </w:r>
      <w:r>
        <w:rPr>
          <w:b/>
        </w:rPr>
        <w:t>ní náklady včetně prostředků na </w:t>
      </w:r>
      <w:r w:rsidRPr="00FE53F0">
        <w:rPr>
          <w:b/>
        </w:rPr>
        <w:t>zákonné pojistné v případě, že došlo k použití</w:t>
      </w:r>
      <w:r>
        <w:rPr>
          <w:b/>
        </w:rPr>
        <w:t xml:space="preserve"> prostředků určených na platy a </w:t>
      </w:r>
      <w:r w:rsidRPr="00FE53F0">
        <w:rPr>
          <w:b/>
        </w:rPr>
        <w:t>ostatní osobní náklady na krytí ostatních neinvestičních výdajů</w:t>
      </w:r>
      <w:r w:rsidR="00456E14" w:rsidRPr="00FE53F0">
        <w:rPr>
          <w:b/>
          <w:lang w:val="cs-CZ"/>
        </w:rPr>
        <w:t>,</w:t>
      </w:r>
    </w:p>
    <w:p w:rsidR="00F109EE" w:rsidRPr="00D053C1" w:rsidRDefault="00F109EE" w:rsidP="00D053C1">
      <w:pPr>
        <w:pStyle w:val="Zkladntextodsazen"/>
        <w:numPr>
          <w:ilvl w:val="0"/>
          <w:numId w:val="6"/>
        </w:numPr>
        <w:rPr>
          <w:u w:val="single"/>
        </w:rPr>
      </w:pPr>
      <w:r w:rsidRPr="00D053C1">
        <w:rPr>
          <w:u w:val="single"/>
          <w:lang w:val="cs-CZ"/>
        </w:rPr>
        <w:t>vratky vykázané v tabulce č. 1, část B, tj.</w:t>
      </w:r>
      <w:r w:rsidR="00370BC0">
        <w:rPr>
          <w:u w:val="single"/>
          <w:lang w:val="cs-CZ"/>
        </w:rPr>
        <w:t>:</w:t>
      </w:r>
    </w:p>
    <w:p w:rsidR="00C0371E" w:rsidRDefault="00F109EE" w:rsidP="00283B04">
      <w:pPr>
        <w:pStyle w:val="Zkladntextodsazen"/>
        <w:numPr>
          <w:ilvl w:val="0"/>
          <w:numId w:val="1"/>
        </w:numPr>
      </w:pPr>
      <w:r>
        <w:rPr>
          <w:b/>
          <w:lang w:val="cs-CZ"/>
        </w:rPr>
        <w:t>nedočerpané finanč</w:t>
      </w:r>
      <w:r w:rsidR="0073577E">
        <w:rPr>
          <w:b/>
          <w:lang w:val="cs-CZ"/>
        </w:rPr>
        <w:t>n</w:t>
      </w:r>
      <w:r>
        <w:rPr>
          <w:b/>
          <w:lang w:val="cs-CZ"/>
        </w:rPr>
        <w:t>í prostředky z akcí EDS/SMVS a projektů výzkumu a vývoje, které byly v roce 2017 ukončeny</w:t>
      </w:r>
      <w:r w:rsidR="00370BC0">
        <w:rPr>
          <w:b/>
          <w:lang w:val="cs-CZ"/>
        </w:rPr>
        <w:t>,</w:t>
      </w:r>
    </w:p>
    <w:p w:rsidR="00F25840" w:rsidRPr="00370BC0" w:rsidRDefault="00E41025" w:rsidP="00D053C1">
      <w:pPr>
        <w:pStyle w:val="Zkladntextodsazen"/>
        <w:ind w:firstLine="0"/>
        <w:rPr>
          <w:b/>
          <w:szCs w:val="24"/>
        </w:rPr>
      </w:pPr>
      <w:r>
        <w:t>na běžný účet cizích prostředků (depozitní účet) ministerstva číslo</w:t>
      </w:r>
      <w:r w:rsidR="005749E0">
        <w:t xml:space="preserve"> </w:t>
      </w:r>
      <w:r w:rsidRPr="005749E0">
        <w:rPr>
          <w:b/>
          <w:szCs w:val="24"/>
        </w:rPr>
        <w:t>6015-821001/0710</w:t>
      </w:r>
      <w:r w:rsidR="006033C0">
        <w:rPr>
          <w:lang w:val="cs-CZ"/>
        </w:rPr>
        <w:t xml:space="preserve"> </w:t>
      </w:r>
      <w:r w:rsidR="00F25840">
        <w:rPr>
          <w:lang w:val="cs-CZ"/>
        </w:rPr>
        <w:t>v doporučeném termínu do</w:t>
      </w:r>
      <w:r>
        <w:t xml:space="preserve"> </w:t>
      </w:r>
      <w:r w:rsidR="00BF1749" w:rsidRPr="000E061D">
        <w:rPr>
          <w:b/>
          <w:szCs w:val="24"/>
        </w:rPr>
        <w:t>5. února 201</w:t>
      </w:r>
      <w:r w:rsidR="00CA165E">
        <w:rPr>
          <w:b/>
          <w:szCs w:val="24"/>
          <w:lang w:val="cs-CZ"/>
        </w:rPr>
        <w:t>8</w:t>
      </w:r>
      <w:r w:rsidR="00F25840">
        <w:rPr>
          <w:rStyle w:val="Znakapoznpodarou"/>
          <w:b/>
          <w:szCs w:val="24"/>
          <w:lang w:val="cs-CZ"/>
        </w:rPr>
        <w:footnoteReference w:id="4"/>
      </w:r>
      <w:r w:rsidRPr="000E061D">
        <w:rPr>
          <w:b/>
          <w:szCs w:val="24"/>
        </w:rPr>
        <w:t>.</w:t>
      </w:r>
    </w:p>
    <w:p w:rsidR="00A3799E" w:rsidRDefault="00A3799E" w:rsidP="00A3799E">
      <w:pPr>
        <w:pStyle w:val="Zkladntextodsazen"/>
        <w:ind w:firstLine="709"/>
      </w:pPr>
      <w:r w:rsidRPr="002C7D85">
        <w:lastRenderedPageBreak/>
        <w:t xml:space="preserve">Termínem </w:t>
      </w:r>
      <w:r>
        <w:t>rozhodným pro splnění povi</w:t>
      </w:r>
      <w:bookmarkStart w:id="4" w:name="_GoBack"/>
      <w:bookmarkEnd w:id="4"/>
      <w:r>
        <w:t>nnosti</w:t>
      </w:r>
      <w:r w:rsidRPr="002C7D85">
        <w:t xml:space="preserve"> provedení odvodu nebo vratky se rozumí datum odepsání odvodu nebo vratky z účtu</w:t>
      </w:r>
      <w:r>
        <w:rPr>
          <w:lang w:val="cs-CZ"/>
        </w:rPr>
        <w:t xml:space="preserve"> organizace</w:t>
      </w:r>
      <w:r w:rsidRPr="002C7D85">
        <w:t>.</w:t>
      </w:r>
      <w:r>
        <w:t xml:space="preserve"> </w:t>
      </w:r>
      <w:r w:rsidRPr="006D50AB">
        <w:t xml:space="preserve">V případě, </w:t>
      </w:r>
      <w:r>
        <w:t xml:space="preserve">že nevyčerpané prostředky nebudou vráceny na účet ministerstva v termínu stanoveném </w:t>
      </w:r>
      <w:r w:rsidRPr="00100FEC">
        <w:t xml:space="preserve">vyhláškou č. </w:t>
      </w:r>
      <w:r w:rsidRPr="001637A4">
        <w:rPr>
          <w:lang w:val="cs-CZ"/>
        </w:rPr>
        <w:t>367/2015</w:t>
      </w:r>
      <w:r w:rsidRPr="001637A4">
        <w:t xml:space="preserve"> Sb., jedná </w:t>
      </w:r>
      <w:r>
        <w:t xml:space="preserve">se </w:t>
      </w:r>
      <w:r w:rsidRPr="005749E0">
        <w:t>o porušení rozpočtové kázně a příslušný</w:t>
      </w:r>
      <w:r>
        <w:t xml:space="preserve"> útvar ministerstva zajistí postup v souladu s § 44a zákona č. 218/2000 Sb.</w:t>
      </w:r>
    </w:p>
    <w:p w:rsidR="00A3799E" w:rsidRPr="000E061D" w:rsidRDefault="00A3799E" w:rsidP="000E061D">
      <w:pPr>
        <w:pStyle w:val="Zkladntextodsazen"/>
        <w:ind w:firstLine="0"/>
      </w:pPr>
    </w:p>
    <w:p w:rsidR="0073577E" w:rsidRDefault="00A3799E" w:rsidP="00D053C1">
      <w:pPr>
        <w:pStyle w:val="Zkladntextodsazen"/>
        <w:rPr>
          <w:lang w:val="cs-CZ"/>
        </w:rPr>
      </w:pPr>
      <w:r>
        <w:rPr>
          <w:lang w:val="cs-CZ"/>
        </w:rPr>
        <w:t>V</w:t>
      </w:r>
      <w:r w:rsidR="009D5ACB">
        <w:rPr>
          <w:b/>
          <w:lang w:val="cs-CZ"/>
        </w:rPr>
        <w:t xml:space="preserve"> doporučeném termínu do </w:t>
      </w:r>
      <w:proofErr w:type="gramStart"/>
      <w:r w:rsidR="009D5ACB">
        <w:rPr>
          <w:b/>
          <w:lang w:val="cs-CZ"/>
        </w:rPr>
        <w:t>5.2.2018</w:t>
      </w:r>
      <w:proofErr w:type="gramEnd"/>
      <w:r w:rsidR="009D5ACB">
        <w:rPr>
          <w:b/>
          <w:lang w:val="cs-CZ"/>
        </w:rPr>
        <w:t xml:space="preserve">, nejpozději však </w:t>
      </w:r>
      <w:r w:rsidR="00370BC0">
        <w:rPr>
          <w:b/>
          <w:lang w:val="cs-CZ"/>
        </w:rPr>
        <w:t xml:space="preserve">do </w:t>
      </w:r>
      <w:r>
        <w:rPr>
          <w:b/>
          <w:lang w:val="cs-CZ"/>
        </w:rPr>
        <w:t>15.2.2018</w:t>
      </w:r>
      <w:r w:rsidR="009D5ACB">
        <w:rPr>
          <w:b/>
          <w:lang w:val="cs-CZ"/>
        </w:rPr>
        <w:t>,</w:t>
      </w:r>
      <w:r>
        <w:rPr>
          <w:b/>
          <w:lang w:val="cs-CZ"/>
        </w:rPr>
        <w:t xml:space="preserve"> se dále příspěvkovým organizacím</w:t>
      </w:r>
      <w:r w:rsidR="0073577E">
        <w:rPr>
          <w:b/>
          <w:lang w:val="cs-CZ"/>
        </w:rPr>
        <w:t xml:space="preserve"> doporučuje</w:t>
      </w:r>
      <w:r>
        <w:rPr>
          <w:b/>
          <w:lang w:val="cs-CZ"/>
        </w:rPr>
        <w:t>,</w:t>
      </w:r>
      <w:r w:rsidR="0073577E">
        <w:rPr>
          <w:b/>
          <w:lang w:val="cs-CZ"/>
        </w:rPr>
        <w:t xml:space="preserve"> </w:t>
      </w:r>
      <w:r w:rsidR="0073577E" w:rsidRPr="00D053C1">
        <w:rPr>
          <w:lang w:val="cs-CZ"/>
        </w:rPr>
        <w:t>nejlépe samostatnou částkou za každý jednotlivý titul</w:t>
      </w:r>
      <w:r w:rsidRPr="00D053C1">
        <w:rPr>
          <w:lang w:val="cs-CZ"/>
        </w:rPr>
        <w:t>,</w:t>
      </w:r>
      <w:r w:rsidR="0073577E">
        <w:rPr>
          <w:b/>
          <w:lang w:val="cs-CZ"/>
        </w:rPr>
        <w:t xml:space="preserve"> převést i</w:t>
      </w:r>
      <w:r w:rsidR="0073577E" w:rsidRPr="005A31D8">
        <w:rPr>
          <w:b/>
          <w:lang w:val="cs-CZ"/>
        </w:rPr>
        <w:t xml:space="preserve"> nedočerpané finanční prostředky, které organizace obdržela v roce 2017 na</w:t>
      </w:r>
      <w:r w:rsidR="00CC55FB">
        <w:rPr>
          <w:b/>
          <w:lang w:val="cs-CZ"/>
        </w:rPr>
        <w:t> </w:t>
      </w:r>
      <w:r w:rsidR="0073577E" w:rsidRPr="005A31D8">
        <w:rPr>
          <w:b/>
          <w:lang w:val="cs-CZ"/>
        </w:rPr>
        <w:t xml:space="preserve">akce EDS/SMVS a projekty výzkumu a vývoje, které k 31.12.2017 nebyly ukončeny. </w:t>
      </w:r>
      <w:r w:rsidR="0073577E" w:rsidRPr="00D053C1">
        <w:rPr>
          <w:lang w:val="cs-CZ"/>
        </w:rPr>
        <w:t xml:space="preserve">Odvod těchto finančních prostředků nebude </w:t>
      </w:r>
      <w:r>
        <w:rPr>
          <w:lang w:val="cs-CZ"/>
        </w:rPr>
        <w:t xml:space="preserve">pro rok 2017 </w:t>
      </w:r>
      <w:r w:rsidR="0073577E" w:rsidRPr="00D053C1">
        <w:rPr>
          <w:lang w:val="cs-CZ"/>
        </w:rPr>
        <w:t>podložen v žádné z předávaných tabulek finančního vypořádání</w:t>
      </w:r>
      <w:r w:rsidR="009610B7">
        <w:rPr>
          <w:lang w:val="cs-CZ"/>
        </w:rPr>
        <w:t>.</w:t>
      </w:r>
      <w:r w:rsidR="0073577E" w:rsidRPr="00D053C1">
        <w:rPr>
          <w:lang w:val="cs-CZ"/>
        </w:rPr>
        <w:t xml:space="preserve"> </w:t>
      </w:r>
      <w:r w:rsidR="009610B7">
        <w:rPr>
          <w:lang w:val="cs-CZ"/>
        </w:rPr>
        <w:t>N</w:t>
      </w:r>
      <w:r w:rsidR="0073577E" w:rsidRPr="00D053C1">
        <w:rPr>
          <w:lang w:val="cs-CZ"/>
        </w:rPr>
        <w:t xml:space="preserve">utnost odvodu nevychází z vyhlášky k finančnímu vypořádání, ale ze skutečnosti, že </w:t>
      </w:r>
      <w:r w:rsidR="0073577E" w:rsidRPr="00A3799E">
        <w:rPr>
          <w:lang w:val="cs-CZ"/>
        </w:rPr>
        <w:t xml:space="preserve">nedočerpané prostředky akcí </w:t>
      </w:r>
      <w:r w:rsidR="0073577E" w:rsidRPr="0073577E">
        <w:rPr>
          <w:lang w:val="cs-CZ"/>
        </w:rPr>
        <w:t>programového financování či</w:t>
      </w:r>
      <w:r w:rsidR="009610B7">
        <w:rPr>
          <w:lang w:val="cs-CZ"/>
        </w:rPr>
        <w:t> </w:t>
      </w:r>
      <w:r w:rsidR="0073577E" w:rsidRPr="0073577E">
        <w:rPr>
          <w:lang w:val="cs-CZ"/>
        </w:rPr>
        <w:t>projek</w:t>
      </w:r>
      <w:r w:rsidR="0073577E" w:rsidRPr="005A31D8">
        <w:rPr>
          <w:lang w:val="cs-CZ"/>
        </w:rPr>
        <w:t>tů výzkumu a vývoje nelze</w:t>
      </w:r>
      <w:r w:rsidR="0073577E">
        <w:rPr>
          <w:lang w:val="cs-CZ"/>
        </w:rPr>
        <w:t xml:space="preserve"> v souladu se zákonem č. 218/2000 Sb. </w:t>
      </w:r>
      <w:r w:rsidR="0073577E" w:rsidRPr="005A31D8">
        <w:rPr>
          <w:lang w:val="cs-CZ"/>
        </w:rPr>
        <w:t>před koncem roku převést do</w:t>
      </w:r>
      <w:r w:rsidR="00CC55FB">
        <w:rPr>
          <w:lang w:val="cs-CZ"/>
        </w:rPr>
        <w:t> </w:t>
      </w:r>
      <w:r w:rsidR="0073577E" w:rsidRPr="005A31D8">
        <w:rPr>
          <w:lang w:val="cs-CZ"/>
        </w:rPr>
        <w:t xml:space="preserve">rezervního fondu a nelze </w:t>
      </w:r>
      <w:r w:rsidR="0073577E">
        <w:rPr>
          <w:lang w:val="cs-CZ"/>
        </w:rPr>
        <w:t xml:space="preserve">tak zaručit jejich čerpání v dalších letech na stanovený účel. Takto zaslané finanční prostředky budou </w:t>
      </w:r>
      <w:r>
        <w:rPr>
          <w:lang w:val="cs-CZ"/>
        </w:rPr>
        <w:t>uloženy</w:t>
      </w:r>
      <w:r w:rsidR="0073577E">
        <w:rPr>
          <w:lang w:val="cs-CZ"/>
        </w:rPr>
        <w:t xml:space="preserve"> na</w:t>
      </w:r>
      <w:r w:rsidR="00D053C1">
        <w:rPr>
          <w:lang w:val="cs-CZ"/>
        </w:rPr>
        <w:t> </w:t>
      </w:r>
      <w:r w:rsidR="0073577E">
        <w:rPr>
          <w:lang w:val="cs-CZ"/>
        </w:rPr>
        <w:t>depozitním účtu MŠMT až do doby finančního vypořádání projektu výzkumu a vývoje či</w:t>
      </w:r>
      <w:r w:rsidR="00D053C1">
        <w:rPr>
          <w:lang w:val="cs-CZ"/>
        </w:rPr>
        <w:t> </w:t>
      </w:r>
      <w:r w:rsidR="0073577E">
        <w:rPr>
          <w:lang w:val="cs-CZ"/>
        </w:rPr>
        <w:t>akce EDS/SMVS, kdy pak budou zahrnuty jako součást vratky z finančního vypořádání těchto projektů a akcí.</w:t>
      </w:r>
      <w:r w:rsidR="00424253">
        <w:rPr>
          <w:lang w:val="cs-CZ"/>
        </w:rPr>
        <w:t xml:space="preserve"> </w:t>
      </w:r>
    </w:p>
    <w:p w:rsidR="00424253" w:rsidRDefault="00424253" w:rsidP="00D053C1">
      <w:pPr>
        <w:pStyle w:val="Zkladntextodsazen"/>
      </w:pPr>
    </w:p>
    <w:p w:rsidR="0064133E" w:rsidRDefault="00316029" w:rsidP="00AE24F7">
      <w:pPr>
        <w:pStyle w:val="Zkladntextodsazen"/>
        <w:ind w:firstLine="709"/>
      </w:pPr>
      <w:r w:rsidRPr="00316029">
        <w:rPr>
          <w:szCs w:val="24"/>
          <w:lang w:val="cs-CZ"/>
        </w:rPr>
        <w:t>Současně</w:t>
      </w:r>
      <w:r>
        <w:rPr>
          <w:szCs w:val="24"/>
          <w:lang w:val="cs-CZ"/>
        </w:rPr>
        <w:t xml:space="preserve"> s převodem vratek příspěvků a dotací zašlou příspěvkové organizace na adresu </w:t>
      </w:r>
      <w:hyperlink r:id="rId9" w:history="1">
        <w:r w:rsidRPr="00316029">
          <w:rPr>
            <w:rStyle w:val="Hypertextovodkaz"/>
            <w:szCs w:val="24"/>
            <w:lang w:val="cs-CZ"/>
          </w:rPr>
          <w:t>avizo@msmt.cz</w:t>
        </w:r>
      </w:hyperlink>
      <w:r>
        <w:rPr>
          <w:szCs w:val="24"/>
          <w:lang w:val="cs-CZ"/>
        </w:rPr>
        <w:t xml:space="preserve"> avízo o vrácení nevyčerpaných prostředků, </w:t>
      </w:r>
      <w:r w:rsidRPr="00316029">
        <w:rPr>
          <w:szCs w:val="24"/>
          <w:lang w:val="cs-CZ"/>
        </w:rPr>
        <w:t>ve kterém budou uvedeny potřebné identifikační údaje včetně variabilního symbolu stanoveného poskytovatelem prostředků</w:t>
      </w:r>
      <w:r>
        <w:rPr>
          <w:szCs w:val="24"/>
          <w:lang w:val="cs-CZ"/>
        </w:rPr>
        <w:t xml:space="preserve">. </w:t>
      </w:r>
      <w:r w:rsidR="00A3799E">
        <w:rPr>
          <w:szCs w:val="24"/>
          <w:lang w:val="cs-CZ"/>
        </w:rPr>
        <w:t xml:space="preserve">V případě avíza k vratce </w:t>
      </w:r>
      <w:proofErr w:type="gramStart"/>
      <w:r w:rsidR="00A3799E">
        <w:rPr>
          <w:szCs w:val="24"/>
          <w:lang w:val="cs-CZ"/>
        </w:rPr>
        <w:t>prostředků</w:t>
      </w:r>
      <w:proofErr w:type="gramEnd"/>
      <w:r w:rsidR="00A3799E">
        <w:rPr>
          <w:szCs w:val="24"/>
          <w:lang w:val="cs-CZ"/>
        </w:rPr>
        <w:t xml:space="preserve"> z neukončených projektů výzkumu a vývoje či akcí EDS/SMVS musí být zřejmé, </w:t>
      </w:r>
      <w:r w:rsidR="00E14965">
        <w:rPr>
          <w:szCs w:val="24"/>
          <w:lang w:val="cs-CZ"/>
        </w:rPr>
        <w:t>jakého projektu či jaké akce se vratka týká.</w:t>
      </w:r>
      <w:r w:rsidR="00A3799E">
        <w:rPr>
          <w:szCs w:val="24"/>
          <w:lang w:val="cs-CZ"/>
        </w:rPr>
        <w:t xml:space="preserve"> </w:t>
      </w:r>
      <w:r>
        <w:rPr>
          <w:szCs w:val="24"/>
          <w:lang w:val="cs-CZ"/>
        </w:rPr>
        <w:t xml:space="preserve">Avízo zasílá příspěvková organizace rovněž </w:t>
      </w:r>
      <w:r w:rsidRPr="00316029">
        <w:rPr>
          <w:szCs w:val="24"/>
          <w:lang w:val="cs-CZ"/>
        </w:rPr>
        <w:t>věcně příslušnému útvaru (poskytovateli prostředků)</w:t>
      </w:r>
      <w:r>
        <w:rPr>
          <w:szCs w:val="24"/>
          <w:lang w:val="cs-CZ"/>
        </w:rPr>
        <w:t>, pokud jej v okamžiku poskytnutí prostředků požadoval.</w:t>
      </w:r>
    </w:p>
    <w:p w:rsidR="00E41025" w:rsidRPr="0064133E" w:rsidRDefault="00E41025" w:rsidP="0064133E">
      <w:pPr>
        <w:pStyle w:val="Zkladntextodsazen"/>
        <w:ind w:firstLine="709"/>
        <w:rPr>
          <w:szCs w:val="24"/>
          <w:lang w:val="cs-CZ"/>
        </w:rPr>
      </w:pPr>
    </w:p>
    <w:p w:rsidR="00E41025" w:rsidRDefault="00E41025" w:rsidP="00E41025">
      <w:pPr>
        <w:pStyle w:val="Nadpis2"/>
      </w:pPr>
      <w:bookmarkStart w:id="5" w:name="_Toc339886062"/>
      <w:bookmarkStart w:id="6" w:name="_Toc339968377"/>
      <w:r>
        <w:t xml:space="preserve">Postup při převodu nevyčerpaných prostředků poskytnutých </w:t>
      </w:r>
      <w:r>
        <w:br/>
        <w:t>na projekty spolufinancované z rozpočtu EU nebo z finančních mechanismů, které nebyly k 31.12.</w:t>
      </w:r>
      <w:r w:rsidR="008A0E57">
        <w:t>201</w:t>
      </w:r>
      <w:r w:rsidR="00F109EE">
        <w:rPr>
          <w:lang w:val="cs-CZ"/>
        </w:rPr>
        <w:t>7</w:t>
      </w:r>
      <w:r>
        <w:t xml:space="preserve"> ukončeny, do rezervního fondu příspěvkových organizací</w:t>
      </w:r>
      <w:bookmarkEnd w:id="5"/>
      <w:bookmarkEnd w:id="6"/>
    </w:p>
    <w:p w:rsidR="00A20D0D" w:rsidRDefault="00A20D0D" w:rsidP="00E41025">
      <w:pPr>
        <w:ind w:firstLine="708"/>
        <w:jc w:val="both"/>
        <w:rPr>
          <w:sz w:val="24"/>
        </w:rPr>
      </w:pPr>
    </w:p>
    <w:p w:rsidR="00E41025" w:rsidRDefault="00E41025" w:rsidP="00E41025">
      <w:pPr>
        <w:ind w:firstLine="708"/>
        <w:jc w:val="both"/>
        <w:rPr>
          <w:sz w:val="24"/>
          <w:u w:val="single"/>
        </w:rPr>
      </w:pPr>
      <w:r w:rsidRPr="00100FEC">
        <w:rPr>
          <w:sz w:val="24"/>
        </w:rPr>
        <w:t xml:space="preserve">Podle § </w:t>
      </w:r>
      <w:r w:rsidR="00E36EC2" w:rsidRPr="001637A4">
        <w:rPr>
          <w:sz w:val="24"/>
        </w:rPr>
        <w:t xml:space="preserve">3 </w:t>
      </w:r>
      <w:r w:rsidR="005C5FC5" w:rsidRPr="001637A4">
        <w:rPr>
          <w:sz w:val="24"/>
        </w:rPr>
        <w:t xml:space="preserve">odst. </w:t>
      </w:r>
      <w:r w:rsidR="00E36EC2" w:rsidRPr="001637A4">
        <w:rPr>
          <w:sz w:val="24"/>
        </w:rPr>
        <w:t xml:space="preserve">4 </w:t>
      </w:r>
      <w:r w:rsidR="005C5FC5" w:rsidRPr="001637A4">
        <w:rPr>
          <w:sz w:val="24"/>
        </w:rPr>
        <w:t>písm. b)</w:t>
      </w:r>
      <w:r w:rsidRPr="001637A4">
        <w:rPr>
          <w:sz w:val="24"/>
        </w:rPr>
        <w:t xml:space="preserve"> vyhlášky č. </w:t>
      </w:r>
      <w:r w:rsidR="00100FEC" w:rsidRPr="001637A4">
        <w:rPr>
          <w:sz w:val="24"/>
        </w:rPr>
        <w:t>367</w:t>
      </w:r>
      <w:r w:rsidR="005C5FC5" w:rsidRPr="001637A4">
        <w:rPr>
          <w:sz w:val="24"/>
        </w:rPr>
        <w:t>/2015</w:t>
      </w:r>
      <w:r w:rsidRPr="001637A4">
        <w:rPr>
          <w:sz w:val="24"/>
        </w:rPr>
        <w:t xml:space="preserve"> Sb. se </w:t>
      </w:r>
      <w:r>
        <w:rPr>
          <w:sz w:val="24"/>
        </w:rPr>
        <w:t xml:space="preserve">provede finanční vypořádání dotací na projekty spolufinancované z rozpočtu Evropské unie nebo z finančních mechanismů </w:t>
      </w:r>
      <w:r>
        <w:rPr>
          <w:sz w:val="24"/>
        </w:rPr>
        <w:br/>
      </w:r>
      <w:r>
        <w:rPr>
          <w:sz w:val="24"/>
          <w:u w:val="single"/>
        </w:rPr>
        <w:t>k 31. prosinci roku, v němž byl projekt ukončen.</w:t>
      </w:r>
    </w:p>
    <w:p w:rsidR="00A20D0D" w:rsidRDefault="00A20D0D" w:rsidP="00E41025">
      <w:pPr>
        <w:pStyle w:val="Zkladntextodsazen"/>
        <w:rPr>
          <w:lang w:val="cs-CZ"/>
        </w:rPr>
      </w:pPr>
    </w:p>
    <w:p w:rsidR="00D21607" w:rsidRDefault="00E41025" w:rsidP="000C319A">
      <w:pPr>
        <w:pStyle w:val="Zkladntextodsazen"/>
        <w:rPr>
          <w:lang w:val="cs-CZ"/>
        </w:rPr>
      </w:pPr>
      <w:r>
        <w:t>Termín ukončení projektu sdělí příjemci poskytovatel prostředků.</w:t>
      </w:r>
    </w:p>
    <w:p w:rsidR="00E41025" w:rsidRPr="00D21607" w:rsidRDefault="00E41025" w:rsidP="000C319A">
      <w:pPr>
        <w:pStyle w:val="Zkladntextodsazen"/>
        <w:rPr>
          <w:lang w:val="cs-CZ"/>
        </w:rPr>
      </w:pPr>
    </w:p>
    <w:p w:rsidR="00E41025" w:rsidRDefault="00E41025" w:rsidP="00E4102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Ministerstvo školství mládeže a tělovýchovy stanoví v souladu se zákonem </w:t>
      </w:r>
      <w:r>
        <w:rPr>
          <w:sz w:val="24"/>
          <w:szCs w:val="24"/>
        </w:rPr>
        <w:br/>
        <w:t>č. 218/2000 Sb. (rozpočtová pravidla), ve znění pozdějších předpisů, pro nakládání s nevyčerpanými prostředky poskytnutými na projekty spol</w:t>
      </w:r>
      <w:r w:rsidR="006033C0">
        <w:rPr>
          <w:sz w:val="24"/>
          <w:szCs w:val="24"/>
        </w:rPr>
        <w:t>ufinancované z rozpočtu EU nebo </w:t>
      </w:r>
      <w:r>
        <w:rPr>
          <w:sz w:val="24"/>
          <w:szCs w:val="24"/>
        </w:rPr>
        <w:t>z finančních mecha</w:t>
      </w:r>
      <w:r w:rsidR="006B36DE">
        <w:rPr>
          <w:sz w:val="24"/>
          <w:szCs w:val="24"/>
        </w:rPr>
        <w:t>nismů, které nebyly k </w:t>
      </w:r>
      <w:proofErr w:type="gramStart"/>
      <w:r w:rsidR="006B36DE">
        <w:rPr>
          <w:sz w:val="24"/>
          <w:szCs w:val="24"/>
        </w:rPr>
        <w:t>31.12.</w:t>
      </w:r>
      <w:r w:rsidR="008A0E57">
        <w:rPr>
          <w:sz w:val="24"/>
          <w:szCs w:val="24"/>
        </w:rPr>
        <w:t>201</w:t>
      </w:r>
      <w:r w:rsidR="00CA165E">
        <w:rPr>
          <w:sz w:val="24"/>
          <w:szCs w:val="24"/>
        </w:rPr>
        <w:t>7</w:t>
      </w:r>
      <w:proofErr w:type="gramEnd"/>
      <w:r>
        <w:rPr>
          <w:sz w:val="24"/>
          <w:szCs w:val="24"/>
        </w:rPr>
        <w:t xml:space="preserve"> ukončeny, následující postup:</w:t>
      </w:r>
    </w:p>
    <w:p w:rsidR="00E41025" w:rsidRPr="00D61102" w:rsidRDefault="00E41025" w:rsidP="00E41025">
      <w:pPr>
        <w:jc w:val="both"/>
      </w:pPr>
    </w:p>
    <w:p w:rsidR="00E93C36" w:rsidRDefault="00E41025" w:rsidP="00503E53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Nevyčerpané prostředky z dotace na výdaje kryté z rozpočtu EU a z finančních mechanismů se převedou dle § 54 odst. 7 zákona č. 218/2000 Sb. před uzavřením účetních knih do rezervního fondu příspěvkové organizace jako zdroj financování v následujících letech a mohou se použít pouze na stanovený účel. </w:t>
      </w:r>
      <w:r w:rsidRPr="004672C0">
        <w:rPr>
          <w:sz w:val="24"/>
          <w:szCs w:val="24"/>
        </w:rPr>
        <w:t>Převod se uskuteční snížením výnosů a zvýšením rezervního fondu.</w:t>
      </w:r>
      <w:r>
        <w:rPr>
          <w:sz w:val="24"/>
          <w:szCs w:val="24"/>
        </w:rPr>
        <w:t xml:space="preserve"> V rezervním fondu se tyto zdroje sledují odděleně. Prostředky, které na stanovený účel nebyly použity, podléhají finančnímu </w:t>
      </w:r>
      <w:r>
        <w:rPr>
          <w:sz w:val="24"/>
          <w:szCs w:val="24"/>
        </w:rPr>
        <w:lastRenderedPageBreak/>
        <w:t xml:space="preserve">vypořádání se státním rozpočtem za rok, ve kterém byl splněn účel, </w:t>
      </w:r>
      <w:r>
        <w:rPr>
          <w:sz w:val="24"/>
          <w:szCs w:val="24"/>
        </w:rPr>
        <w:br/>
        <w:t>na který byla dotace poskytnuta.</w:t>
      </w:r>
    </w:p>
    <w:p w:rsidR="00E41025" w:rsidRPr="00D61102" w:rsidRDefault="00E41025" w:rsidP="00E41025">
      <w:pPr>
        <w:ind w:left="360"/>
        <w:jc w:val="both"/>
      </w:pPr>
    </w:p>
    <w:p w:rsidR="00E41025" w:rsidRPr="00F55707" w:rsidRDefault="00E41025" w:rsidP="000C319A">
      <w:pPr>
        <w:numPr>
          <w:ilvl w:val="0"/>
          <w:numId w:val="3"/>
        </w:numPr>
        <w:ind w:left="714" w:hanging="357"/>
        <w:jc w:val="both"/>
        <w:rPr>
          <w:sz w:val="24"/>
          <w:szCs w:val="24"/>
        </w:rPr>
      </w:pPr>
      <w:r w:rsidRPr="00F55707">
        <w:rPr>
          <w:sz w:val="24"/>
          <w:szCs w:val="24"/>
        </w:rPr>
        <w:t>Prostředky převedené do rezervního fondu (nevyčerpané dotace z rozpočtu EU</w:t>
      </w:r>
      <w:r w:rsidR="006033C0">
        <w:rPr>
          <w:sz w:val="24"/>
          <w:szCs w:val="24"/>
        </w:rPr>
        <w:t xml:space="preserve"> nebo </w:t>
      </w:r>
      <w:r>
        <w:rPr>
          <w:sz w:val="24"/>
          <w:szCs w:val="24"/>
        </w:rPr>
        <w:t>z rozpočtu finančních mechanismů</w:t>
      </w:r>
      <w:r w:rsidRPr="00F55707">
        <w:rPr>
          <w:sz w:val="24"/>
          <w:szCs w:val="24"/>
        </w:rPr>
        <w:t>) může přísp</w:t>
      </w:r>
      <w:r w:rsidR="006033C0">
        <w:rPr>
          <w:sz w:val="24"/>
          <w:szCs w:val="24"/>
        </w:rPr>
        <w:t>ěvková organizace v souladu s § </w:t>
      </w:r>
      <w:r w:rsidRPr="00F55707">
        <w:rPr>
          <w:sz w:val="24"/>
          <w:szCs w:val="24"/>
        </w:rPr>
        <w:t>57 odst. 3 zákona č. 218/2000 Sb. použít, i když jejich použití rozpočtováno nebylo.</w:t>
      </w:r>
    </w:p>
    <w:p w:rsidR="00E41025" w:rsidRPr="00D61102" w:rsidRDefault="00E41025" w:rsidP="00E41025">
      <w:pPr>
        <w:jc w:val="both"/>
        <w:rPr>
          <w:color w:val="FF0000"/>
        </w:rPr>
      </w:pPr>
    </w:p>
    <w:p w:rsidR="00113A5A" w:rsidRDefault="00E41025" w:rsidP="000C319A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Po ukončení projektu spolufinancovaného z </w:t>
      </w:r>
      <w:r w:rsidRPr="00100FEC">
        <w:rPr>
          <w:sz w:val="24"/>
          <w:szCs w:val="24"/>
        </w:rPr>
        <w:t xml:space="preserve">rozpočtu EU nebo z rozpočtu finančních mechanismů provede příspěvková organizace podle § </w:t>
      </w:r>
      <w:r w:rsidR="00E36EC2" w:rsidRPr="001637A4">
        <w:rPr>
          <w:sz w:val="24"/>
          <w:szCs w:val="24"/>
        </w:rPr>
        <w:t xml:space="preserve">8 </w:t>
      </w:r>
      <w:r w:rsidRPr="001637A4">
        <w:rPr>
          <w:sz w:val="24"/>
          <w:szCs w:val="24"/>
        </w:rPr>
        <w:t xml:space="preserve">odst. 1 písm. b) vyhlášky </w:t>
      </w:r>
      <w:r w:rsidRPr="001637A4">
        <w:rPr>
          <w:sz w:val="24"/>
          <w:szCs w:val="24"/>
        </w:rPr>
        <w:br/>
        <w:t xml:space="preserve">č. </w:t>
      </w:r>
      <w:r w:rsidR="00100FEC" w:rsidRPr="001637A4">
        <w:rPr>
          <w:sz w:val="24"/>
          <w:szCs w:val="24"/>
        </w:rPr>
        <w:t>367</w:t>
      </w:r>
      <w:r w:rsidR="002D1374" w:rsidRPr="001637A4">
        <w:rPr>
          <w:sz w:val="24"/>
          <w:szCs w:val="24"/>
        </w:rPr>
        <w:t>/2015</w:t>
      </w:r>
      <w:r w:rsidRPr="001637A4">
        <w:rPr>
          <w:sz w:val="24"/>
          <w:szCs w:val="24"/>
        </w:rPr>
        <w:t xml:space="preserve"> Sb. finanční vypořádání k 31. prosinci roku, </w:t>
      </w:r>
      <w:r>
        <w:rPr>
          <w:sz w:val="24"/>
          <w:szCs w:val="24"/>
        </w:rPr>
        <w:t xml:space="preserve">v němž byl projekt ukončen </w:t>
      </w:r>
      <w:r>
        <w:rPr>
          <w:sz w:val="24"/>
          <w:szCs w:val="24"/>
        </w:rPr>
        <w:br/>
        <w:t xml:space="preserve">a prostředky, které nebyly vyčerpány za celou dobu trvání projektu, převede </w:t>
      </w:r>
      <w:r>
        <w:rPr>
          <w:sz w:val="24"/>
          <w:szCs w:val="24"/>
        </w:rPr>
        <w:br/>
        <w:t>na depozitní účet MŠMT (6015-821001/0710).</w:t>
      </w:r>
    </w:p>
    <w:p w:rsidR="0058145C" w:rsidRDefault="0058145C" w:rsidP="000C319A">
      <w:pPr>
        <w:pStyle w:val="Nadpis2"/>
        <w:spacing w:after="240"/>
        <w:rPr>
          <w:lang w:val="cs-CZ"/>
        </w:rPr>
      </w:pPr>
      <w:r>
        <w:rPr>
          <w:lang w:val="cs-CZ"/>
        </w:rPr>
        <w:t>Komentář k finančnímu vypořádání</w:t>
      </w:r>
    </w:p>
    <w:p w:rsidR="00680899" w:rsidRDefault="005D1EA7" w:rsidP="000C319A">
      <w:pPr>
        <w:spacing w:after="20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100FEC">
        <w:rPr>
          <w:sz w:val="24"/>
          <w:szCs w:val="24"/>
        </w:rPr>
        <w:t xml:space="preserve">le § </w:t>
      </w:r>
      <w:r w:rsidR="00E36EC2" w:rsidRPr="001637A4">
        <w:rPr>
          <w:sz w:val="24"/>
          <w:szCs w:val="24"/>
        </w:rPr>
        <w:t xml:space="preserve">8 </w:t>
      </w:r>
      <w:r w:rsidRPr="001637A4">
        <w:rPr>
          <w:sz w:val="24"/>
          <w:szCs w:val="24"/>
        </w:rPr>
        <w:t xml:space="preserve">odst. 1 písm. c) vyhlášky č. </w:t>
      </w:r>
      <w:r w:rsidR="00100FEC">
        <w:rPr>
          <w:sz w:val="24"/>
          <w:szCs w:val="24"/>
        </w:rPr>
        <w:t>367</w:t>
      </w:r>
      <w:r w:rsidRPr="001637A4">
        <w:rPr>
          <w:sz w:val="24"/>
          <w:szCs w:val="24"/>
        </w:rPr>
        <w:t xml:space="preserve">/2015 Sb. je </w:t>
      </w:r>
      <w:r>
        <w:rPr>
          <w:sz w:val="24"/>
          <w:szCs w:val="24"/>
        </w:rPr>
        <w:t>součástí podkladů k finančnímu vypořádání komentář. Komentář je povinna zpracovat a předložit pouze ta příspěvková organizace, která v rámci finančního vypořádání realizuje alespoň jednu vratku pro</w:t>
      </w:r>
      <w:r w:rsidR="00680899">
        <w:rPr>
          <w:sz w:val="24"/>
          <w:szCs w:val="24"/>
        </w:rPr>
        <w:t>středků na depozitní účet MŠMT.</w:t>
      </w:r>
    </w:p>
    <w:p w:rsidR="0064133E" w:rsidRDefault="0064133E" w:rsidP="0064133E">
      <w:pPr>
        <w:pStyle w:val="Odstavecseseznamem"/>
        <w:ind w:left="720"/>
        <w:jc w:val="both"/>
        <w:rPr>
          <w:sz w:val="24"/>
          <w:szCs w:val="24"/>
        </w:rPr>
      </w:pPr>
      <w:r w:rsidRPr="0064133E">
        <w:rPr>
          <w:sz w:val="24"/>
          <w:szCs w:val="24"/>
        </w:rPr>
        <w:t>Komentář musí obsahovat:</w:t>
      </w:r>
    </w:p>
    <w:p w:rsidR="00FE53F0" w:rsidRPr="0064133E" w:rsidRDefault="00FE53F0" w:rsidP="00FE53F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 případě významných vratek</w:t>
      </w:r>
      <w:r>
        <w:rPr>
          <w:rStyle w:val="Znakapoznpodarou"/>
          <w:sz w:val="24"/>
          <w:szCs w:val="24"/>
        </w:rPr>
        <w:footnoteReference w:id="5"/>
      </w:r>
      <w:r>
        <w:rPr>
          <w:sz w:val="24"/>
          <w:szCs w:val="24"/>
        </w:rPr>
        <w:t xml:space="preserve"> </w:t>
      </w:r>
      <w:r w:rsidRPr="0064133E">
        <w:rPr>
          <w:sz w:val="24"/>
          <w:szCs w:val="24"/>
        </w:rPr>
        <w:t>skutečnosti, které byly důvodem pro nevyužití pos</w:t>
      </w:r>
      <w:r>
        <w:rPr>
          <w:sz w:val="24"/>
          <w:szCs w:val="24"/>
        </w:rPr>
        <w:t xml:space="preserve">kytnutých finančních prostředků </w:t>
      </w:r>
      <w:r w:rsidRPr="00FE53F0">
        <w:rPr>
          <w:sz w:val="24"/>
          <w:szCs w:val="24"/>
        </w:rPr>
        <w:t xml:space="preserve">a dále </w:t>
      </w:r>
      <w:r>
        <w:rPr>
          <w:sz w:val="24"/>
          <w:szCs w:val="24"/>
        </w:rPr>
        <w:t xml:space="preserve">informaci, </w:t>
      </w:r>
      <w:r w:rsidRPr="00FE53F0">
        <w:rPr>
          <w:sz w:val="24"/>
          <w:szCs w:val="24"/>
        </w:rPr>
        <w:t>z jakého důvodu nebyly prostředky zaslány již v průběhu roku 2017 na výdajový účet MŠMT, ale jsou</w:t>
      </w:r>
      <w:r>
        <w:rPr>
          <w:sz w:val="24"/>
          <w:szCs w:val="24"/>
        </w:rPr>
        <w:t xml:space="preserve"> součástí finančního vypořádání,</w:t>
      </w:r>
    </w:p>
    <w:p w:rsidR="0064133E" w:rsidRDefault="0064133E" w:rsidP="001C4EC1">
      <w:pPr>
        <w:pStyle w:val="Odstavecseseznamem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64133E">
        <w:rPr>
          <w:sz w:val="24"/>
          <w:szCs w:val="24"/>
        </w:rPr>
        <w:t xml:space="preserve">přehled vratek </w:t>
      </w:r>
      <w:r w:rsidRPr="00D21EC1">
        <w:rPr>
          <w:sz w:val="24"/>
          <w:szCs w:val="24"/>
        </w:rPr>
        <w:t xml:space="preserve">realizovaných nad rámec povinnosti </w:t>
      </w:r>
      <w:r w:rsidRPr="0064133E">
        <w:rPr>
          <w:sz w:val="24"/>
          <w:szCs w:val="24"/>
        </w:rPr>
        <w:t>odvodu stanoveného při finančním vypořádání (tyto vratky se neprojeví v tabulkách finančního vypořádání</w:t>
      </w:r>
      <w:r>
        <w:rPr>
          <w:sz w:val="24"/>
          <w:szCs w:val="24"/>
        </w:rPr>
        <w:t xml:space="preserve"> – nesnižují výši čerpání</w:t>
      </w:r>
      <w:r w:rsidR="001C4EC1">
        <w:rPr>
          <w:sz w:val="24"/>
          <w:szCs w:val="24"/>
        </w:rPr>
        <w:t>),</w:t>
      </w:r>
    </w:p>
    <w:p w:rsidR="001C4EC1" w:rsidRDefault="001C4EC1" w:rsidP="001C4EC1">
      <w:pPr>
        <w:pStyle w:val="Odstavecseseznamem"/>
        <w:numPr>
          <w:ilvl w:val="0"/>
          <w:numId w:val="1"/>
        </w:numPr>
        <w:spacing w:after="200"/>
        <w:jc w:val="both"/>
        <w:rPr>
          <w:sz w:val="24"/>
          <w:szCs w:val="24"/>
        </w:rPr>
      </w:pPr>
      <w:r w:rsidRPr="001C4EC1">
        <w:rPr>
          <w:sz w:val="24"/>
          <w:szCs w:val="24"/>
        </w:rPr>
        <w:t xml:space="preserve">informaci o vratkách, jejichž skutečně odvedená výše je nižší než objem vratky vyčíslený </w:t>
      </w:r>
      <w:r>
        <w:rPr>
          <w:sz w:val="24"/>
          <w:szCs w:val="24"/>
        </w:rPr>
        <w:t>příspěvkovou organizací,</w:t>
      </w:r>
      <w:r w:rsidRPr="001C4EC1">
        <w:rPr>
          <w:sz w:val="24"/>
          <w:szCs w:val="24"/>
        </w:rPr>
        <w:t xml:space="preserve"> informace o </w:t>
      </w:r>
      <w:r>
        <w:rPr>
          <w:sz w:val="24"/>
          <w:szCs w:val="24"/>
        </w:rPr>
        <w:t>vratkách, které nebyly odvedeny.</w:t>
      </w:r>
    </w:p>
    <w:p w:rsidR="00593526" w:rsidRDefault="00593526" w:rsidP="000C319A">
      <w:pPr>
        <w:pStyle w:val="Nadpis2"/>
        <w:spacing w:after="240"/>
        <w:rPr>
          <w:lang w:val="cs-CZ"/>
        </w:rPr>
      </w:pPr>
      <w:r>
        <w:t>Zajištění oprav vykázaných údajů na základě výzvy odboru hlavního účetního a svodného výkaznictví</w:t>
      </w:r>
    </w:p>
    <w:p w:rsidR="00593526" w:rsidRDefault="00593526" w:rsidP="000C319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Okamžikem odevzdání tabulek finančního vypořádání</w:t>
      </w:r>
      <w:r w:rsidR="00BE238E">
        <w:rPr>
          <w:sz w:val="24"/>
          <w:szCs w:val="24"/>
        </w:rPr>
        <w:t xml:space="preserve"> vzniká příspěvkovým organizacím povinnost zajistit dosažitelnost osoby odpovědné za zpracování podkladů, která je současně uvedena jako kontaktní osoba na předložených tabulkách, a to až </w:t>
      </w:r>
      <w:r w:rsidR="00B350C6">
        <w:rPr>
          <w:b/>
          <w:sz w:val="24"/>
          <w:szCs w:val="24"/>
        </w:rPr>
        <w:t>do 28. února 2018</w:t>
      </w:r>
      <w:r w:rsidR="00BE238E">
        <w:rPr>
          <w:sz w:val="24"/>
          <w:szCs w:val="24"/>
        </w:rPr>
        <w:t>. V případě zjištěných nesrovnalostí je osoba odpovědná za sestavení podkladů povinna na vyzvání odboru hlavního účetního a svodného výkaznictví provést opravu podkladů, přičemž opravu provede jak v elektronické, tak v tištěné podobě tak, aby údaje uvedené v obou verzích byly shodné.</w:t>
      </w:r>
    </w:p>
    <w:p w:rsidR="006139BB" w:rsidRDefault="006139BB" w:rsidP="000C319A">
      <w:pPr>
        <w:ind w:firstLine="709"/>
        <w:jc w:val="both"/>
        <w:rPr>
          <w:sz w:val="24"/>
          <w:szCs w:val="24"/>
        </w:rPr>
      </w:pPr>
    </w:p>
    <w:p w:rsidR="00113A5A" w:rsidRDefault="00BE238E" w:rsidP="00D053C1">
      <w:pPr>
        <w:ind w:firstLine="709"/>
        <w:jc w:val="both"/>
        <w:rPr>
          <w:sz w:val="24"/>
          <w:lang w:val="x-none"/>
        </w:rPr>
      </w:pPr>
      <w:r>
        <w:rPr>
          <w:sz w:val="24"/>
          <w:szCs w:val="24"/>
        </w:rPr>
        <w:t>Termín pro provedení opravy je</w:t>
      </w:r>
      <w:r w:rsidR="0058145C">
        <w:rPr>
          <w:sz w:val="24"/>
          <w:szCs w:val="24"/>
        </w:rPr>
        <w:t xml:space="preserve"> v </w:t>
      </w:r>
      <w:r w:rsidR="0058145C" w:rsidRPr="00100FEC">
        <w:rPr>
          <w:sz w:val="24"/>
          <w:szCs w:val="24"/>
        </w:rPr>
        <w:t xml:space="preserve">souladu s § </w:t>
      </w:r>
      <w:r w:rsidR="00E36EC2" w:rsidRPr="001637A4">
        <w:rPr>
          <w:sz w:val="24"/>
          <w:szCs w:val="24"/>
        </w:rPr>
        <w:t xml:space="preserve">3 </w:t>
      </w:r>
      <w:r w:rsidR="005D3A4D" w:rsidRPr="001637A4">
        <w:rPr>
          <w:sz w:val="24"/>
          <w:szCs w:val="24"/>
        </w:rPr>
        <w:t xml:space="preserve">odst. </w:t>
      </w:r>
      <w:r w:rsidR="00E36EC2" w:rsidRPr="001637A4">
        <w:rPr>
          <w:sz w:val="24"/>
          <w:szCs w:val="24"/>
        </w:rPr>
        <w:t>3</w:t>
      </w:r>
      <w:r w:rsidR="005D3A4D" w:rsidRPr="001637A4">
        <w:rPr>
          <w:sz w:val="24"/>
          <w:szCs w:val="24"/>
        </w:rPr>
        <w:t xml:space="preserve"> </w:t>
      </w:r>
      <w:r w:rsidR="0058145C" w:rsidRPr="001637A4">
        <w:rPr>
          <w:sz w:val="24"/>
          <w:szCs w:val="24"/>
        </w:rPr>
        <w:t xml:space="preserve">vyhlášky č. </w:t>
      </w:r>
      <w:r w:rsidR="00100FEC" w:rsidRPr="001637A4">
        <w:rPr>
          <w:sz w:val="24"/>
          <w:szCs w:val="24"/>
        </w:rPr>
        <w:t>367</w:t>
      </w:r>
      <w:r w:rsidR="0058145C" w:rsidRPr="001637A4">
        <w:rPr>
          <w:sz w:val="24"/>
          <w:szCs w:val="24"/>
        </w:rPr>
        <w:t>/2015 Sb.</w:t>
      </w:r>
      <w:r w:rsidRPr="001637A4">
        <w:rPr>
          <w:sz w:val="24"/>
          <w:szCs w:val="24"/>
        </w:rPr>
        <w:t xml:space="preserve"> </w:t>
      </w:r>
      <w:r>
        <w:rPr>
          <w:sz w:val="24"/>
          <w:szCs w:val="24"/>
        </w:rPr>
        <w:t>stanoven na jeden pracovní den od</w:t>
      </w:r>
      <w:r w:rsidR="006139BB">
        <w:rPr>
          <w:sz w:val="24"/>
          <w:szCs w:val="24"/>
        </w:rPr>
        <w:t xml:space="preserve"> okamžiku vyzvání odpovědné osoby k provedení opravy zaměstnancem odboru hlavního účetního a svodného výkaznictví.</w:t>
      </w:r>
      <w:r w:rsidR="0058145C">
        <w:rPr>
          <w:sz w:val="24"/>
          <w:szCs w:val="24"/>
        </w:rPr>
        <w:t xml:space="preserve"> Výzva k provedení opravy bude podána na e-mailovou adresu, ze které byly MŠMT zaslány podklady k finančnímu vypořádání a/nebo na e-mailovou adresu odpovědné osoby</w:t>
      </w:r>
      <w:r w:rsidR="00AC1F91">
        <w:rPr>
          <w:sz w:val="24"/>
          <w:szCs w:val="24"/>
        </w:rPr>
        <w:t>, která byla uvedena</w:t>
      </w:r>
      <w:r w:rsidR="0058145C">
        <w:rPr>
          <w:sz w:val="24"/>
          <w:szCs w:val="24"/>
        </w:rPr>
        <w:t xml:space="preserve"> v podkladech k finančnímu vypořádání v případě, že tyto kontaktní údaje budou vzájemně odlišné.</w:t>
      </w:r>
      <w:r w:rsidR="00113A5A">
        <w:br w:type="page"/>
      </w:r>
    </w:p>
    <w:p w:rsidR="00E41025" w:rsidRPr="00946D71" w:rsidRDefault="00E41025" w:rsidP="00E41025">
      <w:pPr>
        <w:pStyle w:val="Zkladntextodsazen"/>
        <w:ind w:firstLine="0"/>
        <w:rPr>
          <w:sz w:val="32"/>
          <w:szCs w:val="32"/>
        </w:rPr>
      </w:pPr>
      <w:r>
        <w:t>Seznam příloh</w:t>
      </w:r>
    </w:p>
    <w:p w:rsidR="00E41025" w:rsidRPr="006033C0" w:rsidRDefault="00E41025" w:rsidP="006033C0">
      <w:pPr>
        <w:pStyle w:val="Zkladntextodsazen"/>
        <w:ind w:firstLine="0"/>
        <w:rPr>
          <w:sz w:val="20"/>
          <w:lang w:val="cs-CZ"/>
        </w:rPr>
      </w:pPr>
    </w:p>
    <w:p w:rsidR="00E41025" w:rsidRDefault="00E41025" w:rsidP="00E41025">
      <w:pPr>
        <w:pStyle w:val="Zkladntextodsazen"/>
        <w:ind w:left="1410" w:hanging="1410"/>
      </w:pPr>
      <w:r>
        <w:t>Příloha č. 1</w:t>
      </w:r>
      <w:r w:rsidR="000A39CD">
        <w:rPr>
          <w:lang w:val="cs-CZ"/>
        </w:rPr>
        <w:t>A</w:t>
      </w:r>
      <w:r>
        <w:tab/>
      </w:r>
      <w:r w:rsidR="00A17192" w:rsidRPr="00A17192">
        <w:t>Finanční vypořádání příspěvku na provoz, dotací a návratných finančních výpomocí poskytnutých zřizovatelem s výjimkou dotací na programové financování, na projekty výzkumu, vývoje a inovací a na projekty spolufinancované z rozpočtu Evropské unie a z prostředků finanční mechanismů</w:t>
      </w:r>
    </w:p>
    <w:p w:rsidR="00E41025" w:rsidRPr="002E094D" w:rsidRDefault="00E41025" w:rsidP="00E41025">
      <w:pPr>
        <w:pStyle w:val="Zkladntextodsazen"/>
        <w:ind w:left="1410" w:hanging="1410"/>
        <w:rPr>
          <w:sz w:val="20"/>
        </w:rPr>
      </w:pPr>
    </w:p>
    <w:p w:rsidR="00E41025" w:rsidRDefault="00E41025" w:rsidP="00E41025">
      <w:pPr>
        <w:pStyle w:val="Zkladntextodsazen"/>
        <w:ind w:left="1410" w:hanging="1410"/>
      </w:pPr>
      <w:r>
        <w:t>Příloha č. 1</w:t>
      </w:r>
      <w:r w:rsidR="000A39CD">
        <w:rPr>
          <w:lang w:val="cs-CZ"/>
        </w:rPr>
        <w:t>B</w:t>
      </w:r>
      <w:r>
        <w:tab/>
      </w:r>
      <w:r w:rsidR="00A17192" w:rsidRPr="00A17192">
        <w:t xml:space="preserve">Finanční vypořádání dotací poskytnutých zřizovatelem na akce v rámci programového financování, na projekty výzkumu, vývoje a inovací a na projekty spolufinancované z rozpočtu Evropské unie a z </w:t>
      </w:r>
      <w:r w:rsidR="00A17192">
        <w:t>prostředků finanční mechanismů</w:t>
      </w:r>
    </w:p>
    <w:p w:rsidR="00E41025" w:rsidRPr="002E094D" w:rsidRDefault="00E41025" w:rsidP="00E41025">
      <w:pPr>
        <w:pStyle w:val="Zkladntextodsazen"/>
        <w:ind w:left="1410" w:hanging="1410"/>
        <w:rPr>
          <w:sz w:val="20"/>
        </w:rPr>
      </w:pPr>
    </w:p>
    <w:p w:rsidR="00E41025" w:rsidRDefault="00E41025" w:rsidP="00E41025">
      <w:pPr>
        <w:pStyle w:val="Zkladntextodsazen"/>
        <w:ind w:left="1410" w:hanging="1410"/>
      </w:pPr>
      <w:r>
        <w:t>Příloha č. 1</w:t>
      </w:r>
      <w:r w:rsidR="000A39CD">
        <w:rPr>
          <w:lang w:val="cs-CZ"/>
        </w:rPr>
        <w:t>C</w:t>
      </w:r>
      <w:r>
        <w:tab/>
        <w:t>Vysvětlivky k tabulkám finančního vypořádání příspěvkových organizací</w:t>
      </w:r>
    </w:p>
    <w:p w:rsidR="00B078CD" w:rsidRDefault="00B078CD" w:rsidP="00E41025"/>
    <w:sectPr w:rsidR="00B078CD" w:rsidSect="00B078C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064" w:rsidRDefault="00E70064" w:rsidP="00E41025">
      <w:r>
        <w:separator/>
      </w:r>
    </w:p>
  </w:endnote>
  <w:endnote w:type="continuationSeparator" w:id="0">
    <w:p w:rsidR="00E70064" w:rsidRDefault="00E70064" w:rsidP="00E4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70629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8D34C3" w:rsidRPr="00E80141" w:rsidRDefault="008D34C3" w:rsidP="00E80141">
        <w:pPr>
          <w:pStyle w:val="Zpat"/>
          <w:jc w:val="center"/>
          <w:rPr>
            <w:sz w:val="24"/>
            <w:szCs w:val="24"/>
          </w:rPr>
        </w:pPr>
        <w:r w:rsidRPr="000C319A">
          <w:rPr>
            <w:sz w:val="24"/>
            <w:szCs w:val="24"/>
          </w:rPr>
          <w:fldChar w:fldCharType="begin"/>
        </w:r>
        <w:r w:rsidRPr="000C319A">
          <w:rPr>
            <w:sz w:val="24"/>
            <w:szCs w:val="24"/>
          </w:rPr>
          <w:instrText>PAGE   \* MERGEFORMAT</w:instrText>
        </w:r>
        <w:r w:rsidRPr="000C319A">
          <w:rPr>
            <w:sz w:val="24"/>
            <w:szCs w:val="24"/>
          </w:rPr>
          <w:fldChar w:fldCharType="separate"/>
        </w:r>
        <w:r w:rsidR="002A775C" w:rsidRPr="002A775C">
          <w:rPr>
            <w:noProof/>
            <w:sz w:val="24"/>
            <w:szCs w:val="24"/>
            <w:lang w:val="cs-CZ"/>
          </w:rPr>
          <w:t>5</w:t>
        </w:r>
        <w:r w:rsidRPr="000C319A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064" w:rsidRDefault="00E70064" w:rsidP="00E41025">
      <w:r>
        <w:separator/>
      </w:r>
    </w:p>
  </w:footnote>
  <w:footnote w:type="continuationSeparator" w:id="0">
    <w:p w:rsidR="00E70064" w:rsidRDefault="00E70064" w:rsidP="00E41025">
      <w:r>
        <w:continuationSeparator/>
      </w:r>
    </w:p>
  </w:footnote>
  <w:footnote w:id="1">
    <w:p w:rsidR="000570AF" w:rsidRPr="0064133E" w:rsidRDefault="000570AF" w:rsidP="00E80141">
      <w:pPr>
        <w:pStyle w:val="Textpoznpodarou"/>
        <w:jc w:val="both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64133E">
        <w:rPr>
          <w:lang w:val="cs-CZ"/>
        </w:rPr>
        <w:t>Dokumenty předávané datovou schránkou musí být předány v needitovatelném formátu a opatřené podpisem.</w:t>
      </w:r>
    </w:p>
  </w:footnote>
  <w:footnote w:id="2">
    <w:p w:rsidR="00593526" w:rsidRPr="000C319A" w:rsidRDefault="00593526" w:rsidP="00E80141">
      <w:pPr>
        <w:pStyle w:val="Textpoznpodarou"/>
        <w:jc w:val="both"/>
        <w:rPr>
          <w:lang w:val="cs-CZ"/>
        </w:rPr>
      </w:pPr>
      <w:r w:rsidRPr="0064133E">
        <w:rPr>
          <w:rStyle w:val="Znakapoznpodarou"/>
        </w:rPr>
        <w:footnoteRef/>
      </w:r>
      <w:r w:rsidRPr="0064133E">
        <w:t xml:space="preserve"> Termín pro předání údajů o finančním vypořádání má doporučující charakter. Vyhláška č. </w:t>
      </w:r>
      <w:r w:rsidR="00100FEC" w:rsidRPr="0064133E">
        <w:rPr>
          <w:lang w:val="cs-CZ"/>
        </w:rPr>
        <w:t>367</w:t>
      </w:r>
      <w:r w:rsidRPr="0064133E">
        <w:rPr>
          <w:lang w:val="cs-CZ"/>
        </w:rPr>
        <w:t>/2015</w:t>
      </w:r>
      <w:r w:rsidRPr="0064133E">
        <w:t xml:space="preserve"> Sb. stanoví termín pro předání údajů do </w:t>
      </w:r>
      <w:r w:rsidRPr="0064133E">
        <w:rPr>
          <w:b/>
        </w:rPr>
        <w:t>15. února 201</w:t>
      </w:r>
      <w:r w:rsidR="006B075B" w:rsidRPr="0064133E">
        <w:rPr>
          <w:b/>
          <w:lang w:val="cs-CZ"/>
        </w:rPr>
        <w:t>8</w:t>
      </w:r>
      <w:r w:rsidRPr="0064133E">
        <w:rPr>
          <w:lang w:val="cs-CZ"/>
        </w:rPr>
        <w:t>.</w:t>
      </w:r>
    </w:p>
  </w:footnote>
  <w:footnote w:id="3">
    <w:p w:rsidR="000570AF" w:rsidRPr="0064133E" w:rsidRDefault="000570AF" w:rsidP="000570AF">
      <w:pPr>
        <w:pStyle w:val="Textpoznpodarou"/>
        <w:jc w:val="both"/>
        <w:rPr>
          <w:lang w:val="cs-CZ"/>
        </w:rPr>
      </w:pPr>
      <w:r w:rsidRPr="0064133E">
        <w:rPr>
          <w:rStyle w:val="Znakapoznpodarou"/>
        </w:rPr>
        <w:footnoteRef/>
      </w:r>
      <w:r w:rsidRPr="0064133E">
        <w:t xml:space="preserve"> Na vratky dle § 14 f zákona 218/2000 Sb. se pohlíží jako na sankce; jedná se o fi</w:t>
      </w:r>
      <w:r w:rsidR="0064133E">
        <w:t>nanční prostředky, které byly k </w:t>
      </w:r>
      <w:r w:rsidRPr="0064133E">
        <w:t>31.12. čerpány, avšak v rozporu s účelem dotace</w:t>
      </w:r>
      <w:r w:rsidR="0064133E">
        <w:rPr>
          <w:lang w:val="cs-CZ"/>
        </w:rPr>
        <w:t>,</w:t>
      </w:r>
      <w:r w:rsidRPr="0064133E">
        <w:t xml:space="preserve"> a jako </w:t>
      </w:r>
      <w:proofErr w:type="spellStart"/>
      <w:r w:rsidRPr="0064133E">
        <w:t>san</w:t>
      </w:r>
      <w:r w:rsidRPr="0064133E">
        <w:rPr>
          <w:lang w:val="cs-CZ"/>
        </w:rPr>
        <w:t>k</w:t>
      </w:r>
      <w:r w:rsidR="0064133E">
        <w:t>ce</w:t>
      </w:r>
      <w:proofErr w:type="spellEnd"/>
      <w:r w:rsidRPr="0064133E">
        <w:t xml:space="preserve"> byly odvedeny </w:t>
      </w:r>
      <w:r w:rsidRPr="0064133E">
        <w:rPr>
          <w:lang w:val="cs-CZ"/>
        </w:rPr>
        <w:t xml:space="preserve">do </w:t>
      </w:r>
      <w:r w:rsidR="0064133E">
        <w:rPr>
          <w:lang w:val="cs-CZ"/>
        </w:rPr>
        <w:t>státního rozpočtu</w:t>
      </w:r>
      <w:r w:rsidRPr="0064133E">
        <w:rPr>
          <w:lang w:val="cs-CZ"/>
        </w:rPr>
        <w:t>.</w:t>
      </w:r>
    </w:p>
  </w:footnote>
  <w:footnote w:id="4">
    <w:p w:rsidR="00F25840" w:rsidRPr="00283B04" w:rsidRDefault="00F25840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64133E">
        <w:t xml:space="preserve">Termín pro </w:t>
      </w:r>
      <w:r>
        <w:rPr>
          <w:lang w:val="cs-CZ"/>
        </w:rPr>
        <w:t>převod vratek prostředků</w:t>
      </w:r>
      <w:r w:rsidRPr="0064133E">
        <w:t xml:space="preserve"> má doporučující charakter. Vyhláška č. </w:t>
      </w:r>
      <w:r w:rsidRPr="0064133E">
        <w:rPr>
          <w:lang w:val="cs-CZ"/>
        </w:rPr>
        <w:t>367/2015</w:t>
      </w:r>
      <w:r w:rsidRPr="0064133E">
        <w:t xml:space="preserve"> Sb. stanoví </w:t>
      </w:r>
      <w:r w:rsidR="009D5ACB">
        <w:rPr>
          <w:lang w:val="cs-CZ"/>
        </w:rPr>
        <w:t>tento termín do </w:t>
      </w:r>
      <w:r w:rsidRPr="0064133E">
        <w:rPr>
          <w:b/>
        </w:rPr>
        <w:t>15. února 201</w:t>
      </w:r>
      <w:r w:rsidRPr="0064133E">
        <w:rPr>
          <w:b/>
          <w:lang w:val="cs-CZ"/>
        </w:rPr>
        <w:t>8</w:t>
      </w:r>
      <w:r w:rsidRPr="0064133E">
        <w:rPr>
          <w:lang w:val="cs-CZ"/>
        </w:rPr>
        <w:t>.</w:t>
      </w:r>
    </w:p>
  </w:footnote>
  <w:footnote w:id="5">
    <w:p w:rsidR="00FE53F0" w:rsidRPr="00FE53F0" w:rsidRDefault="00FE53F0" w:rsidP="00FE53F0">
      <w:pPr>
        <w:pStyle w:val="Textpoznpodarou"/>
        <w:rPr>
          <w:lang w:val="cs-CZ"/>
        </w:rPr>
      </w:pPr>
      <w:r w:rsidRPr="00FE53F0">
        <w:rPr>
          <w:rStyle w:val="Znakapoznpodarou"/>
        </w:rPr>
        <w:footnoteRef/>
      </w:r>
      <w:r w:rsidRPr="00FE53F0">
        <w:t xml:space="preserve"> </w:t>
      </w:r>
      <w:r w:rsidRPr="00FE53F0">
        <w:rPr>
          <w:lang w:val="cs-CZ"/>
        </w:rPr>
        <w:t>Za význa</w:t>
      </w:r>
      <w:r w:rsidR="00D21EC1">
        <w:rPr>
          <w:lang w:val="cs-CZ"/>
        </w:rPr>
        <w:t xml:space="preserve">mnou je považována vratka vždy, pokud </w:t>
      </w:r>
      <w:r w:rsidRPr="00FE53F0">
        <w:rPr>
          <w:lang w:val="cs-CZ"/>
        </w:rPr>
        <w:t>její výše přesáhne 500 tis. Kč.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025" w:rsidRPr="008A0E57" w:rsidRDefault="004F56A7" w:rsidP="00E41025">
    <w:pPr>
      <w:pStyle w:val="Zkladntext2"/>
      <w:spacing w:after="0" w:line="276" w:lineRule="auto"/>
      <w:jc w:val="center"/>
      <w:rPr>
        <w:sz w:val="24"/>
        <w:lang w:val="cs-CZ"/>
      </w:rPr>
    </w:pPr>
    <w:r>
      <w:rPr>
        <w:sz w:val="24"/>
        <w:lang w:val="cs-CZ"/>
      </w:rPr>
      <w:t xml:space="preserve">Metodická informace k </w:t>
    </w:r>
    <w:r w:rsidR="00C7392C">
      <w:rPr>
        <w:sz w:val="24"/>
        <w:lang w:val="cs-CZ"/>
      </w:rPr>
      <w:t>finančnímu</w:t>
    </w:r>
    <w:r w:rsidR="007075C9">
      <w:rPr>
        <w:sz w:val="24"/>
      </w:rPr>
      <w:t xml:space="preserve"> vypořádání vztahů </w:t>
    </w:r>
    <w:r w:rsidR="00E41025">
      <w:rPr>
        <w:sz w:val="24"/>
      </w:rPr>
      <w:t xml:space="preserve">se státním rozpočtem za rok </w:t>
    </w:r>
    <w:r w:rsidR="008A0E57">
      <w:rPr>
        <w:sz w:val="24"/>
      </w:rPr>
      <w:t>201</w:t>
    </w:r>
    <w:r w:rsidR="006B075B">
      <w:rPr>
        <w:sz w:val="24"/>
        <w:lang w:val="cs-CZ"/>
      </w:rPr>
      <w:t>7</w:t>
    </w:r>
  </w:p>
  <w:p w:rsidR="00E41025" w:rsidRDefault="00E4102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96923"/>
    <w:multiLevelType w:val="multilevel"/>
    <w:tmpl w:val="4CD61BC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237756"/>
    <w:multiLevelType w:val="hybridMultilevel"/>
    <w:tmpl w:val="4A364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5308C"/>
    <w:multiLevelType w:val="hybridMultilevel"/>
    <w:tmpl w:val="5C14F2CA"/>
    <w:lvl w:ilvl="0" w:tplc="69B47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B359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E0078B3"/>
    <w:multiLevelType w:val="hybridMultilevel"/>
    <w:tmpl w:val="4A364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A7AE9"/>
    <w:multiLevelType w:val="hybridMultilevel"/>
    <w:tmpl w:val="06A2B6E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C6650B"/>
    <w:multiLevelType w:val="singleLevel"/>
    <w:tmpl w:val="3CDC4560"/>
    <w:lvl w:ilvl="0">
      <w:start w:val="8"/>
      <w:numFmt w:val="bullet"/>
      <w:lvlText w:val="-"/>
      <w:lvlJc w:val="left"/>
      <w:pPr>
        <w:ind w:left="720" w:hanging="360"/>
      </w:pPr>
      <w:rPr>
        <w:rFonts w:hint="default"/>
        <w:b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25"/>
    <w:rsid w:val="000017C3"/>
    <w:rsid w:val="000366E3"/>
    <w:rsid w:val="000570AF"/>
    <w:rsid w:val="00064B9A"/>
    <w:rsid w:val="000A39CD"/>
    <w:rsid w:val="000A5527"/>
    <w:rsid w:val="000C1F4C"/>
    <w:rsid w:val="000C319A"/>
    <w:rsid w:val="000D7C9E"/>
    <w:rsid w:val="000E061D"/>
    <w:rsid w:val="000E67BE"/>
    <w:rsid w:val="00100FEC"/>
    <w:rsid w:val="00113A5A"/>
    <w:rsid w:val="0012346E"/>
    <w:rsid w:val="001637A4"/>
    <w:rsid w:val="001B0DAF"/>
    <w:rsid w:val="001C4EC1"/>
    <w:rsid w:val="001D69D4"/>
    <w:rsid w:val="001F69D7"/>
    <w:rsid w:val="002526C3"/>
    <w:rsid w:val="00261FA2"/>
    <w:rsid w:val="00283B04"/>
    <w:rsid w:val="002A775C"/>
    <w:rsid w:val="002D1374"/>
    <w:rsid w:val="00316029"/>
    <w:rsid w:val="003675EC"/>
    <w:rsid w:val="00370BC0"/>
    <w:rsid w:val="0037445B"/>
    <w:rsid w:val="003947BD"/>
    <w:rsid w:val="003D1809"/>
    <w:rsid w:val="003D2656"/>
    <w:rsid w:val="00424253"/>
    <w:rsid w:val="00456E14"/>
    <w:rsid w:val="004B7F7E"/>
    <w:rsid w:val="004E2BB2"/>
    <w:rsid w:val="004F56A7"/>
    <w:rsid w:val="004F798A"/>
    <w:rsid w:val="00503E53"/>
    <w:rsid w:val="00510C0F"/>
    <w:rsid w:val="00522855"/>
    <w:rsid w:val="005262F4"/>
    <w:rsid w:val="005749E0"/>
    <w:rsid w:val="0058145C"/>
    <w:rsid w:val="00593526"/>
    <w:rsid w:val="00595321"/>
    <w:rsid w:val="005C5FC5"/>
    <w:rsid w:val="005D1EA7"/>
    <w:rsid w:val="005D3A4D"/>
    <w:rsid w:val="006033C0"/>
    <w:rsid w:val="006139BB"/>
    <w:rsid w:val="0064133E"/>
    <w:rsid w:val="00680899"/>
    <w:rsid w:val="006B075B"/>
    <w:rsid w:val="006B36DE"/>
    <w:rsid w:val="007075C9"/>
    <w:rsid w:val="0071543B"/>
    <w:rsid w:val="0073577E"/>
    <w:rsid w:val="007718FA"/>
    <w:rsid w:val="007D53DD"/>
    <w:rsid w:val="008421AD"/>
    <w:rsid w:val="00845591"/>
    <w:rsid w:val="00884990"/>
    <w:rsid w:val="008A0E57"/>
    <w:rsid w:val="008D34C3"/>
    <w:rsid w:val="009610B7"/>
    <w:rsid w:val="009B4D91"/>
    <w:rsid w:val="009D5ACB"/>
    <w:rsid w:val="009F75BD"/>
    <w:rsid w:val="00A17192"/>
    <w:rsid w:val="00A20D0D"/>
    <w:rsid w:val="00A3799E"/>
    <w:rsid w:val="00AB2CC7"/>
    <w:rsid w:val="00AB351A"/>
    <w:rsid w:val="00AC1F91"/>
    <w:rsid w:val="00AC5878"/>
    <w:rsid w:val="00AE24F7"/>
    <w:rsid w:val="00B06EC1"/>
    <w:rsid w:val="00B078CD"/>
    <w:rsid w:val="00B350C6"/>
    <w:rsid w:val="00B447C5"/>
    <w:rsid w:val="00B70B7B"/>
    <w:rsid w:val="00BB6797"/>
    <w:rsid w:val="00BB737E"/>
    <w:rsid w:val="00BE238E"/>
    <w:rsid w:val="00BF1749"/>
    <w:rsid w:val="00C0371E"/>
    <w:rsid w:val="00C64D3B"/>
    <w:rsid w:val="00C7392C"/>
    <w:rsid w:val="00CA165E"/>
    <w:rsid w:val="00CA7F9A"/>
    <w:rsid w:val="00CC55FB"/>
    <w:rsid w:val="00D053C1"/>
    <w:rsid w:val="00D14E23"/>
    <w:rsid w:val="00D21607"/>
    <w:rsid w:val="00D21EC1"/>
    <w:rsid w:val="00DA56A0"/>
    <w:rsid w:val="00DE27A2"/>
    <w:rsid w:val="00DE7837"/>
    <w:rsid w:val="00DF65DC"/>
    <w:rsid w:val="00E14965"/>
    <w:rsid w:val="00E36EC2"/>
    <w:rsid w:val="00E41025"/>
    <w:rsid w:val="00E4570E"/>
    <w:rsid w:val="00E70064"/>
    <w:rsid w:val="00E80141"/>
    <w:rsid w:val="00E93C36"/>
    <w:rsid w:val="00EA5933"/>
    <w:rsid w:val="00EE4BE6"/>
    <w:rsid w:val="00F109EE"/>
    <w:rsid w:val="00F25840"/>
    <w:rsid w:val="00F408E7"/>
    <w:rsid w:val="00F618D0"/>
    <w:rsid w:val="00F813EB"/>
    <w:rsid w:val="00FC0D3D"/>
    <w:rsid w:val="00FE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6258A-D4D9-4E74-B6FE-D76D2474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1025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E41025"/>
    <w:pPr>
      <w:keepNext/>
      <w:numPr>
        <w:numId w:val="4"/>
      </w:numPr>
      <w:spacing w:before="240" w:after="240"/>
      <w:jc w:val="both"/>
      <w:outlineLvl w:val="0"/>
    </w:pPr>
    <w:rPr>
      <w:b/>
      <w:sz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E41025"/>
    <w:pPr>
      <w:keepNext/>
      <w:numPr>
        <w:ilvl w:val="1"/>
        <w:numId w:val="4"/>
      </w:numPr>
      <w:spacing w:after="120"/>
      <w:ind w:left="578" w:hanging="578"/>
      <w:jc w:val="both"/>
      <w:outlineLvl w:val="1"/>
    </w:pPr>
    <w:rPr>
      <w:b/>
      <w:sz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E41025"/>
    <w:pPr>
      <w:keepNext/>
      <w:numPr>
        <w:ilvl w:val="2"/>
        <w:numId w:val="4"/>
      </w:numPr>
      <w:spacing w:after="60"/>
      <w:jc w:val="both"/>
      <w:outlineLvl w:val="2"/>
    </w:pPr>
    <w:rPr>
      <w:b/>
      <w:sz w:val="24"/>
      <w:lang w:val="x-none"/>
    </w:rPr>
  </w:style>
  <w:style w:type="paragraph" w:styleId="Nadpis4">
    <w:name w:val="heading 4"/>
    <w:basedOn w:val="Normln"/>
    <w:next w:val="Normln"/>
    <w:link w:val="Nadpis4Char"/>
    <w:qFormat/>
    <w:rsid w:val="00E41025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E41025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E41025"/>
    <w:pPr>
      <w:numPr>
        <w:ilvl w:val="5"/>
        <w:numId w:val="4"/>
      </w:numPr>
      <w:spacing w:before="240" w:after="60"/>
      <w:outlineLvl w:val="5"/>
    </w:pPr>
    <w:rPr>
      <w:b/>
      <w:bCs/>
      <w:lang w:val="x-none"/>
    </w:rPr>
  </w:style>
  <w:style w:type="paragraph" w:styleId="Nadpis7">
    <w:name w:val="heading 7"/>
    <w:basedOn w:val="Normln"/>
    <w:next w:val="Normln"/>
    <w:link w:val="Nadpis7Char"/>
    <w:qFormat/>
    <w:rsid w:val="00E41025"/>
    <w:pPr>
      <w:numPr>
        <w:ilvl w:val="6"/>
        <w:numId w:val="4"/>
      </w:numPr>
      <w:spacing w:before="240" w:after="60"/>
      <w:outlineLvl w:val="6"/>
    </w:pPr>
    <w:rPr>
      <w:sz w:val="24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E41025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E41025"/>
    <w:pPr>
      <w:numPr>
        <w:ilvl w:val="8"/>
        <w:numId w:val="4"/>
      </w:numPr>
      <w:spacing w:before="240" w:after="60"/>
      <w:outlineLvl w:val="8"/>
    </w:pPr>
    <w:rPr>
      <w:rFonts w:ascii="Arial" w:hAnsi="Arial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E41025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2Char">
    <w:name w:val="Nadpis 2 Char"/>
    <w:link w:val="Nadpis2"/>
    <w:rsid w:val="00E41025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3Char">
    <w:name w:val="Nadpis 3 Char"/>
    <w:link w:val="Nadpis3"/>
    <w:rsid w:val="00E4102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link w:val="Nadpis4"/>
    <w:rsid w:val="00E41025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E41025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E41025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link w:val="Nadpis7"/>
    <w:rsid w:val="00E4102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E4102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E41025"/>
    <w:rPr>
      <w:rFonts w:ascii="Arial" w:eastAsia="Times New Roman" w:hAnsi="Arial" w:cs="Arial"/>
      <w:lang w:eastAsia="cs-CZ"/>
    </w:rPr>
  </w:style>
  <w:style w:type="paragraph" w:styleId="Zkladntextodsazen">
    <w:name w:val="Body Text Indent"/>
    <w:basedOn w:val="Normln"/>
    <w:link w:val="ZkladntextodsazenChar"/>
    <w:rsid w:val="00E41025"/>
    <w:pPr>
      <w:ind w:firstLine="708"/>
      <w:jc w:val="both"/>
    </w:pPr>
    <w:rPr>
      <w:sz w:val="24"/>
      <w:lang w:val="x-none"/>
    </w:rPr>
  </w:style>
  <w:style w:type="character" w:customStyle="1" w:styleId="ZkladntextodsazenChar">
    <w:name w:val="Základní text odsazený Char"/>
    <w:link w:val="Zkladntextodsazen"/>
    <w:rsid w:val="00E4102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E41025"/>
    <w:rPr>
      <w:lang w:val="x-none"/>
    </w:rPr>
  </w:style>
  <w:style w:type="character" w:customStyle="1" w:styleId="TextpoznpodarouChar">
    <w:name w:val="Text pozn. pod čarou Char"/>
    <w:link w:val="Textpoznpodarou"/>
    <w:rsid w:val="00E4102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E4102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41025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E4102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41025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E4102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41025"/>
    <w:pPr>
      <w:spacing w:after="120" w:line="480" w:lineRule="auto"/>
    </w:pPr>
    <w:rPr>
      <w:lang w:val="x-none"/>
    </w:rPr>
  </w:style>
  <w:style w:type="character" w:customStyle="1" w:styleId="Zkladntext2Char">
    <w:name w:val="Základní text 2 Char"/>
    <w:link w:val="Zkladntext2"/>
    <w:uiPriority w:val="99"/>
    <w:semiHidden/>
    <w:rsid w:val="00E4102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7075C9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1749"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BF174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174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F1749"/>
    <w:rPr>
      <w:rFonts w:ascii="Times New Roman" w:eastAsia="Times New Roman" w:hAnsi="Times New Roman"/>
      <w:b/>
      <w:bCs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B36DE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B70B7B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0B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0B7B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13A5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ni_vyporadani@msm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svobodoval\AppData\Local\Microsoft\Windows\Temporary%20Internet%20Files\Content.Outlook\LDNTFMIW\avizo@msm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586DF-77D2-4523-B5B8-6CB592E54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1870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12881</CharactersWithSpaces>
  <SharedDoc>false</SharedDoc>
  <HLinks>
    <vt:vector size="6" baseType="variant">
      <vt:variant>
        <vt:i4>1966098</vt:i4>
      </vt:variant>
      <vt:variant>
        <vt:i4>0</vt:i4>
      </vt:variant>
      <vt:variant>
        <vt:i4>0</vt:i4>
      </vt:variant>
      <vt:variant>
        <vt:i4>5</vt:i4>
      </vt:variant>
      <vt:variant>
        <vt:lpwstr>mailto:financni_vyporadani@msmt.cz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Svobodová Lenka</cp:lastModifiedBy>
  <cp:revision>8</cp:revision>
  <cp:lastPrinted>2015-12-08T13:45:00Z</cp:lastPrinted>
  <dcterms:created xsi:type="dcterms:W3CDTF">2017-12-15T06:06:00Z</dcterms:created>
  <dcterms:modified xsi:type="dcterms:W3CDTF">2017-12-15T11:28:00Z</dcterms:modified>
</cp:coreProperties>
</file>