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644D" w14:textId="619857B3" w:rsidR="004D7F54" w:rsidRPr="000B5253" w:rsidRDefault="009B21EA" w:rsidP="009B21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5253">
        <w:rPr>
          <w:rFonts w:ascii="Times New Roman" w:hAnsi="Times New Roman" w:cs="Times New Roman"/>
          <w:b/>
          <w:sz w:val="24"/>
          <w:szCs w:val="24"/>
        </w:rPr>
        <w:t>DODATEK č.</w:t>
      </w:r>
      <w:r w:rsidR="006C59F8" w:rsidRPr="000B5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253">
        <w:rPr>
          <w:rFonts w:ascii="Times New Roman" w:hAnsi="Times New Roman" w:cs="Times New Roman"/>
          <w:b/>
          <w:sz w:val="24"/>
          <w:szCs w:val="24"/>
        </w:rPr>
        <w:t>1</w:t>
      </w:r>
      <w:r w:rsidR="005F3B5F">
        <w:rPr>
          <w:rFonts w:ascii="Times New Roman" w:hAnsi="Times New Roman" w:cs="Times New Roman"/>
          <w:sz w:val="24"/>
          <w:szCs w:val="24"/>
        </w:rPr>
        <w:t xml:space="preserve"> </w:t>
      </w:r>
      <w:r w:rsidRPr="000B5253">
        <w:rPr>
          <w:rFonts w:ascii="Times New Roman" w:hAnsi="Times New Roman" w:cs="Times New Roman"/>
          <w:sz w:val="24"/>
          <w:szCs w:val="24"/>
        </w:rPr>
        <w:t xml:space="preserve">k vyhlášení pokusného ověřování č.j.: MSMT-39445/2019 </w:t>
      </w:r>
      <w:r w:rsidRPr="000B5253">
        <w:rPr>
          <w:rFonts w:ascii="Times New Roman" w:hAnsi="Times New Roman" w:cs="Times New Roman"/>
          <w:i/>
          <w:sz w:val="24"/>
          <w:szCs w:val="24"/>
        </w:rPr>
        <w:t xml:space="preserve">„Organizace, </w:t>
      </w:r>
      <w:bookmarkStart w:id="0" w:name="_GoBack"/>
      <w:bookmarkEnd w:id="0"/>
      <w:r w:rsidRPr="000B5253">
        <w:rPr>
          <w:rFonts w:ascii="Times New Roman" w:hAnsi="Times New Roman" w:cs="Times New Roman"/>
          <w:i/>
          <w:sz w:val="24"/>
          <w:szCs w:val="24"/>
        </w:rPr>
        <w:t>způsob a formy vzdělávání v základních školách s oběma stupni základního vzdělávání a menšími třídními kolektivy, jejichž zřizovatelem není stát, kraj, obec nebo dobrovolný svazek obcí“</w:t>
      </w:r>
      <w:r w:rsidR="00E61A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1A29" w:rsidRPr="005F3B5F">
        <w:rPr>
          <w:rFonts w:ascii="Times New Roman" w:hAnsi="Times New Roman" w:cs="Times New Roman"/>
          <w:sz w:val="24"/>
          <w:szCs w:val="24"/>
        </w:rPr>
        <w:t>(dále „</w:t>
      </w:r>
      <w:r w:rsidR="008D4AC0">
        <w:rPr>
          <w:rFonts w:ascii="Times New Roman" w:hAnsi="Times New Roman" w:cs="Times New Roman"/>
          <w:sz w:val="24"/>
          <w:szCs w:val="24"/>
        </w:rPr>
        <w:t xml:space="preserve">dodatek k </w:t>
      </w:r>
      <w:r w:rsidR="00E61A29" w:rsidRPr="005F3B5F">
        <w:rPr>
          <w:rFonts w:ascii="Times New Roman" w:hAnsi="Times New Roman" w:cs="Times New Roman"/>
          <w:sz w:val="24"/>
          <w:szCs w:val="24"/>
        </w:rPr>
        <w:t>pokusné</w:t>
      </w:r>
      <w:r w:rsidR="008D4AC0">
        <w:rPr>
          <w:rFonts w:ascii="Times New Roman" w:hAnsi="Times New Roman" w:cs="Times New Roman"/>
          <w:sz w:val="24"/>
          <w:szCs w:val="24"/>
        </w:rPr>
        <w:t>mu</w:t>
      </w:r>
      <w:r w:rsidR="00E61A29" w:rsidRPr="005F3B5F">
        <w:rPr>
          <w:rFonts w:ascii="Times New Roman" w:hAnsi="Times New Roman" w:cs="Times New Roman"/>
          <w:sz w:val="24"/>
          <w:szCs w:val="24"/>
        </w:rPr>
        <w:t xml:space="preserve"> ověřování“)</w:t>
      </w:r>
    </w:p>
    <w:p w14:paraId="4A70BFE7" w14:textId="11AD0A96" w:rsidR="009B21EA" w:rsidRPr="000B5253" w:rsidRDefault="00AB7733" w:rsidP="00AB7733">
      <w:pPr>
        <w:tabs>
          <w:tab w:val="center" w:pos="4536"/>
          <w:tab w:val="left" w:pos="8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1EA" w:rsidRPr="000B5253">
        <w:rPr>
          <w:rFonts w:ascii="Times New Roman" w:hAnsi="Times New Roman" w:cs="Times New Roman"/>
          <w:sz w:val="24"/>
          <w:szCs w:val="24"/>
        </w:rPr>
        <w:t>Čl. 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7EEA44" w14:textId="21B8D3E3" w:rsidR="006C59F8" w:rsidRPr="000B5253" w:rsidRDefault="006C59F8" w:rsidP="009B2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53">
        <w:rPr>
          <w:rFonts w:ascii="Times New Roman" w:hAnsi="Times New Roman" w:cs="Times New Roman"/>
          <w:b/>
          <w:sz w:val="24"/>
          <w:szCs w:val="24"/>
        </w:rPr>
        <w:t>Věcné zaměření dodatku</w:t>
      </w:r>
    </w:p>
    <w:p w14:paraId="39EE1B61" w14:textId="77777777" w:rsidR="006C59F8" w:rsidRPr="000B5253" w:rsidRDefault="006C59F8" w:rsidP="009B2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253">
        <w:rPr>
          <w:rFonts w:ascii="Times New Roman" w:hAnsi="Times New Roman" w:cs="Times New Roman"/>
          <w:sz w:val="24"/>
          <w:szCs w:val="24"/>
        </w:rPr>
        <w:t>Záměrem vydání dodatku</w:t>
      </w:r>
      <w:r w:rsidR="00E61A29">
        <w:rPr>
          <w:rFonts w:ascii="Times New Roman" w:hAnsi="Times New Roman" w:cs="Times New Roman"/>
          <w:sz w:val="24"/>
          <w:szCs w:val="24"/>
        </w:rPr>
        <w:t xml:space="preserve"> k pokusnému ověřování</w:t>
      </w:r>
      <w:r w:rsidRPr="000B5253">
        <w:rPr>
          <w:rFonts w:ascii="Times New Roman" w:hAnsi="Times New Roman" w:cs="Times New Roman"/>
          <w:sz w:val="24"/>
          <w:szCs w:val="24"/>
        </w:rPr>
        <w:t xml:space="preserve"> je zohlednění současné epidemiologické situace ve vztahu k tematickým okruhů</w:t>
      </w:r>
      <w:r w:rsidR="001B297F" w:rsidRPr="000B5253">
        <w:rPr>
          <w:rFonts w:ascii="Times New Roman" w:hAnsi="Times New Roman" w:cs="Times New Roman"/>
          <w:sz w:val="24"/>
          <w:szCs w:val="24"/>
        </w:rPr>
        <w:t>m</w:t>
      </w:r>
      <w:r w:rsidRPr="000B5253">
        <w:rPr>
          <w:rFonts w:ascii="Times New Roman" w:hAnsi="Times New Roman" w:cs="Times New Roman"/>
          <w:sz w:val="24"/>
          <w:szCs w:val="24"/>
        </w:rPr>
        <w:t xml:space="preserve">, které jsou předmětem případových studií. </w:t>
      </w:r>
    </w:p>
    <w:p w14:paraId="7E9D288F" w14:textId="77777777" w:rsidR="000B5253" w:rsidRPr="000B5253" w:rsidRDefault="000B5253" w:rsidP="009B2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253">
        <w:rPr>
          <w:rFonts w:ascii="Times New Roman" w:hAnsi="Times New Roman" w:cs="Times New Roman"/>
          <w:sz w:val="24"/>
          <w:szCs w:val="24"/>
        </w:rPr>
        <w:t>Čl. 2</w:t>
      </w:r>
    </w:p>
    <w:p w14:paraId="6E29EB5C" w14:textId="77777777" w:rsidR="009B21EA" w:rsidRPr="000B5253" w:rsidRDefault="000B5253" w:rsidP="009B2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53">
        <w:rPr>
          <w:rFonts w:ascii="Times New Roman" w:hAnsi="Times New Roman" w:cs="Times New Roman"/>
          <w:b/>
          <w:sz w:val="24"/>
          <w:szCs w:val="24"/>
        </w:rPr>
        <w:t>Úprava</w:t>
      </w:r>
    </w:p>
    <w:p w14:paraId="59371A89" w14:textId="0728D08F" w:rsidR="000B5253" w:rsidRPr="00B37FA2" w:rsidRDefault="003728A3" w:rsidP="00B37FA2">
      <w:pPr>
        <w:pStyle w:val="Odstavecseseznamem"/>
        <w:numPr>
          <w:ilvl w:val="0"/>
          <w:numId w:val="16"/>
        </w:numPr>
        <w:rPr>
          <w:b/>
          <w:sz w:val="24"/>
          <w:szCs w:val="24"/>
        </w:rPr>
      </w:pPr>
      <w:r w:rsidRPr="00B37FA2">
        <w:rPr>
          <w:rFonts w:ascii="Times New Roman" w:hAnsi="Times New Roman" w:cs="Times New Roman"/>
          <w:sz w:val="24"/>
          <w:szCs w:val="24"/>
        </w:rPr>
        <w:t>Čl. 4 odst. 5 nově zní</w:t>
      </w:r>
      <w:r w:rsidR="00E61A29" w:rsidRPr="00B37F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01EC30" w14:textId="5A7DD615" w:rsidR="00E61A29" w:rsidRPr="003728A3" w:rsidRDefault="003728A3" w:rsidP="003728A3">
      <w:pPr>
        <w:ind w:firstLine="708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Témata případových studií jsou následující</w:t>
      </w:r>
      <w:r>
        <w:rPr>
          <w:b/>
          <w:sz w:val="24"/>
          <w:szCs w:val="24"/>
        </w:rPr>
        <w:t>:</w:t>
      </w:r>
    </w:p>
    <w:p w14:paraId="0ECEAEEE" w14:textId="77777777" w:rsidR="00E61A29" w:rsidRPr="00E61A29" w:rsidRDefault="00E61A29" w:rsidP="00E61A29">
      <w:pPr>
        <w:pStyle w:val="Odstavecseseznamem"/>
        <w:numPr>
          <w:ilvl w:val="0"/>
          <w:numId w:val="7"/>
        </w:numPr>
        <w:spacing w:line="256" w:lineRule="auto"/>
        <w:ind w:hanging="43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61A29">
        <w:rPr>
          <w:rFonts w:ascii="Times New Roman" w:hAnsi="Times New Roman"/>
          <w:b/>
          <w:sz w:val="24"/>
          <w:szCs w:val="24"/>
        </w:rPr>
        <w:t>Nevrstevnické</w:t>
      </w:r>
      <w:proofErr w:type="spellEnd"/>
      <w:r w:rsidRPr="00E61A29">
        <w:rPr>
          <w:rFonts w:ascii="Times New Roman" w:hAnsi="Times New Roman"/>
          <w:b/>
          <w:sz w:val="24"/>
          <w:szCs w:val="24"/>
        </w:rPr>
        <w:t xml:space="preserve"> učení a individualizace výuky </w:t>
      </w:r>
      <w:r w:rsidRPr="00E61A29">
        <w:rPr>
          <w:rFonts w:ascii="Times New Roman" w:hAnsi="Times New Roman"/>
          <w:sz w:val="24"/>
          <w:szCs w:val="24"/>
        </w:rPr>
        <w:t>–</w:t>
      </w:r>
      <w:r w:rsidRPr="00E61A29">
        <w:rPr>
          <w:rFonts w:ascii="Times New Roman" w:hAnsi="Times New Roman"/>
          <w:b/>
          <w:sz w:val="24"/>
          <w:szCs w:val="24"/>
        </w:rPr>
        <w:t xml:space="preserve"> přínos pro dosahování kompetencí potřebných pro aktivní občanský, profesní i osobní život. </w:t>
      </w:r>
    </w:p>
    <w:p w14:paraId="2A198A7F" w14:textId="77777777" w:rsidR="00E61A29" w:rsidRPr="00E61A29" w:rsidRDefault="00E61A29" w:rsidP="00E61A29">
      <w:pPr>
        <w:pStyle w:val="Odstavecseseznamem"/>
        <w:numPr>
          <w:ilvl w:val="0"/>
          <w:numId w:val="8"/>
        </w:numPr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>Individualizace výuky v heterogenních i věkově homogenních skupinách – nové formy, metody a didaktické postupy ve vzdělávání, aplikace těchto metod v distančním vzdělávání</w:t>
      </w:r>
      <w:r w:rsidRPr="00E61A29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E61A29">
        <w:rPr>
          <w:rFonts w:ascii="Times New Roman" w:hAnsi="Times New Roman"/>
          <w:sz w:val="24"/>
          <w:szCs w:val="24"/>
        </w:rPr>
        <w:t xml:space="preserve">. Příležitosti, rizika. Dlouhodobá filozofie školy. </w:t>
      </w:r>
    </w:p>
    <w:p w14:paraId="30E30028" w14:textId="77777777" w:rsidR="00E61A29" w:rsidRPr="00E61A29" w:rsidRDefault="00E61A29" w:rsidP="00E61A29">
      <w:pPr>
        <w:pStyle w:val="Odstavecseseznamem"/>
        <w:numPr>
          <w:ilvl w:val="0"/>
          <w:numId w:val="8"/>
        </w:numPr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Aktivní přístup žáků, vliv vymezení očekávaných kompetencí na reálnou výuku. Motivace k aktivitě žáků v distančním vzdělávání. </w:t>
      </w:r>
    </w:p>
    <w:p w14:paraId="0F89C617" w14:textId="77777777" w:rsidR="00E61A29" w:rsidRPr="00E61A29" w:rsidRDefault="00E61A29" w:rsidP="00E61A29">
      <w:pPr>
        <w:pStyle w:val="Odstavecseseznamem"/>
        <w:numPr>
          <w:ilvl w:val="0"/>
          <w:numId w:val="8"/>
        </w:numPr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Tvorba projektů – sdílení dobré praxe, vzájemné učení, spolupráce. Projekty a sdílení </w:t>
      </w:r>
      <w:r w:rsidRPr="00E61A29">
        <w:rPr>
          <w:rFonts w:ascii="Times New Roman" w:hAnsi="Times New Roman"/>
          <w:b/>
          <w:sz w:val="24"/>
          <w:szCs w:val="24"/>
        </w:rPr>
        <w:t>dobré praxe mezi žáky</w:t>
      </w:r>
      <w:r w:rsidRPr="00E61A29">
        <w:rPr>
          <w:rFonts w:ascii="Times New Roman" w:hAnsi="Times New Roman"/>
          <w:sz w:val="24"/>
          <w:szCs w:val="24"/>
        </w:rPr>
        <w:t xml:space="preserve"> v distančním vzdělávání, příležitosti pro vzájemné učení a spolupráci. </w:t>
      </w:r>
    </w:p>
    <w:p w14:paraId="338125BD" w14:textId="77777777" w:rsidR="00E61A29" w:rsidRPr="00E61A29" w:rsidRDefault="00E61A29" w:rsidP="00E61A29">
      <w:pPr>
        <w:pStyle w:val="Odstavecseseznamem"/>
        <w:numPr>
          <w:ilvl w:val="0"/>
          <w:numId w:val="8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Třídnictví, role pedagoga jako mentora či průvodce vzděláváním. Role pedagoga jako mentora v distančním vzdělávání – specifické činnosti, které tato forma vzdělávání od třídního učitele vyžaduje. </w:t>
      </w:r>
    </w:p>
    <w:p w14:paraId="7C91A523" w14:textId="77777777" w:rsidR="00E61A29" w:rsidRPr="00E61A29" w:rsidRDefault="00E61A29" w:rsidP="00E61A29">
      <w:pPr>
        <w:pStyle w:val="Odstavecseseznamem"/>
        <w:tabs>
          <w:tab w:val="left" w:pos="1134"/>
        </w:tabs>
        <w:ind w:left="1134"/>
        <w:jc w:val="both"/>
        <w:rPr>
          <w:rFonts w:ascii="Times New Roman" w:hAnsi="Times New Roman"/>
          <w:sz w:val="24"/>
          <w:szCs w:val="24"/>
        </w:rPr>
      </w:pPr>
    </w:p>
    <w:p w14:paraId="7A793BFA" w14:textId="77777777" w:rsidR="00E61A29" w:rsidRPr="00E61A29" w:rsidRDefault="00E61A29" w:rsidP="00E61A2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61A29">
        <w:rPr>
          <w:rFonts w:ascii="Times New Roman" w:hAnsi="Times New Roman"/>
          <w:b/>
          <w:sz w:val="24"/>
          <w:szCs w:val="24"/>
        </w:rPr>
        <w:t xml:space="preserve">Způsob fungování týmu pedagogických/ nepedagogických pracovníků, spolupráce na úrovni dalších škol, role ředitele školy. </w:t>
      </w:r>
    </w:p>
    <w:p w14:paraId="17FEE739" w14:textId="77777777" w:rsidR="00E61A29" w:rsidRPr="00E61A29" w:rsidRDefault="00E61A29" w:rsidP="00E61A29">
      <w:pPr>
        <w:pStyle w:val="Odstavecseseznamem"/>
        <w:numPr>
          <w:ilvl w:val="0"/>
          <w:numId w:val="9"/>
        </w:numPr>
        <w:tabs>
          <w:tab w:val="left" w:pos="1134"/>
        </w:tabs>
        <w:spacing w:line="25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Fungování pedagogických sborů – úroveň, způsob a četnost spolupráce. Fungování pedagogického sboru v distančním vzdělávání. Pedagogická rada a další metodické orgány. Fungování metodických orgánů při aplikaci distančního vzdělávání – nastavení, inovativní přístupy škol. Metody účelného vedení pedagogické dokumentace. </w:t>
      </w:r>
    </w:p>
    <w:p w14:paraId="28F943DC" w14:textId="77777777" w:rsidR="00E61A29" w:rsidRPr="00E61A29" w:rsidRDefault="00E61A29" w:rsidP="00E61A29">
      <w:pPr>
        <w:pStyle w:val="Odstavecseseznamem"/>
        <w:numPr>
          <w:ilvl w:val="0"/>
          <w:numId w:val="9"/>
        </w:numPr>
        <w:tabs>
          <w:tab w:val="left" w:pos="1134"/>
        </w:tabs>
        <w:spacing w:line="25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Role ředitele školy jako garanta kvalitní pedagogické práce školy, pedagogické vedení školy. Metody a formy hodnocení pedagogické/nepedagogické práce. Motivace zaměstnanců. </w:t>
      </w:r>
    </w:p>
    <w:p w14:paraId="7DAD13B4" w14:textId="77777777" w:rsidR="00E61A29" w:rsidRPr="00E61A29" w:rsidRDefault="00E61A29" w:rsidP="00E61A29">
      <w:pPr>
        <w:pStyle w:val="Odstavecseseznamem"/>
        <w:numPr>
          <w:ilvl w:val="0"/>
          <w:numId w:val="9"/>
        </w:numPr>
        <w:tabs>
          <w:tab w:val="left" w:pos="1134"/>
        </w:tabs>
        <w:spacing w:line="25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Role ředitele školy jako manažera v rámci organizace vzdělávání/aktivit školy. Role v době pandemie, vývoj, současná situace. </w:t>
      </w:r>
    </w:p>
    <w:p w14:paraId="73D9D6D9" w14:textId="77777777" w:rsidR="00E61A29" w:rsidRPr="00E61A29" w:rsidRDefault="00E61A29" w:rsidP="00E61A29">
      <w:pPr>
        <w:pStyle w:val="Odstavecseseznamem"/>
        <w:numPr>
          <w:ilvl w:val="0"/>
          <w:numId w:val="9"/>
        </w:numPr>
        <w:tabs>
          <w:tab w:val="left" w:pos="1134"/>
        </w:tabs>
        <w:spacing w:line="25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lastRenderedPageBreak/>
        <w:t xml:space="preserve">Další vzdělávání pedagogických/nepedagogických pracovníků. </w:t>
      </w:r>
      <w:proofErr w:type="spellStart"/>
      <w:r w:rsidRPr="00E61A29">
        <w:rPr>
          <w:rFonts w:ascii="Times New Roman" w:hAnsi="Times New Roman"/>
          <w:sz w:val="24"/>
          <w:szCs w:val="24"/>
        </w:rPr>
        <w:t>Mentoring</w:t>
      </w:r>
      <w:proofErr w:type="spellEnd"/>
      <w:r w:rsidRPr="00E61A29">
        <w:rPr>
          <w:rFonts w:ascii="Times New Roman" w:hAnsi="Times New Roman"/>
          <w:sz w:val="24"/>
          <w:szCs w:val="24"/>
        </w:rPr>
        <w:t xml:space="preserve"> začínajících učitelů a jejich další podpora. Adaptační období. </w:t>
      </w:r>
    </w:p>
    <w:p w14:paraId="071449C8" w14:textId="77777777" w:rsidR="00E61A29" w:rsidRDefault="00E61A29" w:rsidP="002C640C">
      <w:pPr>
        <w:pStyle w:val="Odstavecseseznamem"/>
        <w:numPr>
          <w:ilvl w:val="0"/>
          <w:numId w:val="9"/>
        </w:numPr>
        <w:tabs>
          <w:tab w:val="left" w:pos="1134"/>
        </w:tabs>
        <w:spacing w:after="200" w:line="27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>Konference, setkávání, workshopy – spolupráce s dalšími školami. Sdílení dobré praxe mezi školami a jejich pedagogy/</w:t>
      </w:r>
      <w:proofErr w:type="spellStart"/>
      <w:r w:rsidRPr="00E61A29">
        <w:rPr>
          <w:rFonts w:ascii="Times New Roman" w:hAnsi="Times New Roman"/>
          <w:sz w:val="24"/>
          <w:szCs w:val="24"/>
        </w:rPr>
        <w:t>nepedagogy</w:t>
      </w:r>
      <w:proofErr w:type="spellEnd"/>
      <w:r w:rsidRPr="00E61A29">
        <w:rPr>
          <w:rFonts w:ascii="Times New Roman" w:hAnsi="Times New Roman"/>
          <w:sz w:val="24"/>
          <w:szCs w:val="24"/>
        </w:rPr>
        <w:t>, vývoj v době pandemie, zhodnocení současné praxe.</w:t>
      </w:r>
    </w:p>
    <w:p w14:paraId="305F3661" w14:textId="77777777" w:rsidR="002C640C" w:rsidRPr="002C640C" w:rsidRDefault="002C640C" w:rsidP="002C640C">
      <w:pPr>
        <w:pStyle w:val="Odstavecseseznamem"/>
        <w:tabs>
          <w:tab w:val="left" w:pos="1134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B5EDF8" w14:textId="77777777" w:rsidR="00E61A29" w:rsidRPr="00E61A29" w:rsidRDefault="00E61A29" w:rsidP="00E61A29">
      <w:pPr>
        <w:pStyle w:val="Odstavecseseznamem"/>
        <w:numPr>
          <w:ilvl w:val="0"/>
          <w:numId w:val="7"/>
        </w:num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E61A29">
        <w:rPr>
          <w:rFonts w:ascii="Times New Roman" w:hAnsi="Times New Roman"/>
          <w:b/>
          <w:sz w:val="24"/>
          <w:szCs w:val="24"/>
        </w:rPr>
        <w:t>Zapojení žáků a rodičů do organizace činnosti školy, sounáležitost ke škole.</w:t>
      </w:r>
    </w:p>
    <w:p w14:paraId="11772EEB" w14:textId="77777777" w:rsidR="00E61A29" w:rsidRPr="00E61A29" w:rsidRDefault="00E61A29" w:rsidP="00E61A29">
      <w:pPr>
        <w:pStyle w:val="Odstavecseseznamem"/>
        <w:numPr>
          <w:ilvl w:val="0"/>
          <w:numId w:val="10"/>
        </w:numPr>
        <w:spacing w:line="25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Samosprávné orgány žáků a školské rady – míra participace a dopadů rozhodnutí do chodu školy. Příležitosti a rizika. Fungování samosprávných orgánů školy a školské rady v distančním vzdělávání. </w:t>
      </w:r>
    </w:p>
    <w:p w14:paraId="244FAF76" w14:textId="77777777" w:rsidR="00E61A29" w:rsidRPr="00E61A29" w:rsidRDefault="00E61A29" w:rsidP="00E61A29">
      <w:pPr>
        <w:pStyle w:val="Odstavecseseznamem"/>
        <w:numPr>
          <w:ilvl w:val="1"/>
          <w:numId w:val="10"/>
        </w:numPr>
        <w:tabs>
          <w:tab w:val="left" w:pos="1134"/>
        </w:tabs>
        <w:spacing w:line="25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Vliv školní komunity – angažovanost, vzájemné zpětné vazby ve vztahu rodič x škola. </w:t>
      </w:r>
    </w:p>
    <w:p w14:paraId="200AFD4A" w14:textId="77777777" w:rsidR="00E61A29" w:rsidRPr="00E61A29" w:rsidRDefault="00E61A29" w:rsidP="00E61A29">
      <w:pPr>
        <w:pStyle w:val="Odstavecseseznamem"/>
        <w:numPr>
          <w:ilvl w:val="0"/>
          <w:numId w:val="10"/>
        </w:numPr>
        <w:tabs>
          <w:tab w:val="left" w:pos="1134"/>
        </w:tabs>
        <w:spacing w:line="25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Soulad hodnot žáků a školy. </w:t>
      </w:r>
    </w:p>
    <w:p w14:paraId="60A3B4EE" w14:textId="77777777" w:rsidR="00E61A29" w:rsidRPr="00E61A29" w:rsidRDefault="00E61A29" w:rsidP="00E61A29">
      <w:pPr>
        <w:pStyle w:val="Odstavecseseznamem"/>
        <w:numPr>
          <w:ilvl w:val="0"/>
          <w:numId w:val="10"/>
        </w:numPr>
        <w:tabs>
          <w:tab w:val="left" w:pos="1134"/>
        </w:tabs>
        <w:spacing w:line="25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Klima ve škole/třídě. Tvorba klimatu při aplikaci distančního vzdělávání. </w:t>
      </w:r>
    </w:p>
    <w:p w14:paraId="0360FF62" w14:textId="77777777" w:rsidR="002C640C" w:rsidRDefault="00E61A29" w:rsidP="002C640C">
      <w:pPr>
        <w:pStyle w:val="Odstavecseseznamem"/>
        <w:numPr>
          <w:ilvl w:val="0"/>
          <w:numId w:val="10"/>
        </w:numPr>
        <w:tabs>
          <w:tab w:val="left" w:pos="1134"/>
        </w:tabs>
        <w:spacing w:line="25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Míra zapojení žáků a rodičů v době pandemie. Zachycení vývoje, popis současné situace. </w:t>
      </w:r>
    </w:p>
    <w:p w14:paraId="3B31FBD0" w14:textId="77777777" w:rsidR="002C640C" w:rsidRPr="002C640C" w:rsidRDefault="002C640C" w:rsidP="002C640C">
      <w:pPr>
        <w:pStyle w:val="Odstavecseseznamem"/>
        <w:tabs>
          <w:tab w:val="left" w:pos="1134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14:paraId="079630A9" w14:textId="77777777" w:rsidR="00E61A29" w:rsidRPr="00E61A29" w:rsidRDefault="00E61A29" w:rsidP="00E61A29">
      <w:pPr>
        <w:pStyle w:val="Odstavecseseznamem"/>
        <w:numPr>
          <w:ilvl w:val="0"/>
          <w:numId w:val="7"/>
        </w:numPr>
        <w:spacing w:line="256" w:lineRule="auto"/>
        <w:ind w:hanging="436"/>
        <w:jc w:val="both"/>
        <w:rPr>
          <w:rFonts w:ascii="Times New Roman" w:hAnsi="Times New Roman"/>
          <w:b/>
          <w:sz w:val="24"/>
          <w:szCs w:val="24"/>
        </w:rPr>
      </w:pPr>
      <w:r w:rsidRPr="00E61A29">
        <w:rPr>
          <w:rFonts w:ascii="Times New Roman" w:hAnsi="Times New Roman"/>
          <w:b/>
          <w:sz w:val="24"/>
          <w:szCs w:val="24"/>
        </w:rPr>
        <w:t xml:space="preserve">Školní kurikulum a jeho struktura, hodnocení žáků. </w:t>
      </w:r>
    </w:p>
    <w:p w14:paraId="27D56B8F" w14:textId="77777777" w:rsidR="00E61A29" w:rsidRPr="00E61A29" w:rsidRDefault="00E61A29" w:rsidP="00E61A29">
      <w:pPr>
        <w:pStyle w:val="Odstavecseseznamem"/>
        <w:numPr>
          <w:ilvl w:val="0"/>
          <w:numId w:val="11"/>
        </w:numPr>
        <w:spacing w:line="25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>Provázání Rámcového vzdělávacího programu pro základní vzdělávání a školního vzdělávacího programu (tvorba školního vzdělávacího programu).</w:t>
      </w:r>
    </w:p>
    <w:p w14:paraId="418C0E36" w14:textId="77777777" w:rsidR="00E61A29" w:rsidRPr="00E61A29" w:rsidRDefault="00E61A29" w:rsidP="00E61A29">
      <w:pPr>
        <w:pStyle w:val="Odstavecseseznamem"/>
        <w:numPr>
          <w:ilvl w:val="0"/>
          <w:numId w:val="11"/>
        </w:numPr>
        <w:spacing w:line="25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Aplikace ŠVP ve vztahu k distančnímu vzdělávání, úspěch/překážky jeho realizace. Metodické pomůcky ke kurikulu. </w:t>
      </w:r>
    </w:p>
    <w:p w14:paraId="350A0F79" w14:textId="77777777" w:rsidR="00E61A29" w:rsidRPr="00E61A29" w:rsidRDefault="00E61A29" w:rsidP="00E61A29">
      <w:pPr>
        <w:pStyle w:val="Odstavecseseznamem"/>
        <w:numPr>
          <w:ilvl w:val="0"/>
          <w:numId w:val="11"/>
        </w:numPr>
        <w:spacing w:line="25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Výchozí hodnoty pro výuku, výukové metody, aplikace učiva v různých kontextech. </w:t>
      </w:r>
    </w:p>
    <w:p w14:paraId="5E007756" w14:textId="77777777" w:rsidR="00E61A29" w:rsidRPr="00E61A29" w:rsidRDefault="00E61A29" w:rsidP="00E61A29">
      <w:pPr>
        <w:pStyle w:val="Odstavecseseznamem"/>
        <w:numPr>
          <w:ilvl w:val="0"/>
          <w:numId w:val="11"/>
        </w:numPr>
        <w:spacing w:line="25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Nové vzdělávací přístupy (práce s chybou, podpora kreativity jedince). Pedagogické přístupy v distančním vzdělávání. </w:t>
      </w:r>
    </w:p>
    <w:p w14:paraId="52EF0B0A" w14:textId="77777777" w:rsidR="00E61A29" w:rsidRPr="00E61A29" w:rsidRDefault="00E61A29" w:rsidP="00E61A29">
      <w:pPr>
        <w:pStyle w:val="Odstavecseseznamem"/>
        <w:numPr>
          <w:ilvl w:val="0"/>
          <w:numId w:val="11"/>
        </w:numPr>
        <w:spacing w:line="25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Hodnocení vzdělávacích výsledků (dosažených kompetencí a gramotností). Formy a metody hodnocení. Hodnocení formativní x </w:t>
      </w:r>
      <w:proofErr w:type="spellStart"/>
      <w:r w:rsidRPr="00E61A29">
        <w:rPr>
          <w:rFonts w:ascii="Times New Roman" w:hAnsi="Times New Roman"/>
          <w:sz w:val="24"/>
          <w:szCs w:val="24"/>
        </w:rPr>
        <w:t>sumativní</w:t>
      </w:r>
      <w:proofErr w:type="spellEnd"/>
      <w:r w:rsidRPr="00E61A29">
        <w:rPr>
          <w:rFonts w:ascii="Times New Roman" w:hAnsi="Times New Roman"/>
          <w:sz w:val="24"/>
          <w:szCs w:val="24"/>
        </w:rPr>
        <w:t xml:space="preserve">, slovní a klasifikační. Vývoj způsobu hodnocení v době pandemie, současná praxe školy. Sebehodnocení žáků. Mapa učebního pokroku žáka. </w:t>
      </w:r>
    </w:p>
    <w:p w14:paraId="37874E95" w14:textId="77777777" w:rsidR="00E61A29" w:rsidRPr="00E61A29" w:rsidRDefault="00E61A29" w:rsidP="00E61A29">
      <w:pPr>
        <w:pStyle w:val="Odstavecseseznamem"/>
        <w:tabs>
          <w:tab w:val="left" w:pos="1134"/>
        </w:tabs>
        <w:ind w:left="1134"/>
        <w:jc w:val="both"/>
        <w:rPr>
          <w:rFonts w:ascii="Times New Roman" w:hAnsi="Times New Roman"/>
          <w:sz w:val="24"/>
          <w:szCs w:val="24"/>
        </w:rPr>
      </w:pPr>
    </w:p>
    <w:p w14:paraId="5CDE7CB3" w14:textId="77777777" w:rsidR="00E61A29" w:rsidRPr="00E61A29" w:rsidRDefault="00E61A29" w:rsidP="00E61A29">
      <w:pPr>
        <w:pStyle w:val="Odstavecseseznamem"/>
        <w:numPr>
          <w:ilvl w:val="0"/>
          <w:numId w:val="7"/>
        </w:numPr>
        <w:tabs>
          <w:tab w:val="left" w:pos="1134"/>
        </w:tabs>
        <w:spacing w:line="256" w:lineRule="auto"/>
        <w:ind w:hanging="436"/>
        <w:rPr>
          <w:rFonts w:ascii="Times New Roman" w:hAnsi="Times New Roman"/>
          <w:b/>
          <w:strike/>
          <w:sz w:val="24"/>
          <w:szCs w:val="24"/>
        </w:rPr>
      </w:pPr>
      <w:r w:rsidRPr="00E61A29">
        <w:rPr>
          <w:rFonts w:ascii="Times New Roman" w:hAnsi="Times New Roman"/>
          <w:b/>
          <w:sz w:val="24"/>
          <w:szCs w:val="24"/>
        </w:rPr>
        <w:t xml:space="preserve">Distanční a kombinované vzdělávání. Digitální kompetence. </w:t>
      </w:r>
    </w:p>
    <w:p w14:paraId="5E62BF4F" w14:textId="77777777" w:rsidR="00E61A29" w:rsidRPr="00E61A29" w:rsidRDefault="00E61A29" w:rsidP="00E61A29">
      <w:pPr>
        <w:pStyle w:val="Odstavecseseznamem"/>
        <w:numPr>
          <w:ilvl w:val="0"/>
          <w:numId w:val="12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>Příležitosti, rizika, klady a zápory (</w:t>
      </w:r>
      <w:proofErr w:type="spellStart"/>
      <w:r w:rsidRPr="00E61A29">
        <w:rPr>
          <w:rFonts w:ascii="Times New Roman" w:hAnsi="Times New Roman"/>
          <w:sz w:val="24"/>
          <w:szCs w:val="24"/>
        </w:rPr>
        <w:t>swot</w:t>
      </w:r>
      <w:proofErr w:type="spellEnd"/>
      <w:r w:rsidRPr="00E61A29">
        <w:rPr>
          <w:rFonts w:ascii="Times New Roman" w:hAnsi="Times New Roman"/>
          <w:sz w:val="24"/>
          <w:szCs w:val="24"/>
        </w:rPr>
        <w:t xml:space="preserve"> analýza) aplikace distančního/ kombinovaného vzdělávání. Dobrá praxe, zkušenosti. Organizace vzdělávání, řízení procesu, koordinace. </w:t>
      </w:r>
    </w:p>
    <w:p w14:paraId="0D522334" w14:textId="77777777" w:rsidR="00E61A29" w:rsidRPr="00E61A29" w:rsidRDefault="00E61A29" w:rsidP="00E61A29">
      <w:pPr>
        <w:pStyle w:val="Odstavecseseznamem"/>
        <w:numPr>
          <w:ilvl w:val="0"/>
          <w:numId w:val="12"/>
        </w:numPr>
        <w:tabs>
          <w:tab w:val="left" w:pos="1134"/>
        </w:tabs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Digitální kompetence, mediální gramotnost. Digitální standard školy. </w:t>
      </w:r>
    </w:p>
    <w:p w14:paraId="231D2BC7" w14:textId="77777777" w:rsidR="00E61A29" w:rsidRPr="00E61A29" w:rsidRDefault="00E61A29" w:rsidP="00E61A29">
      <w:pPr>
        <w:pStyle w:val="Odstavecseseznamem"/>
        <w:numPr>
          <w:ilvl w:val="0"/>
          <w:numId w:val="12"/>
        </w:numPr>
        <w:tabs>
          <w:tab w:val="left" w:pos="1134"/>
        </w:tabs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>Obsah a metody vzdělávání související s digitálními technologiemi.</w:t>
      </w:r>
    </w:p>
    <w:p w14:paraId="31253960" w14:textId="77777777" w:rsidR="00E61A29" w:rsidRPr="00E61A29" w:rsidRDefault="00E61A29" w:rsidP="00E61A29">
      <w:pPr>
        <w:pStyle w:val="Odstavecseseznamem"/>
        <w:numPr>
          <w:ilvl w:val="0"/>
          <w:numId w:val="12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>Zapojení prostředků IT do výukového procesu, práce s informacemi, prolínání virtuální reality se skutečností.</w:t>
      </w:r>
    </w:p>
    <w:p w14:paraId="7C16E7AC" w14:textId="77777777" w:rsidR="00E61A29" w:rsidRPr="00E61A29" w:rsidRDefault="00E61A29" w:rsidP="00E61A29">
      <w:pPr>
        <w:pStyle w:val="Odstavecseseznamem"/>
        <w:numPr>
          <w:ilvl w:val="0"/>
          <w:numId w:val="12"/>
        </w:numPr>
        <w:tabs>
          <w:tab w:val="left" w:pos="1134"/>
        </w:tabs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>Orientace v mediálním prostoru, kritické myšlení.</w:t>
      </w:r>
    </w:p>
    <w:p w14:paraId="15C29C7C" w14:textId="77777777" w:rsidR="00E61A29" w:rsidRDefault="00E61A29" w:rsidP="002C640C">
      <w:pPr>
        <w:pStyle w:val="Odstavecseseznamem"/>
        <w:numPr>
          <w:ilvl w:val="0"/>
          <w:numId w:val="12"/>
        </w:numPr>
        <w:tabs>
          <w:tab w:val="left" w:pos="1134"/>
        </w:tabs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Rizika práce s digitálními technologiemi, kybernetická bezpečnost. </w:t>
      </w:r>
    </w:p>
    <w:p w14:paraId="65FA0335" w14:textId="77777777" w:rsidR="002C640C" w:rsidRDefault="002C640C" w:rsidP="002C640C">
      <w:pPr>
        <w:tabs>
          <w:tab w:val="left" w:pos="1134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359F101" w14:textId="77777777" w:rsidR="002C640C" w:rsidRPr="002C640C" w:rsidRDefault="002C640C" w:rsidP="002C640C">
      <w:pPr>
        <w:tabs>
          <w:tab w:val="left" w:pos="1134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7F8AA7" w14:textId="77777777" w:rsidR="00E61A29" w:rsidRPr="00E61A29" w:rsidRDefault="00E61A29" w:rsidP="00E61A29">
      <w:pPr>
        <w:pStyle w:val="Odstavecseseznamem"/>
        <w:numPr>
          <w:ilvl w:val="0"/>
          <w:numId w:val="7"/>
        </w:numPr>
        <w:tabs>
          <w:tab w:val="left" w:pos="1134"/>
        </w:tabs>
        <w:spacing w:line="256" w:lineRule="auto"/>
        <w:ind w:hanging="436"/>
        <w:rPr>
          <w:rFonts w:ascii="Times New Roman" w:hAnsi="Times New Roman"/>
          <w:b/>
          <w:strike/>
          <w:sz w:val="24"/>
          <w:szCs w:val="24"/>
        </w:rPr>
      </w:pPr>
      <w:r w:rsidRPr="00E61A29">
        <w:rPr>
          <w:rFonts w:ascii="Times New Roman" w:hAnsi="Times New Roman"/>
          <w:b/>
          <w:sz w:val="24"/>
          <w:szCs w:val="24"/>
        </w:rPr>
        <w:lastRenderedPageBreak/>
        <w:t>Pr</w:t>
      </w:r>
      <w:r w:rsidR="002C640C">
        <w:rPr>
          <w:rFonts w:ascii="Times New Roman" w:hAnsi="Times New Roman"/>
          <w:b/>
          <w:sz w:val="24"/>
          <w:szCs w:val="24"/>
        </w:rPr>
        <w:t>á</w:t>
      </w:r>
      <w:r w:rsidRPr="00E61A29">
        <w:rPr>
          <w:rFonts w:ascii="Times New Roman" w:hAnsi="Times New Roman"/>
          <w:b/>
          <w:sz w:val="24"/>
          <w:szCs w:val="24"/>
        </w:rPr>
        <w:t xml:space="preserve">ce s žáky se speciálními vzdělávacími potřebami. Role sociálního znevýhodnění ve vzdělávací dráze žáka, pedagogická intervence. </w:t>
      </w:r>
    </w:p>
    <w:p w14:paraId="73F719F5" w14:textId="77777777" w:rsidR="00E61A29" w:rsidRPr="00E61A29" w:rsidRDefault="00E61A29" w:rsidP="00E61A29">
      <w:pPr>
        <w:pStyle w:val="Odstavecseseznamem"/>
        <w:tabs>
          <w:tab w:val="left" w:pos="1134"/>
        </w:tabs>
        <w:spacing w:line="256" w:lineRule="auto"/>
        <w:rPr>
          <w:rFonts w:ascii="Times New Roman" w:hAnsi="Times New Roman"/>
          <w:b/>
          <w:strike/>
          <w:sz w:val="24"/>
          <w:szCs w:val="24"/>
        </w:rPr>
      </w:pPr>
    </w:p>
    <w:p w14:paraId="69ABBE6B" w14:textId="77777777" w:rsidR="00E61A29" w:rsidRPr="00E61A29" w:rsidRDefault="00E61A29" w:rsidP="00E61A29">
      <w:pPr>
        <w:pStyle w:val="Odstavecseseznamem"/>
        <w:numPr>
          <w:ilvl w:val="0"/>
          <w:numId w:val="13"/>
        </w:numPr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>Práce školy s nadanými/mimořádně nadanými žáky a žáky se speciálními vzdělávacími potřebami. Spolupráce školy se školským poradenským zařízením, školní psycholog.</w:t>
      </w:r>
    </w:p>
    <w:p w14:paraId="7CB4F6CB" w14:textId="77777777" w:rsidR="00E61A29" w:rsidRPr="00E61A29" w:rsidRDefault="00E61A29" w:rsidP="00E61A29">
      <w:pPr>
        <w:pStyle w:val="Odstavecseseznamem"/>
        <w:numPr>
          <w:ilvl w:val="0"/>
          <w:numId w:val="13"/>
        </w:numPr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Implementace pedagogické intervence na škole. Její organizace a aplikace, dobrá praxe. </w:t>
      </w:r>
    </w:p>
    <w:p w14:paraId="456CC77A" w14:textId="77777777" w:rsidR="00E61A29" w:rsidRPr="00E61A29" w:rsidRDefault="00E61A29" w:rsidP="00E61A29">
      <w:pPr>
        <w:pStyle w:val="Odstavecseseznamem"/>
        <w:numPr>
          <w:ilvl w:val="0"/>
          <w:numId w:val="13"/>
        </w:numPr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Práce se sociálně-znevýhodněnými žáky, komunikace školy s rodinou. Motivace a podpora žáka (případně rodiny). </w:t>
      </w:r>
    </w:p>
    <w:p w14:paraId="792D655D" w14:textId="77777777" w:rsidR="00E61A29" w:rsidRPr="00E61A29" w:rsidRDefault="00E61A29" w:rsidP="00E61A29">
      <w:pPr>
        <w:pStyle w:val="Odstavecseseznamem"/>
        <w:numPr>
          <w:ilvl w:val="0"/>
          <w:numId w:val="13"/>
        </w:numPr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Přínos školy v práci týkající se snižování nerovností ve vzdělávání. Nerovnosti, které vyplynuly z distančního vzdělávání. Způsob jejich řešení. </w:t>
      </w:r>
    </w:p>
    <w:p w14:paraId="5D969D04" w14:textId="77777777" w:rsidR="00E61A29" w:rsidRPr="00E61A29" w:rsidRDefault="00E61A29" w:rsidP="00E61A29">
      <w:pPr>
        <w:pStyle w:val="Odstavecseseznamem"/>
        <w:numPr>
          <w:ilvl w:val="0"/>
          <w:numId w:val="13"/>
        </w:numPr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>Výukové metody, individuální vzdělávací plány, systémové zajištění společného vzdělávání. Distanční výuka a specifické poruchy učení – metody a způsoby výuky, komunikace s žákem/rodinou.</w:t>
      </w:r>
    </w:p>
    <w:p w14:paraId="76128295" w14:textId="77777777" w:rsidR="00E61A29" w:rsidRPr="00E61A29" w:rsidRDefault="00E61A29" w:rsidP="00E61A29">
      <w:pPr>
        <w:pStyle w:val="Odstavecseseznamem"/>
        <w:spacing w:after="20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F28900E" w14:textId="77777777" w:rsidR="00E61A29" w:rsidRPr="00E61A29" w:rsidRDefault="00E61A29" w:rsidP="00E61A29">
      <w:pPr>
        <w:pStyle w:val="Odstavecseseznamem"/>
        <w:numPr>
          <w:ilvl w:val="0"/>
          <w:numId w:val="7"/>
        </w:num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E61A29">
        <w:rPr>
          <w:rFonts w:ascii="Times New Roman" w:hAnsi="Times New Roman"/>
          <w:b/>
          <w:sz w:val="24"/>
          <w:szCs w:val="24"/>
        </w:rPr>
        <w:t xml:space="preserve">Role školy v regionu. </w:t>
      </w:r>
    </w:p>
    <w:p w14:paraId="122B41BB" w14:textId="77777777" w:rsidR="00E61A29" w:rsidRPr="00E61A29" w:rsidRDefault="00E61A29" w:rsidP="00E61A29">
      <w:pPr>
        <w:pStyle w:val="Odstavecseseznamem"/>
        <w:numPr>
          <w:ilvl w:val="0"/>
          <w:numId w:val="14"/>
        </w:numPr>
        <w:tabs>
          <w:tab w:val="left" w:pos="1134"/>
        </w:tabs>
        <w:spacing w:line="256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>Přínos školy pro region a místní komunitu (spádovost, inovační centrum aj.)</w:t>
      </w:r>
    </w:p>
    <w:p w14:paraId="208551D7" w14:textId="77777777" w:rsidR="00E61A29" w:rsidRPr="00E61A29" w:rsidRDefault="00E61A29" w:rsidP="00E61A29">
      <w:pPr>
        <w:pStyle w:val="Odstavecseseznamem"/>
        <w:numPr>
          <w:ilvl w:val="0"/>
          <w:numId w:val="14"/>
        </w:numPr>
        <w:tabs>
          <w:tab w:val="left" w:pos="1134"/>
        </w:tabs>
        <w:spacing w:line="25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Členství zástupců školy v místních akčních skupinách a dalších uskupeních v regionu. </w:t>
      </w:r>
    </w:p>
    <w:p w14:paraId="35A173B5" w14:textId="77777777" w:rsidR="00E61A29" w:rsidRPr="00E61A29" w:rsidRDefault="00E61A29" w:rsidP="00E61A29">
      <w:pPr>
        <w:pStyle w:val="Odstavecseseznamem"/>
        <w:numPr>
          <w:ilvl w:val="0"/>
          <w:numId w:val="14"/>
        </w:numPr>
        <w:tabs>
          <w:tab w:val="left" w:pos="1134"/>
        </w:tabs>
        <w:spacing w:line="256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Strategické plánování školy, pojetí sociální zodpovědnosti. </w:t>
      </w:r>
    </w:p>
    <w:p w14:paraId="0DE0AEFD" w14:textId="77777777" w:rsidR="00E61A29" w:rsidRPr="00E61A29" w:rsidRDefault="00E61A29" w:rsidP="00E61A29">
      <w:pPr>
        <w:pStyle w:val="Odstavecseseznamem"/>
        <w:numPr>
          <w:ilvl w:val="0"/>
          <w:numId w:val="14"/>
        </w:numPr>
        <w:tabs>
          <w:tab w:val="left" w:pos="1134"/>
        </w:tabs>
        <w:spacing w:line="256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Hodnocení práce školy, průběžný monitoring. </w:t>
      </w:r>
    </w:p>
    <w:p w14:paraId="7FA5D747" w14:textId="77777777" w:rsidR="00E61A29" w:rsidRPr="00E61A29" w:rsidRDefault="00E61A29" w:rsidP="00E61A29">
      <w:pPr>
        <w:pStyle w:val="Odstavecseseznamem"/>
        <w:numPr>
          <w:ilvl w:val="0"/>
          <w:numId w:val="14"/>
        </w:numPr>
        <w:tabs>
          <w:tab w:val="left" w:pos="1134"/>
        </w:tabs>
        <w:spacing w:line="25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Překážky, se kterými se zřizovatelé potýkají, sdílení dobré praxe mezi zřizovateli. Role zřizovatele školy v době pandemie. </w:t>
      </w:r>
    </w:p>
    <w:p w14:paraId="1840C7EA" w14:textId="77777777" w:rsidR="00E61A29" w:rsidRPr="00E61A29" w:rsidRDefault="00E61A29" w:rsidP="00E61A29">
      <w:pPr>
        <w:pStyle w:val="Odstavecseseznamem"/>
        <w:tabs>
          <w:tab w:val="left" w:pos="1134"/>
        </w:tabs>
        <w:spacing w:line="256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8421F13" w14:textId="77777777" w:rsidR="00E61A29" w:rsidRPr="00E61A29" w:rsidRDefault="00E61A29" w:rsidP="00E61A29">
      <w:pPr>
        <w:pStyle w:val="Odstavecseseznamem"/>
        <w:numPr>
          <w:ilvl w:val="0"/>
          <w:numId w:val="7"/>
        </w:numPr>
        <w:tabs>
          <w:tab w:val="left" w:pos="1134"/>
        </w:tabs>
        <w:spacing w:line="256" w:lineRule="auto"/>
        <w:ind w:hanging="436"/>
        <w:rPr>
          <w:rFonts w:ascii="Times New Roman" w:hAnsi="Times New Roman"/>
          <w:b/>
          <w:strike/>
          <w:sz w:val="24"/>
          <w:szCs w:val="24"/>
        </w:rPr>
      </w:pPr>
      <w:r w:rsidRPr="00E61A29">
        <w:rPr>
          <w:rFonts w:ascii="Times New Roman" w:hAnsi="Times New Roman"/>
          <w:b/>
          <w:sz w:val="24"/>
          <w:szCs w:val="24"/>
        </w:rPr>
        <w:t xml:space="preserve">Rozvojové aktivity, které školy nabízí. Formální i neformální vzdělávání. </w:t>
      </w:r>
    </w:p>
    <w:p w14:paraId="6BAEBED1" w14:textId="77777777" w:rsidR="00E61A29" w:rsidRPr="00E61A29" w:rsidRDefault="00E61A29" w:rsidP="00E61A29">
      <w:pPr>
        <w:pStyle w:val="Odstavecseseznamem"/>
        <w:numPr>
          <w:ilvl w:val="0"/>
          <w:numId w:val="15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Nabídka školy týkající se jejích rozvojových aktivit. Přínos pro žáky. Rozvojové aktivity při aplikaci distanční výuky – příležitosti, rizika. </w:t>
      </w:r>
    </w:p>
    <w:p w14:paraId="29DB4A7E" w14:textId="77777777" w:rsidR="00E61A29" w:rsidRPr="00E61A29" w:rsidRDefault="00E61A29" w:rsidP="00E61A29">
      <w:pPr>
        <w:pStyle w:val="Odstavecseseznamem"/>
        <w:numPr>
          <w:ilvl w:val="0"/>
          <w:numId w:val="15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Využití potenciálu neformálního vzdělávání. </w:t>
      </w:r>
    </w:p>
    <w:p w14:paraId="5CC59345" w14:textId="77777777" w:rsidR="00E61A29" w:rsidRPr="00E61A29" w:rsidRDefault="00E61A29" w:rsidP="00E61A29">
      <w:pPr>
        <w:pStyle w:val="Odstavecseseznamem"/>
        <w:numPr>
          <w:ilvl w:val="0"/>
          <w:numId w:val="15"/>
        </w:numPr>
        <w:tabs>
          <w:tab w:val="left" w:pos="1134"/>
        </w:tabs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 xml:space="preserve">Způsob propojení formálního a neformálního vzdělávání. </w:t>
      </w:r>
    </w:p>
    <w:p w14:paraId="22AFB38E" w14:textId="77777777" w:rsidR="00E61A29" w:rsidRDefault="00E61A29" w:rsidP="00E61A29">
      <w:pPr>
        <w:pStyle w:val="Odstavecseseznamem"/>
        <w:numPr>
          <w:ilvl w:val="0"/>
          <w:numId w:val="15"/>
        </w:numPr>
        <w:spacing w:after="200"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61A29">
        <w:rPr>
          <w:rFonts w:ascii="Times New Roman" w:hAnsi="Times New Roman"/>
          <w:sz w:val="24"/>
          <w:szCs w:val="24"/>
        </w:rPr>
        <w:t>Kariérové poradenství a směřování žáka v jeho vzdělávací dráze (případně profesní), tvorba portfolia žáka.</w:t>
      </w:r>
    </w:p>
    <w:p w14:paraId="4988213B" w14:textId="77777777" w:rsidR="00E61A29" w:rsidRPr="00E61A29" w:rsidRDefault="00E61A29" w:rsidP="00E61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A29">
        <w:rPr>
          <w:rFonts w:ascii="Times New Roman" w:hAnsi="Times New Roman" w:cs="Times New Roman"/>
          <w:sz w:val="24"/>
          <w:szCs w:val="24"/>
        </w:rPr>
        <w:t>Čl. 3</w:t>
      </w:r>
    </w:p>
    <w:p w14:paraId="066FBBB0" w14:textId="77777777" w:rsidR="00E61A29" w:rsidRPr="00E61A29" w:rsidRDefault="00E61A29" w:rsidP="00E61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A29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07800DF5" w14:textId="007A5E95" w:rsidR="00E61A29" w:rsidRPr="00E61A29" w:rsidRDefault="00E61A29" w:rsidP="00E61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A29">
        <w:rPr>
          <w:rFonts w:ascii="Times New Roman" w:hAnsi="Times New Roman" w:cs="Times New Roman"/>
          <w:sz w:val="24"/>
          <w:szCs w:val="24"/>
        </w:rPr>
        <w:t xml:space="preserve">Tento </w:t>
      </w:r>
      <w:r w:rsidR="005F3B5F">
        <w:rPr>
          <w:rFonts w:ascii="Times New Roman" w:hAnsi="Times New Roman" w:cs="Times New Roman"/>
          <w:sz w:val="24"/>
          <w:szCs w:val="24"/>
        </w:rPr>
        <w:t>d</w:t>
      </w:r>
      <w:r w:rsidRPr="00E61A29">
        <w:rPr>
          <w:rFonts w:ascii="Times New Roman" w:hAnsi="Times New Roman" w:cs="Times New Roman"/>
          <w:sz w:val="24"/>
          <w:szCs w:val="24"/>
        </w:rPr>
        <w:t>odatek</w:t>
      </w:r>
      <w:r w:rsidR="008D4AC0">
        <w:rPr>
          <w:rFonts w:ascii="Times New Roman" w:hAnsi="Times New Roman" w:cs="Times New Roman"/>
          <w:sz w:val="24"/>
          <w:szCs w:val="24"/>
        </w:rPr>
        <w:t xml:space="preserve"> k</w:t>
      </w:r>
      <w:r w:rsidRPr="00E61A29">
        <w:rPr>
          <w:rFonts w:ascii="Times New Roman" w:hAnsi="Times New Roman" w:cs="Times New Roman"/>
          <w:sz w:val="24"/>
          <w:szCs w:val="24"/>
        </w:rPr>
        <w:t xml:space="preserve"> pokusné</w:t>
      </w:r>
      <w:r w:rsidR="00DF6075">
        <w:rPr>
          <w:rFonts w:ascii="Times New Roman" w:hAnsi="Times New Roman" w:cs="Times New Roman"/>
          <w:sz w:val="24"/>
          <w:szCs w:val="24"/>
        </w:rPr>
        <w:t>mu</w:t>
      </w:r>
      <w:r w:rsidRPr="00E61A29">
        <w:rPr>
          <w:rFonts w:ascii="Times New Roman" w:hAnsi="Times New Roman" w:cs="Times New Roman"/>
          <w:sz w:val="24"/>
          <w:szCs w:val="24"/>
        </w:rPr>
        <w:t xml:space="preserve"> ověřování nabývá účinnosti dnem jeho zveřejnění </w:t>
      </w:r>
      <w:r w:rsidRPr="00E61A29">
        <w:rPr>
          <w:rFonts w:ascii="Times New Roman" w:hAnsi="Times New Roman" w:cs="Times New Roman"/>
          <w:sz w:val="24"/>
          <w:szCs w:val="24"/>
        </w:rPr>
        <w:br/>
        <w:t>na internetových stránkách Ministerstva školství, mládeže a tělovýchovy.</w:t>
      </w:r>
    </w:p>
    <w:p w14:paraId="56A41A43" w14:textId="77777777" w:rsidR="00E61A29" w:rsidRPr="00E61A29" w:rsidRDefault="00E61A29" w:rsidP="00E61A29">
      <w:pPr>
        <w:pStyle w:val="Odstavecseseznamem"/>
        <w:spacing w:after="20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70906743" w14:textId="7AA929EF" w:rsidR="00113E32" w:rsidRPr="006D0D61" w:rsidRDefault="00113E32" w:rsidP="00113E32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</w:t>
      </w:r>
      <w:r w:rsidR="005E159C">
        <w:rPr>
          <w:rFonts w:ascii="Times New Roman" w:hAnsi="Times New Roman"/>
          <w:sz w:val="24"/>
          <w:szCs w:val="24"/>
        </w:rPr>
        <w:t>dne: 9. 3</w:t>
      </w:r>
      <w:r>
        <w:rPr>
          <w:rFonts w:ascii="Times New Roman" w:hAnsi="Times New Roman"/>
          <w:sz w:val="24"/>
          <w:szCs w:val="24"/>
        </w:rPr>
        <w:t>. 2021</w:t>
      </w:r>
    </w:p>
    <w:p w14:paraId="6ED656E5" w14:textId="77777777" w:rsidR="00113E32" w:rsidRPr="006D0D61" w:rsidRDefault="00113E32" w:rsidP="00113E32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2FD07C37" w14:textId="77777777" w:rsidR="00113E32" w:rsidRPr="006D0D61" w:rsidRDefault="00113E32" w:rsidP="00113E32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Pavla </w:t>
      </w:r>
      <w:proofErr w:type="spellStart"/>
      <w:r>
        <w:rPr>
          <w:rFonts w:ascii="Times New Roman" w:hAnsi="Times New Roman"/>
          <w:sz w:val="24"/>
          <w:szCs w:val="24"/>
        </w:rPr>
        <w:t>Katzová</w:t>
      </w:r>
      <w:proofErr w:type="spellEnd"/>
    </w:p>
    <w:p w14:paraId="6C3A088B" w14:textId="77777777" w:rsidR="00E61A29" w:rsidRPr="00113E32" w:rsidRDefault="00113E32" w:rsidP="00113E32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>náměstkyně pro řízení sekce ekonomické</w:t>
      </w:r>
      <w:r>
        <w:rPr>
          <w:rFonts w:ascii="Times New Roman" w:hAnsi="Times New Roman"/>
          <w:sz w:val="24"/>
          <w:szCs w:val="24"/>
        </w:rPr>
        <w:t xml:space="preserve"> a legislativní</w:t>
      </w:r>
    </w:p>
    <w:sectPr w:rsidR="00E61A29" w:rsidRPr="00113E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B1B91" w14:textId="77777777" w:rsidR="005F0C25" w:rsidRDefault="005F0C25" w:rsidP="009B21EA">
      <w:pPr>
        <w:spacing w:after="0" w:line="240" w:lineRule="auto"/>
      </w:pPr>
      <w:r>
        <w:separator/>
      </w:r>
    </w:p>
  </w:endnote>
  <w:endnote w:type="continuationSeparator" w:id="0">
    <w:p w14:paraId="0065D113" w14:textId="77777777" w:rsidR="005F0C25" w:rsidRDefault="005F0C25" w:rsidP="009B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060634"/>
      <w:docPartObj>
        <w:docPartGallery w:val="Page Numbers (Bottom of Page)"/>
        <w:docPartUnique/>
      </w:docPartObj>
    </w:sdtPr>
    <w:sdtEndPr/>
    <w:sdtContent>
      <w:p w14:paraId="490F5AB7" w14:textId="77777777" w:rsidR="002C640C" w:rsidRDefault="002C64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7FA0A" w14:textId="77777777" w:rsidR="002C640C" w:rsidRDefault="002C6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F5409" w14:textId="77777777" w:rsidR="005F0C25" w:rsidRDefault="005F0C25" w:rsidP="009B21EA">
      <w:pPr>
        <w:spacing w:after="0" w:line="240" w:lineRule="auto"/>
      </w:pPr>
      <w:r>
        <w:separator/>
      </w:r>
    </w:p>
  </w:footnote>
  <w:footnote w:type="continuationSeparator" w:id="0">
    <w:p w14:paraId="23B20890" w14:textId="77777777" w:rsidR="005F0C25" w:rsidRDefault="005F0C25" w:rsidP="009B21EA">
      <w:pPr>
        <w:spacing w:after="0" w:line="240" w:lineRule="auto"/>
      </w:pPr>
      <w:r>
        <w:continuationSeparator/>
      </w:r>
    </w:p>
  </w:footnote>
  <w:footnote w:id="1">
    <w:p w14:paraId="011939BD" w14:textId="77777777" w:rsidR="00E61A29" w:rsidRDefault="00E61A29" w:rsidP="00E61A2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v jednotlivých tématech zmiňujeme „distanční vzdělávání“, dané zkušenosti/tematické okruhy mohou být popsány i s ohledem na vzdělávání „kombinované“ a samozřejmě i ve vztahu ke „standardní situaci“ (která bude pravděpodobně ovlivněna zkušenostmi z doby pandemie). Záleží, jakým způsobem se bude epidemiologická situace vyvíjet, jakým způsobem bude Vaše škola fungovat.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BDAD5" w14:textId="77777777" w:rsidR="000C5571" w:rsidRPr="000C5571" w:rsidRDefault="000C5571">
    <w:pPr>
      <w:pStyle w:val="Zhlav"/>
      <w:rPr>
        <w:rFonts w:ascii="Times New Roman" w:hAnsi="Times New Roman" w:cs="Times New Roman"/>
      </w:rPr>
    </w:pPr>
    <w:r w:rsidRPr="000C5571">
      <w:rPr>
        <w:rFonts w:ascii="Times New Roman" w:hAnsi="Times New Roman" w:cs="Times New Roman"/>
      </w:rPr>
      <w:t>Č.j.: MSMT-4324/2021-1</w:t>
    </w:r>
    <w:r w:rsidR="00113E32">
      <w:rPr>
        <w:rFonts w:ascii="Times New Roman" w:hAnsi="Times New Roman" w:cs="Times New Roman"/>
      </w:rPr>
      <w:tab/>
    </w:r>
    <w:r w:rsidR="00113E32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648"/>
    <w:multiLevelType w:val="hybridMultilevel"/>
    <w:tmpl w:val="025AA26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4D7B87"/>
    <w:multiLevelType w:val="hybridMultilevel"/>
    <w:tmpl w:val="905492F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0A6885"/>
    <w:multiLevelType w:val="hybridMultilevel"/>
    <w:tmpl w:val="A43E4DBA"/>
    <w:lvl w:ilvl="0" w:tplc="894CA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5A4"/>
    <w:multiLevelType w:val="hybridMultilevel"/>
    <w:tmpl w:val="FD14A0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4678E"/>
    <w:multiLevelType w:val="hybridMultilevel"/>
    <w:tmpl w:val="FCC6EB6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D57A2B"/>
    <w:multiLevelType w:val="hybridMultilevel"/>
    <w:tmpl w:val="90ACB434"/>
    <w:lvl w:ilvl="0" w:tplc="21E23116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04222D"/>
    <w:multiLevelType w:val="hybridMultilevel"/>
    <w:tmpl w:val="567C6220"/>
    <w:lvl w:ilvl="0" w:tplc="95487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3973"/>
    <w:multiLevelType w:val="hybridMultilevel"/>
    <w:tmpl w:val="5CC455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20911"/>
    <w:multiLevelType w:val="hybridMultilevel"/>
    <w:tmpl w:val="D63A10DC"/>
    <w:lvl w:ilvl="0" w:tplc="0FB4D034">
      <w:start w:val="1"/>
      <w:numFmt w:val="lowerLetter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231A"/>
    <w:multiLevelType w:val="hybridMultilevel"/>
    <w:tmpl w:val="DEDAD12E"/>
    <w:lvl w:ilvl="0" w:tplc="6986909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A2EFA"/>
    <w:multiLevelType w:val="hybridMultilevel"/>
    <w:tmpl w:val="EC24C6F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AB2E99"/>
    <w:multiLevelType w:val="hybridMultilevel"/>
    <w:tmpl w:val="FCB664AE"/>
    <w:lvl w:ilvl="0" w:tplc="ED904AAC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AA7810"/>
    <w:multiLevelType w:val="hybridMultilevel"/>
    <w:tmpl w:val="68B2CE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7891"/>
    <w:multiLevelType w:val="hybridMultilevel"/>
    <w:tmpl w:val="EB1C2C5E"/>
    <w:lvl w:ilvl="0" w:tplc="A860FE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E00054"/>
    <w:multiLevelType w:val="hybridMultilevel"/>
    <w:tmpl w:val="89A2713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FD"/>
    <w:rsid w:val="00087469"/>
    <w:rsid w:val="00096189"/>
    <w:rsid w:val="000B5253"/>
    <w:rsid w:val="000C5571"/>
    <w:rsid w:val="00113E32"/>
    <w:rsid w:val="001B297F"/>
    <w:rsid w:val="0027661B"/>
    <w:rsid w:val="002C640C"/>
    <w:rsid w:val="00345EA0"/>
    <w:rsid w:val="003728A3"/>
    <w:rsid w:val="003B36F4"/>
    <w:rsid w:val="003D52BC"/>
    <w:rsid w:val="005E159C"/>
    <w:rsid w:val="005F0C25"/>
    <w:rsid w:val="005F3B5F"/>
    <w:rsid w:val="0061764B"/>
    <w:rsid w:val="006C59F8"/>
    <w:rsid w:val="007F6C3D"/>
    <w:rsid w:val="00864412"/>
    <w:rsid w:val="008D4AC0"/>
    <w:rsid w:val="009B21EA"/>
    <w:rsid w:val="00AB7733"/>
    <w:rsid w:val="00AE5664"/>
    <w:rsid w:val="00B016A2"/>
    <w:rsid w:val="00B37FA2"/>
    <w:rsid w:val="00C34EAC"/>
    <w:rsid w:val="00CD26F9"/>
    <w:rsid w:val="00DF6075"/>
    <w:rsid w:val="00E61A29"/>
    <w:rsid w:val="00F0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0EA4"/>
  <w15:chartTrackingRefBased/>
  <w15:docId w15:val="{2612EFAE-8444-4C5E-A130-CE9D7E7F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1EA"/>
  </w:style>
  <w:style w:type="paragraph" w:styleId="Zpat">
    <w:name w:val="footer"/>
    <w:basedOn w:val="Normln"/>
    <w:link w:val="ZpatChar"/>
    <w:uiPriority w:val="99"/>
    <w:unhideWhenUsed/>
    <w:rsid w:val="009B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1EA"/>
  </w:style>
  <w:style w:type="paragraph" w:styleId="Odstavecseseznamem">
    <w:name w:val="List Paragraph"/>
    <w:basedOn w:val="Normln"/>
    <w:link w:val="OdstavecseseznamemChar"/>
    <w:uiPriority w:val="34"/>
    <w:qFormat/>
    <w:rsid w:val="000B525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B5253"/>
  </w:style>
  <w:style w:type="character" w:styleId="Odkaznakoment">
    <w:name w:val="annotation reference"/>
    <w:basedOn w:val="Standardnpsmoodstavce"/>
    <w:uiPriority w:val="99"/>
    <w:semiHidden/>
    <w:unhideWhenUsed/>
    <w:rsid w:val="000B52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2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2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2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2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253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1A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1A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1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Čonková Eva, Ing.</dc:creator>
  <cp:keywords/>
  <dc:description/>
  <cp:lastModifiedBy>Čonková Eva, Ing.</cp:lastModifiedBy>
  <cp:revision>4</cp:revision>
  <dcterms:created xsi:type="dcterms:W3CDTF">2021-03-03T10:54:00Z</dcterms:created>
  <dcterms:modified xsi:type="dcterms:W3CDTF">2021-03-03T11:00:00Z</dcterms:modified>
</cp:coreProperties>
</file>