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474EF" w14:textId="77777777" w:rsidR="00984A8E" w:rsidRPr="00B84A9F" w:rsidRDefault="00A677F1" w:rsidP="00A677F1">
      <w:pPr>
        <w:jc w:val="both"/>
        <w:rPr>
          <w:rFonts w:ascii="Times New Roman" w:hAnsi="Times New Roman" w:cs="Times New Roman"/>
          <w:sz w:val="24"/>
          <w:szCs w:val="24"/>
        </w:rPr>
      </w:pPr>
      <w:r w:rsidRPr="00B84A9F">
        <w:rPr>
          <w:rFonts w:ascii="Times New Roman" w:hAnsi="Times New Roman" w:cs="Times New Roman"/>
          <w:sz w:val="24"/>
          <w:szCs w:val="24"/>
        </w:rPr>
        <w:t>Ministerstvo školství, mládeže a tělovýchovy vyhlašuje na základě § 171 odstavce 1 zákona č.</w:t>
      </w:r>
      <w:r w:rsidR="00DD5E6C">
        <w:rPr>
          <w:rFonts w:ascii="Times New Roman" w:hAnsi="Times New Roman" w:cs="Times New Roman"/>
          <w:sz w:val="24"/>
          <w:szCs w:val="24"/>
        </w:rPr>
        <w:t> </w:t>
      </w:r>
      <w:r w:rsidRPr="00B84A9F">
        <w:rPr>
          <w:rFonts w:ascii="Times New Roman" w:hAnsi="Times New Roman" w:cs="Times New Roman"/>
          <w:sz w:val="24"/>
          <w:szCs w:val="24"/>
        </w:rPr>
        <w:t xml:space="preserve">561/2004 Sb., o předškolním, základním, středním, vyšším odborném a jiném vzdělávání (školský zákon), ve znění pozdějších předpisů, na období </w:t>
      </w:r>
      <w:r w:rsidR="00D269B3" w:rsidRPr="00B84A9F">
        <w:rPr>
          <w:rFonts w:ascii="Times New Roman" w:hAnsi="Times New Roman" w:cs="Times New Roman"/>
          <w:sz w:val="24"/>
          <w:szCs w:val="24"/>
        </w:rPr>
        <w:t>od 1. 1. 2020</w:t>
      </w:r>
      <w:r w:rsidRPr="00B84A9F">
        <w:rPr>
          <w:rFonts w:ascii="Times New Roman" w:hAnsi="Times New Roman" w:cs="Times New Roman"/>
          <w:sz w:val="24"/>
          <w:szCs w:val="24"/>
        </w:rPr>
        <w:t xml:space="preserve"> do 31.</w:t>
      </w:r>
      <w:r w:rsidR="00D269B3" w:rsidRPr="00B84A9F">
        <w:rPr>
          <w:rFonts w:ascii="Times New Roman" w:hAnsi="Times New Roman" w:cs="Times New Roman"/>
          <w:sz w:val="24"/>
          <w:szCs w:val="24"/>
        </w:rPr>
        <w:t xml:space="preserve"> 12. 2022</w:t>
      </w:r>
      <w:r w:rsidRPr="00B84A9F">
        <w:rPr>
          <w:rFonts w:ascii="Times New Roman" w:hAnsi="Times New Roman" w:cs="Times New Roman"/>
          <w:sz w:val="24"/>
          <w:szCs w:val="24"/>
        </w:rPr>
        <w:t>, toto pokusné ověřování</w:t>
      </w:r>
      <w:r w:rsidR="00F478D3" w:rsidRPr="00B84A9F">
        <w:rPr>
          <w:rFonts w:ascii="Times New Roman" w:hAnsi="Times New Roman" w:cs="Times New Roman"/>
          <w:sz w:val="24"/>
          <w:szCs w:val="24"/>
        </w:rPr>
        <w:t>:</w:t>
      </w:r>
    </w:p>
    <w:p w14:paraId="4526D8A1" w14:textId="77777777" w:rsidR="00EA22E3" w:rsidRDefault="00EA22E3" w:rsidP="00FB358E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E51703A" w14:textId="77777777" w:rsidR="00F478D3" w:rsidRDefault="002D3F97" w:rsidP="00FB358E">
      <w:pPr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Organizace, způsob a formy vzdělávání v základních </w:t>
      </w:r>
      <w:r w:rsidR="00DB38F5" w:rsidRPr="006E6BA0">
        <w:rPr>
          <w:rFonts w:ascii="Times New Roman" w:eastAsia="Times New Roman" w:hAnsi="Times New Roman"/>
          <w:b/>
          <w:sz w:val="24"/>
          <w:szCs w:val="24"/>
          <w:lang w:eastAsia="cs-CZ"/>
        </w:rPr>
        <w:t>škol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ách</w:t>
      </w:r>
      <w:r w:rsidR="00DB38F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 oběma stupni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základního vzdělávání </w:t>
      </w:r>
      <w:r w:rsidR="00DB38F5">
        <w:rPr>
          <w:rFonts w:ascii="Times New Roman" w:eastAsia="Times New Roman" w:hAnsi="Times New Roman"/>
          <w:b/>
          <w:sz w:val="24"/>
          <w:szCs w:val="24"/>
          <w:lang w:eastAsia="cs-CZ"/>
        </w:rPr>
        <w:t>a menšími třídními kolektivy</w:t>
      </w:r>
      <w:r w:rsidR="00DB38F5" w:rsidRPr="006E6BA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jejichž zřizovatelem </w:t>
      </w:r>
      <w:r w:rsidR="00DB38F5" w:rsidRPr="006E6BA0">
        <w:rPr>
          <w:rFonts w:ascii="Times New Roman" w:hAnsi="Times New Roman"/>
          <w:b/>
          <w:iCs/>
          <w:sz w:val="24"/>
          <w:szCs w:val="24"/>
        </w:rPr>
        <w:t>není stát, kraj, obec nebo dobrovolný svazek obcí</w:t>
      </w:r>
      <w:r w:rsidR="00FB358E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32F38DAB" w14:textId="77777777" w:rsidR="00FF5178" w:rsidRPr="00FB358E" w:rsidRDefault="00FF5178" w:rsidP="00FB358E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154B55D0" w14:textId="77777777" w:rsidR="00A677F1" w:rsidRPr="00B84A9F" w:rsidRDefault="00A834B6" w:rsidP="00A677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9F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0627C00B" w14:textId="7616949F" w:rsidR="00A834B6" w:rsidRDefault="002D3F97" w:rsidP="00A677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Účel </w:t>
      </w:r>
      <w:r w:rsidR="00A834B6" w:rsidRPr="00B84A9F">
        <w:rPr>
          <w:rFonts w:ascii="Times New Roman" w:hAnsi="Times New Roman" w:cs="Times New Roman"/>
          <w:b/>
          <w:sz w:val="24"/>
          <w:szCs w:val="24"/>
        </w:rPr>
        <w:t xml:space="preserve">pokusného ověřování </w:t>
      </w:r>
    </w:p>
    <w:p w14:paraId="3DFF114E" w14:textId="77777777" w:rsidR="009B56A7" w:rsidRDefault="002D3F97" w:rsidP="00FF5178">
      <w:pPr>
        <w:pStyle w:val="Odstavecseseznamem"/>
        <w:numPr>
          <w:ilvl w:val="0"/>
          <w:numId w:val="25"/>
        </w:numPr>
        <w:tabs>
          <w:tab w:val="left" w:pos="851"/>
          <w:tab w:val="left" w:pos="993"/>
        </w:tabs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Účelem pokusného ověřování je</w:t>
      </w:r>
      <w:r w:rsidR="008D724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D47B6B9" w14:textId="609D9C01" w:rsidR="002D3F97" w:rsidRPr="00E93D81" w:rsidRDefault="002D3F97" w:rsidP="0057604A">
      <w:pPr>
        <w:pStyle w:val="Odstavecseseznamem"/>
        <w:numPr>
          <w:ilvl w:val="0"/>
          <w:numId w:val="37"/>
        </w:numPr>
        <w:tabs>
          <w:tab w:val="left" w:pos="851"/>
          <w:tab w:val="left" w:pos="993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přispět k</w:t>
      </w:r>
      <w:r w:rsidR="00EA6144">
        <w:rPr>
          <w:rFonts w:ascii="Times New Roman" w:hAnsi="Times New Roman"/>
          <w:sz w:val="24"/>
          <w:szCs w:val="24"/>
        </w:rPr>
        <w:t xml:space="preserve"> systematickému </w:t>
      </w:r>
      <w:r>
        <w:rPr>
          <w:rFonts w:ascii="Times New Roman" w:hAnsi="Times New Roman"/>
          <w:sz w:val="24"/>
          <w:szCs w:val="24"/>
        </w:rPr>
        <w:t>hodnocení</w:t>
      </w:r>
      <w:r w:rsidR="009B56A7">
        <w:rPr>
          <w:rFonts w:ascii="Times New Roman" w:hAnsi="Times New Roman"/>
          <w:sz w:val="24"/>
          <w:szCs w:val="24"/>
        </w:rPr>
        <w:t xml:space="preserve"> vlivu vzdělávání ve třídách (skupinách)</w:t>
      </w:r>
      <w:r>
        <w:rPr>
          <w:rFonts w:ascii="Times New Roman" w:hAnsi="Times New Roman"/>
          <w:sz w:val="24"/>
          <w:szCs w:val="24"/>
        </w:rPr>
        <w:t xml:space="preserve"> </w:t>
      </w:r>
      <w:r w:rsidR="004B5090">
        <w:rPr>
          <w:rFonts w:ascii="Times New Roman" w:hAnsi="Times New Roman"/>
          <w:sz w:val="24"/>
          <w:szCs w:val="24"/>
        </w:rPr>
        <w:t xml:space="preserve">základní školy se záměrně nižším </w:t>
      </w:r>
      <w:r>
        <w:rPr>
          <w:rFonts w:ascii="Times New Roman" w:hAnsi="Times New Roman"/>
          <w:sz w:val="24"/>
          <w:szCs w:val="24"/>
        </w:rPr>
        <w:t>počtem žáků</w:t>
      </w:r>
      <w:r w:rsidR="009B56A7">
        <w:rPr>
          <w:rFonts w:ascii="Times New Roman" w:hAnsi="Times New Roman"/>
          <w:sz w:val="24"/>
          <w:szCs w:val="24"/>
        </w:rPr>
        <w:t xml:space="preserve"> na kvalitu poskytovaného vzdělávání,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"/>
      </w:r>
    </w:p>
    <w:p w14:paraId="4339CBCC" w14:textId="77777777" w:rsidR="002D3F97" w:rsidRDefault="009B56A7" w:rsidP="0057604A">
      <w:pPr>
        <w:pStyle w:val="Odstavecseseznamem"/>
        <w:numPr>
          <w:ilvl w:val="0"/>
          <w:numId w:val="37"/>
        </w:numPr>
        <w:tabs>
          <w:tab w:val="left" w:pos="851"/>
          <w:tab w:val="left" w:pos="993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</w:t>
      </w:r>
      <w:r w:rsidR="002D3F97" w:rsidRPr="006F2B55">
        <w:rPr>
          <w:rFonts w:ascii="Times New Roman" w:hAnsi="Times New Roman"/>
          <w:sz w:val="24"/>
          <w:szCs w:val="24"/>
        </w:rPr>
        <w:t xml:space="preserve">odnotit </w:t>
      </w:r>
      <w:r>
        <w:rPr>
          <w:rFonts w:ascii="Times New Roman" w:hAnsi="Times New Roman"/>
          <w:sz w:val="24"/>
          <w:szCs w:val="24"/>
        </w:rPr>
        <w:t xml:space="preserve">organizaci a </w:t>
      </w:r>
      <w:r w:rsidR="002D3F97" w:rsidRPr="006F2B55">
        <w:rPr>
          <w:rFonts w:ascii="Times New Roman" w:hAnsi="Times New Roman"/>
          <w:sz w:val="24"/>
          <w:szCs w:val="24"/>
        </w:rPr>
        <w:t>způsob vzdělávání a implementaci inovativních přístupů v základních školách, jejichž zřizovatelem není stát, kraj, obec nebo dobrovolný svazek obcí</w:t>
      </w:r>
      <w:r>
        <w:rPr>
          <w:rFonts w:ascii="Times New Roman" w:hAnsi="Times New Roman"/>
          <w:sz w:val="24"/>
          <w:szCs w:val="24"/>
        </w:rPr>
        <w:t xml:space="preserve">, a to </w:t>
      </w:r>
      <w:r w:rsidR="002D3F97" w:rsidRPr="006F2B55">
        <w:rPr>
          <w:rFonts w:ascii="Times New Roman" w:hAnsi="Times New Roman"/>
          <w:sz w:val="24"/>
          <w:szCs w:val="24"/>
        </w:rPr>
        <w:t xml:space="preserve">s ohledem na zvyšující se podíl </w:t>
      </w:r>
      <w:r>
        <w:rPr>
          <w:rFonts w:ascii="Times New Roman" w:hAnsi="Times New Roman"/>
          <w:sz w:val="24"/>
          <w:szCs w:val="24"/>
        </w:rPr>
        <w:t>dětí ve věku povinné školní docházky vzdělávajících se v těchto školách</w:t>
      </w:r>
      <w:r w:rsidR="002D3F97">
        <w:rPr>
          <w:rFonts w:ascii="Times New Roman" w:hAnsi="Times New Roman"/>
          <w:sz w:val="24"/>
          <w:szCs w:val="24"/>
        </w:rPr>
        <w:t>,</w:t>
      </w:r>
      <w:r w:rsidR="002D3F97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 w:rsidR="002D3F97" w:rsidRPr="006F2B55">
        <w:rPr>
          <w:rFonts w:ascii="Times New Roman" w:hAnsi="Times New Roman"/>
          <w:sz w:val="24"/>
          <w:szCs w:val="24"/>
        </w:rPr>
        <w:t xml:space="preserve"> </w:t>
      </w:r>
    </w:p>
    <w:p w14:paraId="51FC1643" w14:textId="7A290801" w:rsidR="00E93D81" w:rsidRPr="00FF5178" w:rsidRDefault="002D3F97" w:rsidP="00E93D81">
      <w:pPr>
        <w:pStyle w:val="Odstavecseseznamem"/>
        <w:numPr>
          <w:ilvl w:val="0"/>
          <w:numId w:val="37"/>
        </w:numPr>
        <w:tabs>
          <w:tab w:val="left" w:pos="851"/>
          <w:tab w:val="left" w:pos="993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763580">
        <w:rPr>
          <w:rFonts w:ascii="Times New Roman" w:hAnsi="Times New Roman"/>
          <w:sz w:val="24"/>
          <w:szCs w:val="24"/>
        </w:rPr>
        <w:lastRenderedPageBreak/>
        <w:t>systematicky pojmenovat pozitivní prvky organizace, metod a forem vzdělávání v základních školách, s</w:t>
      </w:r>
      <w:r w:rsidR="00152E96">
        <w:rPr>
          <w:rFonts w:ascii="Times New Roman" w:hAnsi="Times New Roman"/>
          <w:sz w:val="24"/>
          <w:szCs w:val="24"/>
        </w:rPr>
        <w:t>e záměrně</w:t>
      </w:r>
      <w:r w:rsidRPr="00763580">
        <w:rPr>
          <w:rFonts w:ascii="Times New Roman" w:hAnsi="Times New Roman"/>
          <w:sz w:val="24"/>
          <w:szCs w:val="24"/>
        </w:rPr>
        <w:t> menšími třídními (</w:t>
      </w:r>
      <w:r w:rsidR="00763580" w:rsidRPr="00763580">
        <w:rPr>
          <w:rFonts w:ascii="Times New Roman" w:hAnsi="Times New Roman"/>
          <w:sz w:val="24"/>
          <w:szCs w:val="24"/>
        </w:rPr>
        <w:t>skupinovými</w:t>
      </w:r>
      <w:r w:rsidRPr="00763580">
        <w:rPr>
          <w:rFonts w:ascii="Times New Roman" w:hAnsi="Times New Roman"/>
          <w:sz w:val="24"/>
          <w:szCs w:val="24"/>
        </w:rPr>
        <w:t>) kolektivy, a</w:t>
      </w:r>
      <w:r w:rsidR="00763580" w:rsidRPr="00763580">
        <w:rPr>
          <w:rFonts w:ascii="Times New Roman" w:hAnsi="Times New Roman"/>
          <w:sz w:val="24"/>
          <w:szCs w:val="24"/>
        </w:rPr>
        <w:t xml:space="preserve"> </w:t>
      </w:r>
      <w:r w:rsidR="004B5090">
        <w:rPr>
          <w:rFonts w:ascii="Times New Roman" w:hAnsi="Times New Roman"/>
          <w:sz w:val="24"/>
          <w:szCs w:val="24"/>
        </w:rPr>
        <w:t xml:space="preserve">zjistit </w:t>
      </w:r>
      <w:r w:rsidR="00763580" w:rsidRPr="00763580">
        <w:rPr>
          <w:rFonts w:ascii="Times New Roman" w:hAnsi="Times New Roman"/>
          <w:sz w:val="24"/>
          <w:szCs w:val="24"/>
        </w:rPr>
        <w:t>možné způsoby jejich implementace</w:t>
      </w:r>
      <w:r w:rsidRPr="00763580">
        <w:rPr>
          <w:rFonts w:ascii="Times New Roman" w:hAnsi="Times New Roman"/>
          <w:sz w:val="24"/>
          <w:szCs w:val="24"/>
        </w:rPr>
        <w:t xml:space="preserve"> do hlavního vzdělávacího proudu v oblasti základního vzdělávání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3"/>
      </w:r>
      <w:r w:rsidR="00763580">
        <w:rPr>
          <w:rFonts w:ascii="Times New Roman" w:hAnsi="Times New Roman"/>
          <w:sz w:val="24"/>
          <w:szCs w:val="24"/>
        </w:rPr>
        <w:t>.</w:t>
      </w:r>
    </w:p>
    <w:p w14:paraId="0F7A6849" w14:textId="77777777" w:rsidR="006F2B55" w:rsidRPr="00806F73" w:rsidRDefault="00806F73" w:rsidP="00806F73">
      <w:pPr>
        <w:jc w:val="center"/>
        <w:rPr>
          <w:rFonts w:ascii="Times New Roman" w:hAnsi="Times New Roman"/>
          <w:b/>
          <w:sz w:val="24"/>
          <w:szCs w:val="24"/>
        </w:rPr>
      </w:pPr>
      <w:r w:rsidRPr="00806F73">
        <w:rPr>
          <w:rFonts w:ascii="Times New Roman" w:hAnsi="Times New Roman"/>
          <w:b/>
          <w:sz w:val="24"/>
          <w:szCs w:val="24"/>
        </w:rPr>
        <w:t xml:space="preserve">Čl. </w:t>
      </w:r>
      <w:r w:rsidR="00605336">
        <w:rPr>
          <w:rFonts w:ascii="Times New Roman" w:hAnsi="Times New Roman"/>
          <w:b/>
          <w:sz w:val="24"/>
          <w:szCs w:val="24"/>
        </w:rPr>
        <w:t>2</w:t>
      </w:r>
    </w:p>
    <w:p w14:paraId="65FF69D2" w14:textId="77777777" w:rsidR="00F80B64" w:rsidRPr="00B84A9F" w:rsidRDefault="00DD54F5" w:rsidP="00EE79C6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9F">
        <w:rPr>
          <w:rFonts w:ascii="Times New Roman" w:hAnsi="Times New Roman" w:cs="Times New Roman"/>
          <w:b/>
          <w:sz w:val="24"/>
          <w:szCs w:val="24"/>
        </w:rPr>
        <w:t>Podmínky pokusného ověřování</w:t>
      </w:r>
    </w:p>
    <w:p w14:paraId="128B8B10" w14:textId="77777777" w:rsidR="007B7828" w:rsidRPr="007B7828" w:rsidRDefault="00BE580D" w:rsidP="00FF5178">
      <w:pPr>
        <w:pStyle w:val="Odstavecseseznamem"/>
        <w:numPr>
          <w:ilvl w:val="0"/>
          <w:numId w:val="9"/>
        </w:numPr>
        <w:spacing w:before="120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7B7828">
        <w:rPr>
          <w:rFonts w:ascii="Times New Roman" w:hAnsi="Times New Roman"/>
          <w:sz w:val="24"/>
          <w:szCs w:val="24"/>
        </w:rPr>
        <w:t xml:space="preserve">Pokusné ověřování je určeno </w:t>
      </w:r>
      <w:r w:rsidR="007B7828" w:rsidRPr="007B7828">
        <w:rPr>
          <w:rFonts w:ascii="Times New Roman" w:hAnsi="Times New Roman"/>
          <w:sz w:val="24"/>
          <w:szCs w:val="24"/>
        </w:rPr>
        <w:t xml:space="preserve">pro právnické osoby </w:t>
      </w:r>
      <w:r w:rsidR="007B7828" w:rsidRPr="007B7828">
        <w:rPr>
          <w:rFonts w:ascii="Times New Roman" w:hAnsi="Times New Roman"/>
          <w:iCs/>
          <w:sz w:val="24"/>
          <w:szCs w:val="24"/>
        </w:rPr>
        <w:t>vykonávající činnost základní školy, jejímž zřizovatelem není stát, kraj, obec nebo dobrovolný svazek obcí, pokud k 30.</w:t>
      </w:r>
      <w:r w:rsidR="00D75F36">
        <w:rPr>
          <w:rFonts w:ascii="Times New Roman" w:hAnsi="Times New Roman"/>
          <w:iCs/>
          <w:sz w:val="24"/>
          <w:szCs w:val="24"/>
        </w:rPr>
        <w:t> </w:t>
      </w:r>
      <w:r w:rsidR="007B7828" w:rsidRPr="007B7828">
        <w:rPr>
          <w:rFonts w:ascii="Times New Roman" w:hAnsi="Times New Roman"/>
          <w:iCs/>
          <w:sz w:val="24"/>
          <w:szCs w:val="24"/>
        </w:rPr>
        <w:t>9.</w:t>
      </w:r>
      <w:r w:rsidR="00D75F36">
        <w:rPr>
          <w:rFonts w:ascii="Times New Roman" w:hAnsi="Times New Roman"/>
          <w:iCs/>
          <w:sz w:val="24"/>
          <w:szCs w:val="24"/>
        </w:rPr>
        <w:t> </w:t>
      </w:r>
      <w:r w:rsidR="007B7828" w:rsidRPr="007B7828">
        <w:rPr>
          <w:rFonts w:ascii="Times New Roman" w:hAnsi="Times New Roman"/>
          <w:iCs/>
          <w:sz w:val="24"/>
          <w:szCs w:val="24"/>
        </w:rPr>
        <w:t>2019</w:t>
      </w:r>
      <w:r w:rsidR="007B7828">
        <w:rPr>
          <w:rStyle w:val="Znakapoznpodarou"/>
          <w:rFonts w:ascii="Times New Roman" w:hAnsi="Times New Roman"/>
          <w:iCs/>
          <w:sz w:val="24"/>
          <w:szCs w:val="24"/>
        </w:rPr>
        <w:footnoteReference w:id="4"/>
      </w:r>
      <w:r w:rsidR="00842B6B">
        <w:rPr>
          <w:rFonts w:ascii="Times New Roman" w:hAnsi="Times New Roman"/>
          <w:iCs/>
          <w:sz w:val="24"/>
          <w:szCs w:val="24"/>
        </w:rPr>
        <w:t xml:space="preserve"> vykázaly</w:t>
      </w:r>
      <w:r w:rsidR="007B7828" w:rsidRPr="007B7828">
        <w:rPr>
          <w:rFonts w:ascii="Times New Roman" w:hAnsi="Times New Roman"/>
          <w:iCs/>
          <w:sz w:val="24"/>
          <w:szCs w:val="24"/>
        </w:rPr>
        <w:t xml:space="preserve"> v oddíle III. Třídy a žáci podle ročníků – běžné třídy výkazu M</w:t>
      </w:r>
      <w:r w:rsidR="00605336">
        <w:rPr>
          <w:rFonts w:ascii="Times New Roman" w:hAnsi="Times New Roman"/>
          <w:iCs/>
          <w:sz w:val="24"/>
          <w:szCs w:val="24"/>
        </w:rPr>
        <w:t xml:space="preserve"> </w:t>
      </w:r>
      <w:r w:rsidR="007B7828" w:rsidRPr="007B7828">
        <w:rPr>
          <w:rFonts w:ascii="Times New Roman" w:hAnsi="Times New Roman"/>
          <w:iCs/>
          <w:sz w:val="24"/>
          <w:szCs w:val="24"/>
        </w:rPr>
        <w:t>3 o</w:t>
      </w:r>
      <w:r w:rsidR="00D00605">
        <w:rPr>
          <w:rFonts w:ascii="Times New Roman" w:hAnsi="Times New Roman"/>
          <w:iCs/>
          <w:sz w:val="24"/>
          <w:szCs w:val="24"/>
        </w:rPr>
        <w:t> </w:t>
      </w:r>
      <w:r w:rsidR="007B7828" w:rsidRPr="007B7828">
        <w:rPr>
          <w:rFonts w:ascii="Times New Roman" w:hAnsi="Times New Roman"/>
          <w:iCs/>
          <w:sz w:val="24"/>
          <w:szCs w:val="24"/>
        </w:rPr>
        <w:t>základní škole</w:t>
      </w:r>
      <w:r w:rsidR="007B7828">
        <w:rPr>
          <w:rStyle w:val="Znakapoznpodarou"/>
          <w:rFonts w:ascii="Times New Roman" w:hAnsi="Times New Roman"/>
          <w:iCs/>
          <w:sz w:val="24"/>
          <w:szCs w:val="24"/>
        </w:rPr>
        <w:footnoteReference w:id="5"/>
      </w:r>
      <w:r w:rsidR="007B7828" w:rsidRPr="007B7828">
        <w:rPr>
          <w:rFonts w:ascii="Times New Roman" w:hAnsi="Times New Roman"/>
          <w:iCs/>
          <w:sz w:val="24"/>
          <w:szCs w:val="24"/>
        </w:rPr>
        <w:t>:</w:t>
      </w:r>
    </w:p>
    <w:p w14:paraId="0E629C43" w14:textId="77777777" w:rsidR="007B7828" w:rsidRPr="008F5904" w:rsidRDefault="007B7828" w:rsidP="007B7828">
      <w:pPr>
        <w:pStyle w:val="Odstavecseseznamem"/>
        <w:numPr>
          <w:ilvl w:val="3"/>
          <w:numId w:val="8"/>
        </w:numPr>
        <w:spacing w:before="120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F31215" w:rsidDel="00F3121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alespoň 1 žáka v každém ročníku 1. – 6. základní školy,</w:t>
      </w:r>
    </w:p>
    <w:p w14:paraId="781179B3" w14:textId="77777777" w:rsidR="00C13913" w:rsidRPr="00746B3F" w:rsidRDefault="007B7828" w:rsidP="00746B3F">
      <w:pPr>
        <w:pStyle w:val="Odstavecseseznamem"/>
        <w:numPr>
          <w:ilvl w:val="0"/>
          <w:numId w:val="8"/>
        </w:numPr>
        <w:spacing w:before="120"/>
        <w:ind w:left="981" w:hanging="357"/>
        <w:jc w:val="both"/>
        <w:rPr>
          <w:rFonts w:ascii="Times New Roman" w:hAnsi="Times New Roman"/>
          <w:sz w:val="24"/>
          <w:szCs w:val="24"/>
        </w:rPr>
      </w:pPr>
      <w:r w:rsidRPr="00DB5D7B">
        <w:rPr>
          <w:rFonts w:ascii="Times New Roman" w:hAnsi="Times New Roman"/>
          <w:sz w:val="24"/>
          <w:szCs w:val="24"/>
        </w:rPr>
        <w:t>průměrnou naplněnost ročníků, v nich</w:t>
      </w:r>
      <w:r>
        <w:rPr>
          <w:rFonts w:ascii="Times New Roman" w:hAnsi="Times New Roman"/>
          <w:sz w:val="24"/>
          <w:szCs w:val="24"/>
        </w:rPr>
        <w:t>ž m</w:t>
      </w:r>
      <w:r w:rsidR="00605336">
        <w:rPr>
          <w:rFonts w:ascii="Times New Roman" w:hAnsi="Times New Roman"/>
          <w:sz w:val="24"/>
          <w:szCs w:val="24"/>
        </w:rPr>
        <w:t>ají</w:t>
      </w:r>
      <w:r>
        <w:rPr>
          <w:rFonts w:ascii="Times New Roman" w:hAnsi="Times New Roman"/>
          <w:sz w:val="24"/>
          <w:szCs w:val="24"/>
        </w:rPr>
        <w:t xml:space="preserve"> zařazeny žáky, nižší</w:t>
      </w:r>
      <w:r w:rsidR="00746B3F">
        <w:rPr>
          <w:rFonts w:ascii="Times New Roman" w:hAnsi="Times New Roman"/>
          <w:sz w:val="24"/>
          <w:szCs w:val="24"/>
        </w:rPr>
        <w:t xml:space="preserve"> než 17 žáků.</w:t>
      </w:r>
    </w:p>
    <w:p w14:paraId="5176AD2E" w14:textId="77777777" w:rsidR="00D429FF" w:rsidRDefault="00D429FF" w:rsidP="00FF5178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Právnická osoba splňující podmínky uvedené v odstavci 1 se do pokusného ověřování zapojí prostřednictvím své žádosti podané za podmínek stanovených výzvou k</w:t>
      </w:r>
      <w:r w:rsidRPr="002B6B93">
        <w:rPr>
          <w:rFonts w:ascii="Times New Roman" w:hAnsi="Times New Roman"/>
          <w:sz w:val="24"/>
          <w:szCs w:val="24"/>
        </w:rPr>
        <w:t> podání žádost</w:t>
      </w:r>
      <w:r>
        <w:rPr>
          <w:rFonts w:ascii="Times New Roman" w:hAnsi="Times New Roman"/>
          <w:sz w:val="24"/>
          <w:szCs w:val="24"/>
        </w:rPr>
        <w:t>í</w:t>
      </w:r>
      <w:r w:rsidRPr="002B6B93">
        <w:rPr>
          <w:rFonts w:ascii="Times New Roman" w:hAnsi="Times New Roman"/>
          <w:sz w:val="24"/>
          <w:szCs w:val="24"/>
        </w:rPr>
        <w:t xml:space="preserve"> o poskytnutí dotace</w:t>
      </w:r>
      <w:r>
        <w:rPr>
          <w:rFonts w:ascii="Times New Roman" w:hAnsi="Times New Roman"/>
          <w:sz w:val="24"/>
          <w:szCs w:val="24"/>
        </w:rPr>
        <w:t xml:space="preserve"> ze státního rozpočtu na daný kalendářní rok podle článku 3.</w:t>
      </w:r>
    </w:p>
    <w:p w14:paraId="50DE9FF1" w14:textId="77777777" w:rsidR="007B7828" w:rsidRDefault="007B7828" w:rsidP="00FF5178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Právnická osoba zapojená do pokusného ověřování je povinna v každém kalendářním roce vypracovat případovou studii na alespoň jedno z témat uvedených v </w:t>
      </w:r>
      <w:r w:rsidR="008D724F">
        <w:rPr>
          <w:rFonts w:ascii="Times New Roman" w:hAnsi="Times New Roman"/>
          <w:sz w:val="24"/>
          <w:szCs w:val="24"/>
        </w:rPr>
        <w:t>článku</w:t>
      </w:r>
      <w:r>
        <w:rPr>
          <w:rFonts w:ascii="Times New Roman" w:hAnsi="Times New Roman"/>
          <w:sz w:val="24"/>
          <w:szCs w:val="24"/>
        </w:rPr>
        <w:t xml:space="preserve"> 4. </w:t>
      </w:r>
    </w:p>
    <w:p w14:paraId="07AABF6A" w14:textId="3B750E9C" w:rsidR="00C8390F" w:rsidRDefault="00842B6B" w:rsidP="00FF5178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Ministerstvo si vyhrazuje </w:t>
      </w:r>
      <w:r w:rsidR="008D724F">
        <w:rPr>
          <w:rFonts w:ascii="Times New Roman" w:hAnsi="Times New Roman"/>
          <w:sz w:val="24"/>
          <w:szCs w:val="24"/>
        </w:rPr>
        <w:t>možnost</w:t>
      </w:r>
      <w:r>
        <w:rPr>
          <w:rFonts w:ascii="Times New Roman" w:hAnsi="Times New Roman"/>
          <w:sz w:val="24"/>
          <w:szCs w:val="24"/>
        </w:rPr>
        <w:t xml:space="preserve"> požádat právnické osoby zapojené do pokusného ověřování o doplňující údaje</w:t>
      </w:r>
      <w:r w:rsidR="008D724F">
        <w:rPr>
          <w:rFonts w:ascii="Times New Roman" w:hAnsi="Times New Roman"/>
          <w:sz w:val="24"/>
          <w:szCs w:val="24"/>
        </w:rPr>
        <w:t>, informace</w:t>
      </w:r>
      <w:r>
        <w:rPr>
          <w:rFonts w:ascii="Times New Roman" w:hAnsi="Times New Roman"/>
          <w:sz w:val="24"/>
          <w:szCs w:val="24"/>
        </w:rPr>
        <w:t xml:space="preserve"> a materiály </w:t>
      </w:r>
      <w:r w:rsidR="00271E88">
        <w:rPr>
          <w:rFonts w:ascii="Times New Roman" w:hAnsi="Times New Roman"/>
          <w:sz w:val="24"/>
          <w:szCs w:val="24"/>
        </w:rPr>
        <w:t xml:space="preserve">vztahující se </w:t>
      </w:r>
      <w:r>
        <w:rPr>
          <w:rFonts w:ascii="Times New Roman" w:hAnsi="Times New Roman"/>
          <w:sz w:val="24"/>
          <w:szCs w:val="24"/>
        </w:rPr>
        <w:t>ke zvolenému tématu, a</w:t>
      </w:r>
      <w:r w:rsidR="00F5594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to v ministerstvem stanovených termínech</w:t>
      </w:r>
      <w:r w:rsidR="00D00E7D">
        <w:rPr>
          <w:rFonts w:ascii="Times New Roman" w:hAnsi="Times New Roman"/>
          <w:sz w:val="24"/>
          <w:szCs w:val="24"/>
        </w:rPr>
        <w:t xml:space="preserve"> a struktuře</w:t>
      </w:r>
      <w:r>
        <w:rPr>
          <w:rFonts w:ascii="Times New Roman" w:hAnsi="Times New Roman"/>
          <w:sz w:val="24"/>
          <w:szCs w:val="24"/>
        </w:rPr>
        <w:t>.</w:t>
      </w:r>
    </w:p>
    <w:p w14:paraId="3C7DF756" w14:textId="77777777" w:rsidR="00D00E7D" w:rsidRDefault="00842B6B" w:rsidP="00FF5178">
      <w:pPr>
        <w:pStyle w:val="Odstavecseseznamem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429FF">
        <w:rPr>
          <w:rFonts w:ascii="Times New Roman" w:hAnsi="Times New Roman"/>
          <w:sz w:val="24"/>
          <w:szCs w:val="24"/>
        </w:rPr>
        <w:lastRenderedPageBreak/>
        <w:t xml:space="preserve">Právnická osoba zapojená do pokusného ověřování bere na vědomí, že ministerstvo může případové studie </w:t>
      </w:r>
      <w:r w:rsidR="00D00E7D" w:rsidRPr="00D429FF">
        <w:rPr>
          <w:rFonts w:ascii="Times New Roman" w:hAnsi="Times New Roman"/>
          <w:sz w:val="24"/>
          <w:szCs w:val="24"/>
        </w:rPr>
        <w:t xml:space="preserve">zpracované pro účely tohoto pokusného ověřování </w:t>
      </w:r>
      <w:r w:rsidRPr="00D429FF">
        <w:rPr>
          <w:rFonts w:ascii="Times New Roman" w:hAnsi="Times New Roman"/>
          <w:sz w:val="24"/>
          <w:szCs w:val="24"/>
        </w:rPr>
        <w:t>zveřejnit a dále s nimi pracovat při</w:t>
      </w:r>
      <w:r w:rsidR="00D00E7D" w:rsidRPr="00D429FF">
        <w:rPr>
          <w:rFonts w:ascii="Times New Roman" w:hAnsi="Times New Roman"/>
          <w:sz w:val="24"/>
          <w:szCs w:val="24"/>
        </w:rPr>
        <w:t xml:space="preserve"> své</w:t>
      </w:r>
      <w:r w:rsidRPr="00D429FF">
        <w:rPr>
          <w:rFonts w:ascii="Times New Roman" w:hAnsi="Times New Roman"/>
          <w:sz w:val="24"/>
          <w:szCs w:val="24"/>
        </w:rPr>
        <w:t xml:space="preserve"> analytické a koncepční práci</w:t>
      </w:r>
      <w:r w:rsidR="00D00E7D" w:rsidRPr="00D429FF">
        <w:rPr>
          <w:rFonts w:ascii="Times New Roman" w:hAnsi="Times New Roman"/>
          <w:sz w:val="24"/>
          <w:szCs w:val="24"/>
        </w:rPr>
        <w:t>, a to nejenom v souvislosti s přípravou analýzy účelnosti a efektivnosti současného modelu financování soukromých a církevních škol.</w:t>
      </w:r>
      <w:r w:rsidR="00D00E7D">
        <w:rPr>
          <w:rStyle w:val="Znakapoznpodarou"/>
          <w:rFonts w:ascii="Times New Roman" w:hAnsi="Times New Roman"/>
          <w:sz w:val="24"/>
          <w:szCs w:val="24"/>
        </w:rPr>
        <w:footnoteReference w:id="6"/>
      </w:r>
    </w:p>
    <w:p w14:paraId="47867010" w14:textId="36844398" w:rsidR="00EA22E3" w:rsidRPr="00EA22E3" w:rsidRDefault="00EA22E3" w:rsidP="00FF5178">
      <w:pPr>
        <w:pStyle w:val="Odstavecseseznamem"/>
        <w:numPr>
          <w:ilvl w:val="0"/>
          <w:numId w:val="9"/>
        </w:numPr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22E3">
        <w:rPr>
          <w:rFonts w:ascii="Times New Roman" w:hAnsi="Times New Roman"/>
          <w:sz w:val="24"/>
          <w:szCs w:val="24"/>
        </w:rPr>
        <w:t xml:space="preserve">Do pokusného ověřování se mohou </w:t>
      </w:r>
      <w:r w:rsidR="003132B2">
        <w:rPr>
          <w:rFonts w:ascii="Times New Roman" w:hAnsi="Times New Roman"/>
          <w:sz w:val="24"/>
          <w:szCs w:val="24"/>
        </w:rPr>
        <w:t xml:space="preserve">se souhlasem ministerstva </w:t>
      </w:r>
      <w:r w:rsidRPr="00EA22E3">
        <w:rPr>
          <w:rFonts w:ascii="Times New Roman" w:hAnsi="Times New Roman"/>
          <w:sz w:val="24"/>
          <w:szCs w:val="24"/>
        </w:rPr>
        <w:t>zapojit i právnické osoby vykonávající činnost základní školy</w:t>
      </w:r>
      <w:r w:rsidR="001E763A">
        <w:rPr>
          <w:rFonts w:ascii="Times New Roman" w:hAnsi="Times New Roman"/>
          <w:sz w:val="24"/>
          <w:szCs w:val="24"/>
        </w:rPr>
        <w:t xml:space="preserve">, </w:t>
      </w:r>
      <w:r w:rsidR="00E25A94">
        <w:rPr>
          <w:rFonts w:ascii="Times New Roman" w:hAnsi="Times New Roman"/>
          <w:sz w:val="24"/>
          <w:szCs w:val="24"/>
        </w:rPr>
        <w:t xml:space="preserve">které nesplňují podmínky </w:t>
      </w:r>
      <w:r w:rsidR="00467592">
        <w:rPr>
          <w:rFonts w:ascii="Times New Roman" w:hAnsi="Times New Roman"/>
          <w:sz w:val="24"/>
          <w:szCs w:val="24"/>
        </w:rPr>
        <w:t xml:space="preserve">uvedené </w:t>
      </w:r>
      <w:r w:rsidR="00E25A94">
        <w:rPr>
          <w:rFonts w:ascii="Times New Roman" w:hAnsi="Times New Roman"/>
          <w:sz w:val="24"/>
          <w:szCs w:val="24"/>
        </w:rPr>
        <w:t xml:space="preserve">v odstavci 1, </w:t>
      </w:r>
      <w:r w:rsidRPr="00EA22E3">
        <w:rPr>
          <w:rFonts w:ascii="Times New Roman" w:hAnsi="Times New Roman"/>
          <w:sz w:val="24"/>
          <w:szCs w:val="24"/>
        </w:rPr>
        <w:t xml:space="preserve">pokud mají za to, že mohou svou účastí v pokusném ověřování přispět k naplnění </w:t>
      </w:r>
      <w:r w:rsidR="00523BF0">
        <w:rPr>
          <w:rFonts w:ascii="Times New Roman" w:hAnsi="Times New Roman"/>
          <w:sz w:val="24"/>
          <w:szCs w:val="24"/>
        </w:rPr>
        <w:t>účelu uvedenému v článku 1.</w:t>
      </w:r>
    </w:p>
    <w:p w14:paraId="0B85FD24" w14:textId="77777777" w:rsidR="00842B6B" w:rsidRPr="003132B2" w:rsidRDefault="00842B6B" w:rsidP="003132B2">
      <w:pPr>
        <w:tabs>
          <w:tab w:val="left" w:pos="567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2E4D1410" w14:textId="77777777" w:rsidR="00BE580D" w:rsidRDefault="00BE580D" w:rsidP="00BE580D">
      <w:pPr>
        <w:pStyle w:val="Odstavecseseznamem"/>
        <w:ind w:left="720" w:firstLine="353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3</w:t>
      </w:r>
    </w:p>
    <w:p w14:paraId="5E077650" w14:textId="77777777" w:rsidR="00842B6B" w:rsidRDefault="00842B6B" w:rsidP="00842B6B">
      <w:pPr>
        <w:jc w:val="center"/>
        <w:rPr>
          <w:rFonts w:ascii="Times New Roman" w:hAnsi="Times New Roman"/>
          <w:b/>
          <w:sz w:val="24"/>
          <w:szCs w:val="24"/>
        </w:rPr>
      </w:pPr>
      <w:r w:rsidRPr="00842B6B">
        <w:rPr>
          <w:rFonts w:ascii="Times New Roman" w:hAnsi="Times New Roman"/>
          <w:b/>
          <w:sz w:val="24"/>
          <w:szCs w:val="24"/>
        </w:rPr>
        <w:t>Způsob financování</w:t>
      </w:r>
      <w:r>
        <w:rPr>
          <w:rFonts w:ascii="Times New Roman" w:hAnsi="Times New Roman"/>
          <w:b/>
          <w:sz w:val="24"/>
          <w:szCs w:val="24"/>
        </w:rPr>
        <w:t xml:space="preserve"> pokusného ověřování </w:t>
      </w:r>
    </w:p>
    <w:p w14:paraId="05909576" w14:textId="64B33CCB" w:rsidR="001A6628" w:rsidRDefault="002B6B93" w:rsidP="00FF5178">
      <w:pPr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1A6628">
        <w:rPr>
          <w:rFonts w:ascii="Times New Roman" w:hAnsi="Times New Roman"/>
          <w:sz w:val="24"/>
          <w:szCs w:val="24"/>
        </w:rPr>
        <w:t xml:space="preserve">Financování pokusného ověřování </w:t>
      </w:r>
      <w:r w:rsidR="00D00E7D" w:rsidRPr="001A6628">
        <w:rPr>
          <w:rFonts w:ascii="Times New Roman" w:hAnsi="Times New Roman"/>
          <w:sz w:val="24"/>
          <w:szCs w:val="24"/>
        </w:rPr>
        <w:t xml:space="preserve">ze státního rozpočtu </w:t>
      </w:r>
      <w:r w:rsidRPr="001A6628">
        <w:rPr>
          <w:rFonts w:ascii="Times New Roman" w:hAnsi="Times New Roman"/>
          <w:sz w:val="24"/>
          <w:szCs w:val="24"/>
        </w:rPr>
        <w:t xml:space="preserve">bude zajištěno prostřednictvím </w:t>
      </w:r>
      <w:r w:rsidR="00D00E7D" w:rsidRPr="001A6628">
        <w:rPr>
          <w:rFonts w:ascii="Times New Roman" w:hAnsi="Times New Roman"/>
          <w:sz w:val="24"/>
          <w:szCs w:val="24"/>
        </w:rPr>
        <w:t xml:space="preserve">samostatně </w:t>
      </w:r>
      <w:r w:rsidR="00524639">
        <w:rPr>
          <w:rFonts w:ascii="Times New Roman" w:hAnsi="Times New Roman"/>
          <w:sz w:val="24"/>
          <w:szCs w:val="24"/>
        </w:rPr>
        <w:t>zveřejň</w:t>
      </w:r>
      <w:r w:rsidR="00D00E7D" w:rsidRPr="001A6628">
        <w:rPr>
          <w:rFonts w:ascii="Times New Roman" w:hAnsi="Times New Roman"/>
          <w:sz w:val="24"/>
          <w:szCs w:val="24"/>
        </w:rPr>
        <w:t>ovan</w:t>
      </w:r>
      <w:r w:rsidR="00D429FF" w:rsidRPr="001A6628">
        <w:rPr>
          <w:rFonts w:ascii="Times New Roman" w:hAnsi="Times New Roman"/>
          <w:sz w:val="24"/>
          <w:szCs w:val="24"/>
        </w:rPr>
        <w:t>é výzvy</w:t>
      </w:r>
      <w:r w:rsidRPr="001A6628">
        <w:rPr>
          <w:rFonts w:ascii="Times New Roman" w:hAnsi="Times New Roman"/>
          <w:sz w:val="24"/>
          <w:szCs w:val="24"/>
        </w:rPr>
        <w:t xml:space="preserve"> k podání žádost</w:t>
      </w:r>
      <w:r w:rsidR="00D00E7D" w:rsidRPr="001A6628">
        <w:rPr>
          <w:rFonts w:ascii="Times New Roman" w:hAnsi="Times New Roman"/>
          <w:sz w:val="24"/>
          <w:szCs w:val="24"/>
        </w:rPr>
        <w:t>í</w:t>
      </w:r>
      <w:r w:rsidRPr="001A6628">
        <w:rPr>
          <w:rFonts w:ascii="Times New Roman" w:hAnsi="Times New Roman"/>
          <w:sz w:val="24"/>
          <w:szCs w:val="24"/>
        </w:rPr>
        <w:t xml:space="preserve"> o poskytnutí dotace</w:t>
      </w:r>
      <w:r w:rsidR="00AF18F0" w:rsidRPr="001A6628">
        <w:rPr>
          <w:rFonts w:ascii="Times New Roman" w:hAnsi="Times New Roman"/>
          <w:sz w:val="24"/>
          <w:szCs w:val="24"/>
        </w:rPr>
        <w:t xml:space="preserve"> ze státního rozpočtu na základě § 169 odst. 1 zákona č. 561/2004 Sb., o předškolním, základním, středním, vyšším odborném a jiném vzdělávání (školský zákon), ve znění pozdějších předpisů, a § 14 a následujících zákona č. 218/2000 Sb., o rozpočtových pravidlech a o změně některých souvisejících zákonů (rozpočtová pravidla), ve znění pozdějších předpisů</w:t>
      </w:r>
      <w:r w:rsidR="00D00E7D" w:rsidRPr="001A6628">
        <w:rPr>
          <w:rFonts w:ascii="Times New Roman" w:hAnsi="Times New Roman"/>
          <w:sz w:val="24"/>
          <w:szCs w:val="24"/>
        </w:rPr>
        <w:t>, jednotlivě na</w:t>
      </w:r>
      <w:r w:rsidR="00F55946">
        <w:rPr>
          <w:rFonts w:ascii="Times New Roman" w:hAnsi="Times New Roman"/>
          <w:sz w:val="24"/>
          <w:szCs w:val="24"/>
        </w:rPr>
        <w:t> </w:t>
      </w:r>
      <w:r w:rsidR="00D00E7D" w:rsidRPr="001A6628">
        <w:rPr>
          <w:rFonts w:ascii="Times New Roman" w:hAnsi="Times New Roman"/>
          <w:sz w:val="24"/>
          <w:szCs w:val="24"/>
        </w:rPr>
        <w:t>každý kalendářní rok trvání pokusného ověřování.</w:t>
      </w:r>
    </w:p>
    <w:p w14:paraId="220FD4C4" w14:textId="77777777" w:rsidR="001E763A" w:rsidRPr="00FF5178" w:rsidRDefault="001E763A" w:rsidP="00FF5178">
      <w:pPr>
        <w:ind w:left="426" w:firstLine="282"/>
        <w:jc w:val="both"/>
        <w:rPr>
          <w:rFonts w:ascii="Times New Roman" w:hAnsi="Times New Roman"/>
          <w:sz w:val="24"/>
          <w:szCs w:val="24"/>
        </w:rPr>
      </w:pPr>
    </w:p>
    <w:p w14:paraId="16C281C6" w14:textId="77777777" w:rsidR="00842B6B" w:rsidRDefault="00842B6B" w:rsidP="00842B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4</w:t>
      </w:r>
    </w:p>
    <w:p w14:paraId="3EF93B5B" w14:textId="77777777" w:rsidR="00842B6B" w:rsidRDefault="00842B6B" w:rsidP="00842B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Případové studie</w:t>
      </w:r>
    </w:p>
    <w:p w14:paraId="7A66F543" w14:textId="77777777" w:rsidR="00D00605" w:rsidRPr="00842B6B" w:rsidRDefault="00D00605" w:rsidP="00FF5178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42B6B">
        <w:rPr>
          <w:rFonts w:ascii="Times New Roman" w:hAnsi="Times New Roman"/>
          <w:sz w:val="24"/>
          <w:szCs w:val="24"/>
        </w:rPr>
        <w:t>Téma případové studie, kter</w:t>
      </w:r>
      <w:r w:rsidR="006A5BC5">
        <w:rPr>
          <w:rFonts w:ascii="Times New Roman" w:hAnsi="Times New Roman"/>
          <w:sz w:val="24"/>
          <w:szCs w:val="24"/>
        </w:rPr>
        <w:t>é</w:t>
      </w:r>
      <w:r w:rsidRPr="00842B6B">
        <w:rPr>
          <w:rFonts w:ascii="Times New Roman" w:hAnsi="Times New Roman"/>
          <w:sz w:val="24"/>
          <w:szCs w:val="24"/>
        </w:rPr>
        <w:t xml:space="preserve"> si právnická osoba zapojená do pokusného ověřování </w:t>
      </w:r>
      <w:r w:rsidR="001A6628">
        <w:rPr>
          <w:rFonts w:ascii="Times New Roman" w:hAnsi="Times New Roman"/>
          <w:sz w:val="24"/>
          <w:szCs w:val="24"/>
        </w:rPr>
        <w:t>pro</w:t>
      </w:r>
      <w:r w:rsidR="007A1F7D">
        <w:rPr>
          <w:rFonts w:ascii="Times New Roman" w:hAnsi="Times New Roman"/>
          <w:sz w:val="24"/>
          <w:szCs w:val="24"/>
        </w:rPr>
        <w:t xml:space="preserve"> </w:t>
      </w:r>
      <w:r w:rsidR="001A6628">
        <w:rPr>
          <w:rFonts w:ascii="Times New Roman" w:hAnsi="Times New Roman"/>
          <w:sz w:val="24"/>
          <w:szCs w:val="24"/>
        </w:rPr>
        <w:t>daný kalendářní rok</w:t>
      </w:r>
      <w:r w:rsidR="006A5BC5">
        <w:rPr>
          <w:rFonts w:ascii="Times New Roman" w:hAnsi="Times New Roman"/>
          <w:sz w:val="24"/>
          <w:szCs w:val="24"/>
        </w:rPr>
        <w:t xml:space="preserve"> zvolí</w:t>
      </w:r>
      <w:r w:rsidRPr="00842B6B">
        <w:rPr>
          <w:rFonts w:ascii="Times New Roman" w:hAnsi="Times New Roman"/>
          <w:sz w:val="24"/>
          <w:szCs w:val="24"/>
        </w:rPr>
        <w:t>, je závazné</w:t>
      </w:r>
      <w:r>
        <w:rPr>
          <w:rFonts w:ascii="Times New Roman" w:hAnsi="Times New Roman"/>
          <w:sz w:val="24"/>
          <w:szCs w:val="24"/>
        </w:rPr>
        <w:t>. B</w:t>
      </w:r>
      <w:r w:rsidRPr="00842B6B">
        <w:rPr>
          <w:rFonts w:ascii="Times New Roman" w:hAnsi="Times New Roman"/>
          <w:sz w:val="24"/>
          <w:szCs w:val="24"/>
        </w:rPr>
        <w:t xml:space="preserve">ody s podrobnějším vymezením </w:t>
      </w:r>
      <w:r w:rsidR="00D75F36">
        <w:rPr>
          <w:rFonts w:ascii="Times New Roman" w:hAnsi="Times New Roman"/>
          <w:sz w:val="24"/>
          <w:szCs w:val="24"/>
        </w:rPr>
        <w:t xml:space="preserve">tématu </w:t>
      </w:r>
      <w:r w:rsidRPr="00842B6B">
        <w:rPr>
          <w:rFonts w:ascii="Times New Roman" w:hAnsi="Times New Roman"/>
          <w:sz w:val="24"/>
          <w:szCs w:val="24"/>
        </w:rPr>
        <w:t>jsou pouze návodné.</w:t>
      </w:r>
      <w:r w:rsidR="006A5BC5">
        <w:rPr>
          <w:rFonts w:ascii="Times New Roman" w:hAnsi="Times New Roman"/>
          <w:sz w:val="24"/>
          <w:szCs w:val="24"/>
        </w:rPr>
        <w:t xml:space="preserve"> Volba tématu případové studie pro daný kalendářní rok bude provedena v žádosti</w:t>
      </w:r>
      <w:r w:rsidR="006A5BC5" w:rsidRPr="006A5BC5">
        <w:rPr>
          <w:rFonts w:ascii="Times New Roman" w:hAnsi="Times New Roman"/>
          <w:sz w:val="24"/>
          <w:szCs w:val="24"/>
        </w:rPr>
        <w:t xml:space="preserve"> </w:t>
      </w:r>
      <w:r w:rsidR="006A5BC5">
        <w:rPr>
          <w:rFonts w:ascii="Times New Roman" w:hAnsi="Times New Roman"/>
          <w:sz w:val="24"/>
          <w:szCs w:val="24"/>
        </w:rPr>
        <w:lastRenderedPageBreak/>
        <w:t>podané za podmínek stanovených výzvou k</w:t>
      </w:r>
      <w:r w:rsidR="006A5BC5" w:rsidRPr="002B6B93">
        <w:rPr>
          <w:rFonts w:ascii="Times New Roman" w:hAnsi="Times New Roman"/>
          <w:sz w:val="24"/>
          <w:szCs w:val="24"/>
        </w:rPr>
        <w:t> podání žádost</w:t>
      </w:r>
      <w:r w:rsidR="006A5BC5">
        <w:rPr>
          <w:rFonts w:ascii="Times New Roman" w:hAnsi="Times New Roman"/>
          <w:sz w:val="24"/>
          <w:szCs w:val="24"/>
        </w:rPr>
        <w:t>í</w:t>
      </w:r>
      <w:r w:rsidR="006A5BC5" w:rsidRPr="002B6B93">
        <w:rPr>
          <w:rFonts w:ascii="Times New Roman" w:hAnsi="Times New Roman"/>
          <w:sz w:val="24"/>
          <w:szCs w:val="24"/>
        </w:rPr>
        <w:t xml:space="preserve"> o poskytnutí dotace</w:t>
      </w:r>
      <w:r w:rsidR="006A5BC5">
        <w:rPr>
          <w:rFonts w:ascii="Times New Roman" w:hAnsi="Times New Roman"/>
          <w:sz w:val="24"/>
          <w:szCs w:val="24"/>
        </w:rPr>
        <w:t xml:space="preserve"> ze státního rozpočtu na daný kalendářní rok podle článku 3.</w:t>
      </w:r>
    </w:p>
    <w:p w14:paraId="5ADBF80F" w14:textId="77777777" w:rsidR="00D00605" w:rsidRDefault="00D00605" w:rsidP="00FF5178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každém kalendářním roce </w:t>
      </w:r>
      <w:r w:rsidR="001A6628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právnická osoba zapojená do pokusného ověřování </w:t>
      </w:r>
      <w:r w:rsidR="001A6628">
        <w:rPr>
          <w:rFonts w:ascii="Times New Roman" w:hAnsi="Times New Roman"/>
          <w:sz w:val="24"/>
          <w:szCs w:val="24"/>
        </w:rPr>
        <w:t>povinna si zvolit</w:t>
      </w:r>
      <w:r>
        <w:rPr>
          <w:rFonts w:ascii="Times New Roman" w:hAnsi="Times New Roman"/>
          <w:sz w:val="24"/>
          <w:szCs w:val="24"/>
        </w:rPr>
        <w:t xml:space="preserve"> jiné</w:t>
      </w:r>
      <w:r w:rsidR="001A6628">
        <w:rPr>
          <w:rFonts w:ascii="Times New Roman" w:hAnsi="Times New Roman"/>
          <w:sz w:val="24"/>
          <w:szCs w:val="24"/>
        </w:rPr>
        <w:t xml:space="preserve"> ze stanovených témat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22F86F4" w14:textId="119A3AD1" w:rsidR="00313FCB" w:rsidRDefault="00313FCB" w:rsidP="00FF5178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Případová studie, jako jedna z metod kvalitativního výzkumu, bude vycházet z charakteristik uvedených v následující publikaci</w:t>
      </w:r>
      <w:r w:rsidRPr="00313FCB">
        <w:rPr>
          <w:rStyle w:val="Znakapoznpodarou"/>
          <w:rFonts w:ascii="Times New Roman" w:hAnsi="Times New Roman"/>
          <w:sz w:val="24"/>
          <w:szCs w:val="24"/>
        </w:rPr>
        <w:footnoteReference w:id="7"/>
      </w:r>
      <w:r w:rsidRPr="00313FCB">
        <w:rPr>
          <w:rFonts w:ascii="Times New Roman" w:hAnsi="Times New Roman"/>
          <w:sz w:val="24"/>
          <w:szCs w:val="24"/>
        </w:rPr>
        <w:t xml:space="preserve">: </w:t>
      </w:r>
    </w:p>
    <w:p w14:paraId="21C60BD2" w14:textId="1488D132" w:rsidR="00313FCB" w:rsidRDefault="00313FCB" w:rsidP="00FF5178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„</w:t>
      </w:r>
      <w:r w:rsidRPr="00313FCB">
        <w:rPr>
          <w:rFonts w:ascii="Times New Roman" w:hAnsi="Times New Roman"/>
          <w:sz w:val="24"/>
          <w:szCs w:val="24"/>
          <w:shd w:val="clear" w:color="auto" w:fill="FFFFFF"/>
        </w:rPr>
        <w:t>ŠTRACH, Pavel. Tvorba výukových a výzkumných případových studií. </w:t>
      </w:r>
      <w:r w:rsidRPr="00313FC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Acta Oeconomica Pragensia</w:t>
      </w:r>
      <w:r w:rsidRPr="00313FCB">
        <w:rPr>
          <w:rFonts w:ascii="Times New Roman" w:hAnsi="Times New Roman"/>
          <w:sz w:val="24"/>
          <w:szCs w:val="24"/>
          <w:shd w:val="clear" w:color="auto" w:fill="FFFFFF"/>
        </w:rPr>
        <w:t>, 2007, 15.3: 22-36.</w:t>
      </w:r>
      <w:r>
        <w:rPr>
          <w:rFonts w:ascii="Times New Roman" w:hAnsi="Times New Roman"/>
          <w:sz w:val="24"/>
          <w:szCs w:val="24"/>
          <w:shd w:val="clear" w:color="auto" w:fill="FFFFFF"/>
        </w:rPr>
        <w:t>“</w:t>
      </w:r>
    </w:p>
    <w:p w14:paraId="7B67D7BD" w14:textId="6FC1BFC8" w:rsidR="00496700" w:rsidRDefault="00496700" w:rsidP="00496700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Případová studie bude naplňovat následující znaky: </w:t>
      </w:r>
    </w:p>
    <w:p w14:paraId="515F5647" w14:textId="11ABD04D" w:rsidR="00496700" w:rsidRDefault="00496700" w:rsidP="00496700">
      <w:pPr>
        <w:pStyle w:val="Odstavecseseznamem"/>
        <w:numPr>
          <w:ilvl w:val="1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vymezí, jaké prvky, které škola považuje za inovativní, v dané oblasti využívá a</w:t>
      </w:r>
      <w:r w:rsidR="00F5594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jak dlouho jich využívá, </w:t>
      </w:r>
    </w:p>
    <w:p w14:paraId="04D6A49D" w14:textId="042B1D2C" w:rsidR="00496700" w:rsidRDefault="00496700" w:rsidP="00496700">
      <w:pPr>
        <w:pStyle w:val="Odstavecseseznamem"/>
        <w:numPr>
          <w:ilvl w:val="1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vysvětlí, za jakým cílem byly tyto prvky uvedeny do praxe, </w:t>
      </w:r>
    </w:p>
    <w:p w14:paraId="379C68C0" w14:textId="74AFC39A" w:rsidR="00496700" w:rsidRDefault="00496700" w:rsidP="00496700">
      <w:pPr>
        <w:pStyle w:val="Odstavecseseznamem"/>
        <w:numPr>
          <w:ilvl w:val="1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vymezí, jaké jsou výsledky postupu školy při dosahování daných cílů; které se z využívaných prvků osvědčily a které naopak ne a proč; uvede rovněž, jakým způsobem dospěla k závěru o úspěšnosti nebo neúspěšnosti těchto prvků a</w:t>
      </w:r>
      <w:r w:rsidR="00F5594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případně přiloží dokumentaci, která svědčí o uvedených závěrech, </w:t>
      </w:r>
    </w:p>
    <w:p w14:paraId="6312D819" w14:textId="2DF4FB62" w:rsidR="00496700" w:rsidRPr="00496700" w:rsidRDefault="00496700" w:rsidP="00496700">
      <w:pPr>
        <w:pStyle w:val="Odstavecseseznamem"/>
        <w:numPr>
          <w:ilvl w:val="1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uvede, jak náročné je z hlediska časového, organizačního a materiálního i</w:t>
      </w:r>
      <w:r w:rsidR="00F5594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personálního využívání uvedených prvků. </w:t>
      </w:r>
    </w:p>
    <w:p w14:paraId="43C846DE" w14:textId="77777777" w:rsidR="00842B6B" w:rsidRDefault="009B6B33" w:rsidP="00FF5178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Témata případových studií jsou následující</w:t>
      </w:r>
      <w:r w:rsidR="00842B6B" w:rsidRPr="00842B6B">
        <w:rPr>
          <w:rFonts w:ascii="Times New Roman" w:hAnsi="Times New Roman"/>
          <w:sz w:val="24"/>
          <w:szCs w:val="24"/>
        </w:rPr>
        <w:t>:</w:t>
      </w:r>
    </w:p>
    <w:p w14:paraId="7553904E" w14:textId="77777777" w:rsidR="001A6628" w:rsidRPr="006A5BC5" w:rsidRDefault="001A6628" w:rsidP="001A6628">
      <w:pPr>
        <w:pStyle w:val="Odstavecseseznamem"/>
        <w:numPr>
          <w:ilvl w:val="0"/>
          <w:numId w:val="22"/>
        </w:numPr>
        <w:spacing w:after="160" w:line="259" w:lineRule="auto"/>
        <w:ind w:hanging="43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5BC5">
        <w:rPr>
          <w:rFonts w:ascii="Times New Roman" w:hAnsi="Times New Roman"/>
          <w:b/>
          <w:sz w:val="24"/>
          <w:szCs w:val="24"/>
        </w:rPr>
        <w:t xml:space="preserve">Nevrstevnické učení a individualizace výuky </w:t>
      </w:r>
      <w:r w:rsidRPr="006A5BC5">
        <w:rPr>
          <w:rFonts w:ascii="Times New Roman" w:hAnsi="Times New Roman"/>
          <w:sz w:val="24"/>
          <w:szCs w:val="24"/>
        </w:rPr>
        <w:t>–</w:t>
      </w:r>
      <w:r w:rsidRPr="006A5BC5">
        <w:rPr>
          <w:rFonts w:ascii="Times New Roman" w:hAnsi="Times New Roman"/>
          <w:b/>
          <w:sz w:val="24"/>
          <w:szCs w:val="24"/>
        </w:rPr>
        <w:t xml:space="preserve"> přínos pro dosahování kompetencí potřebných pro aktivní občanský, profesní i osobní život. </w:t>
      </w:r>
    </w:p>
    <w:p w14:paraId="21D4027D" w14:textId="5B044E0C" w:rsidR="001A6628" w:rsidRPr="006A5BC5" w:rsidRDefault="001A6628" w:rsidP="001A6628">
      <w:pPr>
        <w:pStyle w:val="Odstavecseseznamem"/>
        <w:numPr>
          <w:ilvl w:val="0"/>
          <w:numId w:val="30"/>
        </w:numPr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6A5BC5">
        <w:rPr>
          <w:rFonts w:ascii="Times New Roman" w:hAnsi="Times New Roman"/>
          <w:sz w:val="24"/>
          <w:szCs w:val="24"/>
        </w:rPr>
        <w:t xml:space="preserve">Individualizace výuky v heterogenních i věkově homogenních skupinách – nové formy, metody a didaktické postupy ve vzdělávání. </w:t>
      </w:r>
    </w:p>
    <w:p w14:paraId="5D703C84" w14:textId="4F330111" w:rsidR="001A6628" w:rsidRPr="006A5BC5" w:rsidRDefault="001A6628" w:rsidP="001A6628">
      <w:pPr>
        <w:pStyle w:val="Odstavecseseznamem"/>
        <w:numPr>
          <w:ilvl w:val="0"/>
          <w:numId w:val="30"/>
        </w:numPr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6A5BC5">
        <w:rPr>
          <w:rFonts w:ascii="Times New Roman" w:hAnsi="Times New Roman"/>
          <w:sz w:val="24"/>
          <w:szCs w:val="24"/>
        </w:rPr>
        <w:t xml:space="preserve">Aktivní přístup žáků, vliv </w:t>
      </w:r>
      <w:r w:rsidR="00496700">
        <w:rPr>
          <w:rFonts w:ascii="Times New Roman" w:hAnsi="Times New Roman"/>
          <w:sz w:val="24"/>
          <w:szCs w:val="24"/>
        </w:rPr>
        <w:t xml:space="preserve">vymezení </w:t>
      </w:r>
      <w:r w:rsidRPr="006A5BC5">
        <w:rPr>
          <w:rFonts w:ascii="Times New Roman" w:hAnsi="Times New Roman"/>
          <w:sz w:val="24"/>
          <w:szCs w:val="24"/>
        </w:rPr>
        <w:t xml:space="preserve">očekávaných kompetencí na reálnou výuku. </w:t>
      </w:r>
    </w:p>
    <w:p w14:paraId="35CE7C41" w14:textId="77777777" w:rsidR="001A6628" w:rsidRPr="006A5BC5" w:rsidRDefault="001A6628" w:rsidP="001A6628">
      <w:pPr>
        <w:pStyle w:val="Odstavecseseznamem"/>
        <w:numPr>
          <w:ilvl w:val="0"/>
          <w:numId w:val="30"/>
        </w:numPr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6A5BC5">
        <w:rPr>
          <w:rFonts w:ascii="Times New Roman" w:hAnsi="Times New Roman"/>
          <w:sz w:val="24"/>
          <w:szCs w:val="24"/>
        </w:rPr>
        <w:lastRenderedPageBreak/>
        <w:t xml:space="preserve">Tvorba projektů – sdílení dobré praxe, vzájemné učení, spolupráce. </w:t>
      </w:r>
    </w:p>
    <w:p w14:paraId="4D819D75" w14:textId="77777777" w:rsidR="001A6628" w:rsidRDefault="001A6628" w:rsidP="001A6628">
      <w:pPr>
        <w:pStyle w:val="Odstavecseseznamem"/>
        <w:numPr>
          <w:ilvl w:val="0"/>
          <w:numId w:val="30"/>
        </w:numPr>
        <w:tabs>
          <w:tab w:val="left" w:pos="1134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6A5BC5">
        <w:rPr>
          <w:rFonts w:ascii="Times New Roman" w:hAnsi="Times New Roman"/>
          <w:sz w:val="24"/>
          <w:szCs w:val="24"/>
        </w:rPr>
        <w:t xml:space="preserve">Třídnictví, role pedagoga jako mentora či průvodce vzděláváním. </w:t>
      </w:r>
    </w:p>
    <w:p w14:paraId="51BE1E2B" w14:textId="77777777" w:rsidR="00F55946" w:rsidRPr="006A5BC5" w:rsidRDefault="00F55946" w:rsidP="00F55946">
      <w:pPr>
        <w:pStyle w:val="Odstavecseseznamem"/>
        <w:tabs>
          <w:tab w:val="left" w:pos="1134"/>
        </w:tabs>
        <w:ind w:left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82752A" w14:textId="77777777" w:rsidR="001A6628" w:rsidRPr="006A5BC5" w:rsidRDefault="001A6628" w:rsidP="001A6628">
      <w:pPr>
        <w:pStyle w:val="Odstavecseseznamem"/>
        <w:tabs>
          <w:tab w:val="left" w:pos="1134"/>
        </w:tabs>
        <w:ind w:left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D56FB3" w14:textId="77777777" w:rsidR="00842B6B" w:rsidRPr="006A5BC5" w:rsidRDefault="00842B6B" w:rsidP="00D00605">
      <w:pPr>
        <w:pStyle w:val="Odstavecseseznamem"/>
        <w:numPr>
          <w:ilvl w:val="0"/>
          <w:numId w:val="2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5BC5">
        <w:rPr>
          <w:rFonts w:ascii="Times New Roman" w:hAnsi="Times New Roman"/>
          <w:b/>
          <w:sz w:val="24"/>
          <w:szCs w:val="24"/>
        </w:rPr>
        <w:t>Z</w:t>
      </w:r>
      <w:r w:rsidR="00271E88" w:rsidRPr="006A5BC5">
        <w:rPr>
          <w:rFonts w:ascii="Times New Roman" w:hAnsi="Times New Roman"/>
          <w:b/>
          <w:sz w:val="24"/>
          <w:szCs w:val="24"/>
        </w:rPr>
        <w:t>působ fungování týmu pedagogických/ nepedagogických pracovníků</w:t>
      </w:r>
      <w:r w:rsidRPr="006A5BC5">
        <w:rPr>
          <w:rFonts w:ascii="Times New Roman" w:hAnsi="Times New Roman"/>
          <w:b/>
          <w:sz w:val="24"/>
          <w:szCs w:val="24"/>
        </w:rPr>
        <w:t xml:space="preserve">, spolupráce na úrovni dalších škol. </w:t>
      </w:r>
    </w:p>
    <w:p w14:paraId="422AFCA5" w14:textId="77777777" w:rsidR="00842B6B" w:rsidRPr="006A5BC5" w:rsidRDefault="00842B6B" w:rsidP="00D00605">
      <w:pPr>
        <w:pStyle w:val="Odstavecseseznamem"/>
        <w:numPr>
          <w:ilvl w:val="0"/>
          <w:numId w:val="28"/>
        </w:numPr>
        <w:tabs>
          <w:tab w:val="left" w:pos="1134"/>
        </w:tabs>
        <w:spacing w:after="160" w:line="259" w:lineRule="auto"/>
        <w:ind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6A5BC5">
        <w:rPr>
          <w:rFonts w:ascii="Times New Roman" w:hAnsi="Times New Roman"/>
          <w:sz w:val="24"/>
          <w:szCs w:val="24"/>
        </w:rPr>
        <w:t xml:space="preserve">Fungování pedagogických sborů – úroveň, způsob a četnost spolupráce. </w:t>
      </w:r>
    </w:p>
    <w:p w14:paraId="062B2A63" w14:textId="77777777" w:rsidR="00842B6B" w:rsidRPr="006A5BC5" w:rsidRDefault="00842B6B" w:rsidP="00D00605">
      <w:pPr>
        <w:pStyle w:val="Odstavecseseznamem"/>
        <w:numPr>
          <w:ilvl w:val="0"/>
          <w:numId w:val="28"/>
        </w:numPr>
        <w:tabs>
          <w:tab w:val="left" w:pos="1134"/>
        </w:tabs>
        <w:spacing w:after="160" w:line="259" w:lineRule="auto"/>
        <w:ind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6A5BC5">
        <w:rPr>
          <w:rFonts w:ascii="Times New Roman" w:hAnsi="Times New Roman"/>
          <w:sz w:val="24"/>
          <w:szCs w:val="24"/>
        </w:rPr>
        <w:t xml:space="preserve">Role ředitele školy jako garanta kvalitní pedagogické práce školy. </w:t>
      </w:r>
    </w:p>
    <w:p w14:paraId="4105CB11" w14:textId="77777777" w:rsidR="00746B3F" w:rsidRPr="006A5BC5" w:rsidRDefault="00746B3F" w:rsidP="00746B3F">
      <w:pPr>
        <w:pStyle w:val="Odstavecseseznamem"/>
        <w:numPr>
          <w:ilvl w:val="0"/>
          <w:numId w:val="28"/>
        </w:numPr>
        <w:tabs>
          <w:tab w:val="left" w:pos="1134"/>
        </w:tabs>
        <w:spacing w:after="160" w:line="259" w:lineRule="auto"/>
        <w:ind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6A5BC5">
        <w:rPr>
          <w:rFonts w:ascii="Times New Roman" w:hAnsi="Times New Roman"/>
          <w:sz w:val="24"/>
          <w:szCs w:val="24"/>
        </w:rPr>
        <w:t>Ustanovení metodických orgánů s jasně definovanými úkoly.</w:t>
      </w:r>
    </w:p>
    <w:p w14:paraId="164C205F" w14:textId="77777777" w:rsidR="00842B6B" w:rsidRPr="006A5BC5" w:rsidRDefault="00842B6B" w:rsidP="00D00605">
      <w:pPr>
        <w:pStyle w:val="Odstavecseseznamem"/>
        <w:numPr>
          <w:ilvl w:val="0"/>
          <w:numId w:val="28"/>
        </w:numPr>
        <w:tabs>
          <w:tab w:val="left" w:pos="1134"/>
        </w:tabs>
        <w:spacing w:after="160" w:line="259" w:lineRule="auto"/>
        <w:ind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6A5BC5">
        <w:rPr>
          <w:rFonts w:ascii="Times New Roman" w:hAnsi="Times New Roman"/>
          <w:sz w:val="24"/>
          <w:szCs w:val="24"/>
        </w:rPr>
        <w:t xml:space="preserve">Mentoring začínajících učitelů a jejich další podpora. </w:t>
      </w:r>
    </w:p>
    <w:p w14:paraId="0182A426" w14:textId="77777777" w:rsidR="00842B6B" w:rsidRPr="006A5BC5" w:rsidRDefault="00842B6B" w:rsidP="00D00605">
      <w:pPr>
        <w:pStyle w:val="Odstavecseseznamem"/>
        <w:numPr>
          <w:ilvl w:val="0"/>
          <w:numId w:val="28"/>
        </w:numPr>
        <w:tabs>
          <w:tab w:val="left" w:pos="1134"/>
        </w:tabs>
        <w:spacing w:after="160" w:line="259" w:lineRule="auto"/>
        <w:ind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6A5BC5">
        <w:rPr>
          <w:rFonts w:ascii="Times New Roman" w:hAnsi="Times New Roman"/>
          <w:sz w:val="24"/>
          <w:szCs w:val="24"/>
        </w:rPr>
        <w:t xml:space="preserve">Konference, setkávání, workshopy – spolupráce s dalšími školami. </w:t>
      </w:r>
    </w:p>
    <w:p w14:paraId="0BDFEBCC" w14:textId="77777777" w:rsidR="00842B6B" w:rsidRPr="006A5BC5" w:rsidRDefault="00842B6B" w:rsidP="00D00605">
      <w:pPr>
        <w:pStyle w:val="Odstavecseseznamem"/>
        <w:tabs>
          <w:tab w:val="left" w:pos="1134"/>
        </w:tabs>
        <w:spacing w:after="160" w:line="259" w:lineRule="auto"/>
        <w:ind w:left="709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865A81C" w14:textId="77777777" w:rsidR="00842B6B" w:rsidRPr="006A5BC5" w:rsidRDefault="00842B6B" w:rsidP="00D00605">
      <w:pPr>
        <w:pStyle w:val="Odstavecseseznamem"/>
        <w:numPr>
          <w:ilvl w:val="0"/>
          <w:numId w:val="22"/>
        </w:numPr>
        <w:spacing w:after="160" w:line="259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5BC5">
        <w:rPr>
          <w:rFonts w:ascii="Times New Roman" w:hAnsi="Times New Roman"/>
          <w:b/>
          <w:sz w:val="24"/>
          <w:szCs w:val="24"/>
        </w:rPr>
        <w:t>Zapojení žáků a rodičů do organizace</w:t>
      </w:r>
      <w:r w:rsidR="00B879AD" w:rsidRPr="006A5BC5">
        <w:rPr>
          <w:rFonts w:ascii="Times New Roman" w:hAnsi="Times New Roman"/>
          <w:b/>
          <w:sz w:val="24"/>
          <w:szCs w:val="24"/>
        </w:rPr>
        <w:t xml:space="preserve"> činnosti</w:t>
      </w:r>
      <w:r w:rsidRPr="006A5BC5">
        <w:rPr>
          <w:rFonts w:ascii="Times New Roman" w:hAnsi="Times New Roman"/>
          <w:b/>
          <w:sz w:val="24"/>
          <w:szCs w:val="24"/>
        </w:rPr>
        <w:t xml:space="preserve"> školy, sounáležitost ke škole.</w:t>
      </w:r>
    </w:p>
    <w:p w14:paraId="5EEF0596" w14:textId="77777777" w:rsidR="00842B6B" w:rsidRPr="006A5BC5" w:rsidRDefault="00842B6B" w:rsidP="00D00605">
      <w:pPr>
        <w:pStyle w:val="Odstavecseseznamem"/>
        <w:numPr>
          <w:ilvl w:val="0"/>
          <w:numId w:val="29"/>
        </w:numPr>
        <w:spacing w:after="160" w:line="259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6A5BC5">
        <w:rPr>
          <w:rFonts w:ascii="Times New Roman" w:hAnsi="Times New Roman"/>
          <w:sz w:val="24"/>
          <w:szCs w:val="24"/>
        </w:rPr>
        <w:t>Samosprávné orgány žáků a školské rady – míra participace a dopadů rozhodnutí do chodu školy. Příležitosti a rizika.</w:t>
      </w:r>
    </w:p>
    <w:p w14:paraId="12B631A9" w14:textId="77777777" w:rsidR="00842B6B" w:rsidRPr="006A5BC5" w:rsidRDefault="00842B6B" w:rsidP="00D00605">
      <w:pPr>
        <w:pStyle w:val="Odstavecseseznamem"/>
        <w:numPr>
          <w:ilvl w:val="0"/>
          <w:numId w:val="29"/>
        </w:numPr>
        <w:tabs>
          <w:tab w:val="left" w:pos="1134"/>
        </w:tabs>
        <w:spacing w:after="160" w:line="259" w:lineRule="auto"/>
        <w:ind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6A5BC5">
        <w:rPr>
          <w:rFonts w:ascii="Times New Roman" w:hAnsi="Times New Roman"/>
          <w:sz w:val="24"/>
          <w:szCs w:val="24"/>
        </w:rPr>
        <w:t xml:space="preserve">Vliv školní komunity – angažovanost, dobrovolnictví. </w:t>
      </w:r>
    </w:p>
    <w:p w14:paraId="729BDA3D" w14:textId="77777777" w:rsidR="00842B6B" w:rsidRDefault="00842B6B" w:rsidP="00D00605">
      <w:pPr>
        <w:pStyle w:val="Odstavecseseznamem"/>
        <w:numPr>
          <w:ilvl w:val="0"/>
          <w:numId w:val="29"/>
        </w:numPr>
        <w:tabs>
          <w:tab w:val="left" w:pos="1134"/>
        </w:tabs>
        <w:spacing w:after="160" w:line="259" w:lineRule="auto"/>
        <w:ind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6A5BC5">
        <w:rPr>
          <w:rFonts w:ascii="Times New Roman" w:hAnsi="Times New Roman"/>
          <w:sz w:val="24"/>
          <w:szCs w:val="24"/>
        </w:rPr>
        <w:t>Příslušnost ke škole (vnitřní motivace žáků, rodičů).</w:t>
      </w:r>
    </w:p>
    <w:p w14:paraId="241B03F0" w14:textId="75CC7247" w:rsidR="00FF5178" w:rsidRPr="00F55946" w:rsidRDefault="003132B2" w:rsidP="00F55946">
      <w:pPr>
        <w:pStyle w:val="Odstavecseseznamem"/>
        <w:numPr>
          <w:ilvl w:val="0"/>
          <w:numId w:val="29"/>
        </w:numPr>
        <w:tabs>
          <w:tab w:val="left" w:pos="1134"/>
        </w:tabs>
        <w:spacing w:after="160" w:line="259" w:lineRule="auto"/>
        <w:ind w:hanging="1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Soulad hodnot žáků a školy.</w:t>
      </w:r>
    </w:p>
    <w:p w14:paraId="601038B0" w14:textId="77777777" w:rsidR="00842B6B" w:rsidRPr="006A5BC5" w:rsidRDefault="00842B6B" w:rsidP="00D00605">
      <w:pPr>
        <w:pStyle w:val="Odstavecseseznamem"/>
        <w:tabs>
          <w:tab w:val="left" w:pos="1134"/>
        </w:tabs>
        <w:spacing w:after="160" w:line="259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5BB2BE" w14:textId="77777777" w:rsidR="00842B6B" w:rsidRPr="006A5BC5" w:rsidRDefault="00842B6B" w:rsidP="00D00605">
      <w:pPr>
        <w:pStyle w:val="Odstavecseseznamem"/>
        <w:numPr>
          <w:ilvl w:val="0"/>
          <w:numId w:val="22"/>
        </w:numPr>
        <w:spacing w:after="160" w:line="259" w:lineRule="auto"/>
        <w:ind w:hanging="43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5BC5">
        <w:rPr>
          <w:rFonts w:ascii="Times New Roman" w:hAnsi="Times New Roman"/>
          <w:b/>
          <w:sz w:val="24"/>
          <w:szCs w:val="24"/>
        </w:rPr>
        <w:t xml:space="preserve">Školní kurikulum a jeho struktura. </w:t>
      </w:r>
    </w:p>
    <w:p w14:paraId="7DE5180F" w14:textId="77777777" w:rsidR="00842B6B" w:rsidRPr="006A5BC5" w:rsidRDefault="00842B6B" w:rsidP="00D00605">
      <w:pPr>
        <w:pStyle w:val="Odstavecseseznamem"/>
        <w:numPr>
          <w:ilvl w:val="0"/>
          <w:numId w:val="31"/>
        </w:numPr>
        <w:spacing w:after="160" w:line="259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6A5BC5">
        <w:rPr>
          <w:rFonts w:ascii="Times New Roman" w:hAnsi="Times New Roman"/>
          <w:sz w:val="24"/>
          <w:szCs w:val="24"/>
        </w:rPr>
        <w:t>Provázání Rámcového vzdělávacího programu pro základní vzdělávání a školního vzdělávacího programu (tvorba školního vzdělávacího programu).</w:t>
      </w:r>
    </w:p>
    <w:p w14:paraId="58D8ED03" w14:textId="77777777" w:rsidR="00842B6B" w:rsidRPr="006A5BC5" w:rsidRDefault="00842B6B" w:rsidP="00D00605">
      <w:pPr>
        <w:pStyle w:val="Odstavecseseznamem"/>
        <w:numPr>
          <w:ilvl w:val="0"/>
          <w:numId w:val="31"/>
        </w:numPr>
        <w:spacing w:after="160" w:line="259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6A5BC5">
        <w:rPr>
          <w:rFonts w:ascii="Times New Roman" w:hAnsi="Times New Roman"/>
          <w:sz w:val="24"/>
          <w:szCs w:val="24"/>
        </w:rPr>
        <w:t>Výchozí hodnoty pro výuku, výukové metody, aplikace učiva v různých kontextech.</w:t>
      </w:r>
    </w:p>
    <w:p w14:paraId="150965C8" w14:textId="77777777" w:rsidR="00842B6B" w:rsidRPr="006A5BC5" w:rsidRDefault="00842B6B" w:rsidP="00D00605">
      <w:pPr>
        <w:pStyle w:val="Odstavecseseznamem"/>
        <w:numPr>
          <w:ilvl w:val="0"/>
          <w:numId w:val="31"/>
        </w:numPr>
        <w:spacing w:after="160" w:line="259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6A5BC5">
        <w:rPr>
          <w:rFonts w:ascii="Times New Roman" w:hAnsi="Times New Roman"/>
          <w:sz w:val="24"/>
          <w:szCs w:val="24"/>
        </w:rPr>
        <w:t xml:space="preserve">Nové vzdělávací přístupy (práce s chybou, podpora kreativity jedince). </w:t>
      </w:r>
    </w:p>
    <w:p w14:paraId="24926D65" w14:textId="77777777" w:rsidR="00842B6B" w:rsidRPr="006A5BC5" w:rsidRDefault="00842B6B" w:rsidP="00D00605">
      <w:pPr>
        <w:pStyle w:val="Odstavecseseznamem"/>
        <w:numPr>
          <w:ilvl w:val="0"/>
          <w:numId w:val="31"/>
        </w:numPr>
        <w:spacing w:after="160" w:line="259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6A5BC5">
        <w:rPr>
          <w:rFonts w:ascii="Times New Roman" w:hAnsi="Times New Roman"/>
          <w:sz w:val="24"/>
          <w:szCs w:val="24"/>
        </w:rPr>
        <w:t>Hodnocení vzdělávacích výsledků (dosažených kompetencí a gramotností).</w:t>
      </w:r>
    </w:p>
    <w:p w14:paraId="207B76F6" w14:textId="77777777" w:rsidR="00D00605" w:rsidRPr="006A5BC5" w:rsidRDefault="00D00605" w:rsidP="00D00605">
      <w:pPr>
        <w:pStyle w:val="Odstavecseseznamem"/>
        <w:tabs>
          <w:tab w:val="left" w:pos="1134"/>
        </w:tabs>
        <w:ind w:left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3B8F88D8" w14:textId="77777777" w:rsidR="00842B6B" w:rsidRPr="006A5BC5" w:rsidRDefault="00842B6B" w:rsidP="00842B6B">
      <w:pPr>
        <w:pStyle w:val="Odstavecseseznamem"/>
        <w:numPr>
          <w:ilvl w:val="0"/>
          <w:numId w:val="22"/>
        </w:numPr>
        <w:tabs>
          <w:tab w:val="left" w:pos="1134"/>
        </w:tabs>
        <w:spacing w:after="160" w:line="259" w:lineRule="auto"/>
        <w:ind w:hanging="436"/>
        <w:contextualSpacing/>
        <w:rPr>
          <w:rFonts w:ascii="Times New Roman" w:hAnsi="Times New Roman"/>
          <w:b/>
          <w:sz w:val="24"/>
          <w:szCs w:val="24"/>
        </w:rPr>
      </w:pPr>
      <w:r w:rsidRPr="006A5BC5">
        <w:rPr>
          <w:rFonts w:ascii="Times New Roman" w:hAnsi="Times New Roman"/>
          <w:b/>
          <w:sz w:val="24"/>
          <w:szCs w:val="24"/>
        </w:rPr>
        <w:t xml:space="preserve">Digitální kompetence, mediální gramotnost. </w:t>
      </w:r>
    </w:p>
    <w:p w14:paraId="0C819945" w14:textId="77777777" w:rsidR="00842B6B" w:rsidRPr="006A5BC5" w:rsidRDefault="00842B6B" w:rsidP="00D00605">
      <w:pPr>
        <w:pStyle w:val="Odstavecseseznamem"/>
        <w:numPr>
          <w:ilvl w:val="0"/>
          <w:numId w:val="32"/>
        </w:numPr>
        <w:tabs>
          <w:tab w:val="left" w:pos="1134"/>
        </w:tabs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6A5BC5">
        <w:rPr>
          <w:rFonts w:ascii="Times New Roman" w:hAnsi="Times New Roman"/>
          <w:sz w:val="24"/>
          <w:szCs w:val="24"/>
        </w:rPr>
        <w:t>Obsah a metody vzdělávání související s digitálními technologiemi.</w:t>
      </w:r>
    </w:p>
    <w:p w14:paraId="62E19487" w14:textId="77777777" w:rsidR="00842B6B" w:rsidRPr="006A5BC5" w:rsidRDefault="00842B6B" w:rsidP="00D00605">
      <w:pPr>
        <w:pStyle w:val="Odstavecseseznamem"/>
        <w:numPr>
          <w:ilvl w:val="0"/>
          <w:numId w:val="32"/>
        </w:numPr>
        <w:tabs>
          <w:tab w:val="left" w:pos="1134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6A5BC5">
        <w:rPr>
          <w:rFonts w:ascii="Times New Roman" w:hAnsi="Times New Roman"/>
          <w:sz w:val="24"/>
          <w:szCs w:val="24"/>
        </w:rPr>
        <w:t>Zapojení prostředků IT do výukového procesu,</w:t>
      </w:r>
      <w:r w:rsidR="00D00605" w:rsidRPr="006A5BC5">
        <w:rPr>
          <w:rFonts w:ascii="Times New Roman" w:hAnsi="Times New Roman"/>
          <w:sz w:val="24"/>
          <w:szCs w:val="24"/>
        </w:rPr>
        <w:t xml:space="preserve"> práce s informacemi, prolínání </w:t>
      </w:r>
      <w:r w:rsidRPr="006A5BC5">
        <w:rPr>
          <w:rFonts w:ascii="Times New Roman" w:hAnsi="Times New Roman"/>
          <w:sz w:val="24"/>
          <w:szCs w:val="24"/>
        </w:rPr>
        <w:t>virtuální reality se skutečností.</w:t>
      </w:r>
    </w:p>
    <w:p w14:paraId="030BDC2F" w14:textId="77777777" w:rsidR="00842B6B" w:rsidRPr="006A5BC5" w:rsidRDefault="00842B6B" w:rsidP="00D00605">
      <w:pPr>
        <w:pStyle w:val="Odstavecseseznamem"/>
        <w:numPr>
          <w:ilvl w:val="0"/>
          <w:numId w:val="32"/>
        </w:numPr>
        <w:tabs>
          <w:tab w:val="left" w:pos="1134"/>
        </w:tabs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6A5BC5">
        <w:rPr>
          <w:rFonts w:ascii="Times New Roman" w:hAnsi="Times New Roman"/>
          <w:sz w:val="24"/>
          <w:szCs w:val="24"/>
        </w:rPr>
        <w:t>Orientace v mediálním prostoru, kritické myšlení.</w:t>
      </w:r>
    </w:p>
    <w:p w14:paraId="790AA214" w14:textId="77777777" w:rsidR="00842B6B" w:rsidRPr="006A5BC5" w:rsidRDefault="00842B6B" w:rsidP="00D00605">
      <w:pPr>
        <w:pStyle w:val="Odstavecseseznamem"/>
        <w:numPr>
          <w:ilvl w:val="0"/>
          <w:numId w:val="32"/>
        </w:numPr>
        <w:tabs>
          <w:tab w:val="left" w:pos="1134"/>
        </w:tabs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6A5BC5">
        <w:rPr>
          <w:rFonts w:ascii="Times New Roman" w:hAnsi="Times New Roman"/>
          <w:sz w:val="24"/>
          <w:szCs w:val="24"/>
        </w:rPr>
        <w:t xml:space="preserve">Rizika práce s digitálními technologiemi, kybernetická bezpečnost. </w:t>
      </w:r>
    </w:p>
    <w:p w14:paraId="27F8E383" w14:textId="77777777" w:rsidR="00842B6B" w:rsidRPr="006A5BC5" w:rsidRDefault="00842B6B" w:rsidP="00842B6B">
      <w:pPr>
        <w:pStyle w:val="Odstavecseseznamem"/>
        <w:spacing w:after="160" w:line="259" w:lineRule="auto"/>
        <w:ind w:left="1134"/>
        <w:contextualSpacing/>
        <w:rPr>
          <w:rFonts w:ascii="Times New Roman" w:hAnsi="Times New Roman"/>
          <w:sz w:val="24"/>
          <w:szCs w:val="24"/>
        </w:rPr>
      </w:pPr>
    </w:p>
    <w:p w14:paraId="123CE7F1" w14:textId="77777777" w:rsidR="00842B6B" w:rsidRPr="006A5BC5" w:rsidRDefault="00842B6B" w:rsidP="00842B6B">
      <w:pPr>
        <w:pStyle w:val="Odstavecseseznamem"/>
        <w:numPr>
          <w:ilvl w:val="0"/>
          <w:numId w:val="22"/>
        </w:numPr>
        <w:tabs>
          <w:tab w:val="left" w:pos="1134"/>
        </w:tabs>
        <w:spacing w:after="160" w:line="259" w:lineRule="auto"/>
        <w:ind w:hanging="436"/>
        <w:contextualSpacing/>
        <w:rPr>
          <w:rFonts w:ascii="Times New Roman" w:hAnsi="Times New Roman"/>
          <w:b/>
          <w:sz w:val="24"/>
          <w:szCs w:val="24"/>
        </w:rPr>
      </w:pPr>
      <w:r w:rsidRPr="006A5BC5">
        <w:rPr>
          <w:rFonts w:ascii="Times New Roman" w:hAnsi="Times New Roman"/>
          <w:b/>
          <w:sz w:val="24"/>
          <w:szCs w:val="24"/>
        </w:rPr>
        <w:t xml:space="preserve">Snižování nerovností v přístupu ke vzdělávání a umožnění maximálního rozvoje potenciálu žáků. </w:t>
      </w:r>
    </w:p>
    <w:p w14:paraId="459AC9BD" w14:textId="77777777" w:rsidR="00842B6B" w:rsidRPr="006A5BC5" w:rsidRDefault="00842B6B" w:rsidP="00D00605">
      <w:pPr>
        <w:pStyle w:val="Odstavecseseznamem"/>
        <w:numPr>
          <w:ilvl w:val="0"/>
          <w:numId w:val="34"/>
        </w:numPr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6A5BC5">
        <w:rPr>
          <w:rFonts w:ascii="Times New Roman" w:hAnsi="Times New Roman"/>
          <w:sz w:val="24"/>
          <w:szCs w:val="24"/>
        </w:rPr>
        <w:t xml:space="preserve">Přínos školy ke snižování nerovností ve vzdělávání – práce s nadanými/mimořádně nadanými žáky a žáky se speciálními vzdělávacími potřebami. </w:t>
      </w:r>
    </w:p>
    <w:p w14:paraId="5E3A328C" w14:textId="77777777" w:rsidR="00842B6B" w:rsidRPr="006A5BC5" w:rsidRDefault="00842B6B" w:rsidP="00D00605">
      <w:pPr>
        <w:pStyle w:val="Odstavecseseznamem"/>
        <w:numPr>
          <w:ilvl w:val="0"/>
          <w:numId w:val="34"/>
        </w:numPr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6A5BC5">
        <w:rPr>
          <w:rFonts w:ascii="Times New Roman" w:hAnsi="Times New Roman"/>
          <w:sz w:val="24"/>
          <w:szCs w:val="24"/>
        </w:rPr>
        <w:t xml:space="preserve">Výukové metody, individuální vzdělávací plány, systémové zajištění společného vzdělávání. </w:t>
      </w:r>
    </w:p>
    <w:p w14:paraId="79B20B5C" w14:textId="77777777" w:rsidR="00842B6B" w:rsidRPr="006A5BC5" w:rsidRDefault="00842B6B" w:rsidP="00D00605">
      <w:pPr>
        <w:pStyle w:val="Odstavecseseznamem"/>
        <w:numPr>
          <w:ilvl w:val="0"/>
          <w:numId w:val="34"/>
        </w:numPr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6A5BC5">
        <w:rPr>
          <w:rFonts w:ascii="Times New Roman" w:hAnsi="Times New Roman"/>
          <w:sz w:val="24"/>
          <w:szCs w:val="24"/>
        </w:rPr>
        <w:t xml:space="preserve">Rozvíjení potenciálu a talentů těchto žáků, jejich motivace a podpora. </w:t>
      </w:r>
    </w:p>
    <w:p w14:paraId="3E6AB4D8" w14:textId="77777777" w:rsidR="006E71CC" w:rsidRPr="006A5BC5" w:rsidRDefault="006E71CC" w:rsidP="006E71CC">
      <w:pPr>
        <w:pStyle w:val="Odstavecseseznamem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A89604" w14:textId="77777777" w:rsidR="001A6628" w:rsidRPr="006A5BC5" w:rsidRDefault="001A6628" w:rsidP="001A6628">
      <w:pPr>
        <w:pStyle w:val="Odstavecseseznamem"/>
        <w:numPr>
          <w:ilvl w:val="0"/>
          <w:numId w:val="22"/>
        </w:numPr>
        <w:spacing w:after="160" w:line="259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5BC5">
        <w:rPr>
          <w:rFonts w:ascii="Times New Roman" w:hAnsi="Times New Roman"/>
          <w:b/>
          <w:sz w:val="24"/>
          <w:szCs w:val="24"/>
        </w:rPr>
        <w:t xml:space="preserve">Role školy v regionu. </w:t>
      </w:r>
    </w:p>
    <w:p w14:paraId="448FDF3C" w14:textId="132517B6" w:rsidR="001A6628" w:rsidRPr="006A5BC5" w:rsidRDefault="001A6628" w:rsidP="001A6628">
      <w:pPr>
        <w:pStyle w:val="Odstavecseseznamem"/>
        <w:numPr>
          <w:ilvl w:val="0"/>
          <w:numId w:val="27"/>
        </w:numPr>
        <w:tabs>
          <w:tab w:val="left" w:pos="1134"/>
        </w:tabs>
        <w:spacing w:after="160" w:line="259" w:lineRule="auto"/>
        <w:ind w:hanging="731"/>
        <w:contextualSpacing/>
        <w:jc w:val="both"/>
        <w:rPr>
          <w:rFonts w:ascii="Times New Roman" w:hAnsi="Times New Roman"/>
          <w:sz w:val="24"/>
          <w:szCs w:val="24"/>
        </w:rPr>
      </w:pPr>
      <w:r w:rsidRPr="006A5BC5">
        <w:rPr>
          <w:rFonts w:ascii="Times New Roman" w:hAnsi="Times New Roman"/>
          <w:sz w:val="24"/>
          <w:szCs w:val="24"/>
        </w:rPr>
        <w:t xml:space="preserve">Přínos školy pro region </w:t>
      </w:r>
      <w:r w:rsidR="004B5090">
        <w:rPr>
          <w:rFonts w:ascii="Times New Roman" w:hAnsi="Times New Roman"/>
          <w:sz w:val="24"/>
          <w:szCs w:val="24"/>
        </w:rPr>
        <w:t xml:space="preserve">a místní komunitu </w:t>
      </w:r>
      <w:r w:rsidRPr="006A5BC5">
        <w:rPr>
          <w:rFonts w:ascii="Times New Roman" w:hAnsi="Times New Roman"/>
          <w:sz w:val="24"/>
          <w:szCs w:val="24"/>
        </w:rPr>
        <w:t>(spádovost, inovační centrum aj.)</w:t>
      </w:r>
    </w:p>
    <w:p w14:paraId="5E73DB15" w14:textId="7A6E6040" w:rsidR="001A6628" w:rsidRPr="006A5BC5" w:rsidRDefault="001A6628" w:rsidP="004B5090">
      <w:pPr>
        <w:pStyle w:val="Odstavecseseznamem"/>
        <w:numPr>
          <w:ilvl w:val="0"/>
          <w:numId w:val="27"/>
        </w:numPr>
        <w:tabs>
          <w:tab w:val="left" w:pos="1134"/>
        </w:tabs>
        <w:spacing w:after="160" w:line="259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6A5BC5">
        <w:rPr>
          <w:rFonts w:ascii="Times New Roman" w:hAnsi="Times New Roman"/>
          <w:sz w:val="24"/>
          <w:szCs w:val="24"/>
        </w:rPr>
        <w:t>Členství zástupců školy v místn</w:t>
      </w:r>
      <w:r w:rsidR="00524639">
        <w:rPr>
          <w:rFonts w:ascii="Times New Roman" w:hAnsi="Times New Roman"/>
          <w:sz w:val="24"/>
          <w:szCs w:val="24"/>
        </w:rPr>
        <w:t>ích</w:t>
      </w:r>
      <w:r w:rsidRPr="006A5BC5">
        <w:rPr>
          <w:rFonts w:ascii="Times New Roman" w:hAnsi="Times New Roman"/>
          <w:sz w:val="24"/>
          <w:szCs w:val="24"/>
        </w:rPr>
        <w:t xml:space="preserve"> akčních</w:t>
      </w:r>
      <w:r w:rsidR="004B5090">
        <w:rPr>
          <w:rFonts w:ascii="Times New Roman" w:hAnsi="Times New Roman"/>
          <w:sz w:val="24"/>
          <w:szCs w:val="24"/>
        </w:rPr>
        <w:t xml:space="preserve"> skupinách a dalších uskupeních </w:t>
      </w:r>
      <w:r w:rsidRPr="006A5BC5">
        <w:rPr>
          <w:rFonts w:ascii="Times New Roman" w:hAnsi="Times New Roman"/>
          <w:sz w:val="24"/>
          <w:szCs w:val="24"/>
        </w:rPr>
        <w:t xml:space="preserve">v regionu. </w:t>
      </w:r>
    </w:p>
    <w:p w14:paraId="1DA8B01D" w14:textId="77777777" w:rsidR="001A6628" w:rsidRDefault="001A6628" w:rsidP="00381138">
      <w:pPr>
        <w:pStyle w:val="Odstavecseseznamem"/>
        <w:numPr>
          <w:ilvl w:val="0"/>
          <w:numId w:val="27"/>
        </w:numPr>
        <w:tabs>
          <w:tab w:val="left" w:pos="1134"/>
        </w:tabs>
        <w:spacing w:after="160" w:line="259" w:lineRule="auto"/>
        <w:ind w:hanging="731"/>
        <w:contextualSpacing/>
        <w:jc w:val="both"/>
        <w:rPr>
          <w:rFonts w:ascii="Times New Roman" w:hAnsi="Times New Roman"/>
          <w:sz w:val="24"/>
          <w:szCs w:val="24"/>
        </w:rPr>
      </w:pPr>
      <w:r w:rsidRPr="006A5BC5">
        <w:rPr>
          <w:rFonts w:ascii="Times New Roman" w:hAnsi="Times New Roman"/>
          <w:sz w:val="24"/>
          <w:szCs w:val="24"/>
        </w:rPr>
        <w:t xml:space="preserve">Strategické plánování školy, pojetí sociální zodpovědnosti. </w:t>
      </w:r>
    </w:p>
    <w:p w14:paraId="67192F3E" w14:textId="4C364CDE" w:rsidR="003132B2" w:rsidRDefault="003132B2" w:rsidP="00381138">
      <w:pPr>
        <w:pStyle w:val="Odstavecseseznamem"/>
        <w:numPr>
          <w:ilvl w:val="0"/>
          <w:numId w:val="27"/>
        </w:numPr>
        <w:tabs>
          <w:tab w:val="left" w:pos="1134"/>
        </w:tabs>
        <w:spacing w:after="160" w:line="259" w:lineRule="auto"/>
        <w:ind w:hanging="73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Překážky, se kterými se zřizovatelé potýkají. </w:t>
      </w:r>
    </w:p>
    <w:p w14:paraId="05982793" w14:textId="77777777" w:rsidR="00F55946" w:rsidRPr="006A5BC5" w:rsidRDefault="00F55946" w:rsidP="00F55946">
      <w:pPr>
        <w:pStyle w:val="Odstavecseseznamem"/>
        <w:tabs>
          <w:tab w:val="left" w:pos="1134"/>
        </w:tabs>
        <w:spacing w:after="160" w:line="259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B790932" w14:textId="77777777" w:rsidR="00842B6B" w:rsidRPr="006A5BC5" w:rsidRDefault="00842B6B" w:rsidP="00842B6B">
      <w:pPr>
        <w:pStyle w:val="Odstavecseseznamem"/>
        <w:spacing w:after="160" w:line="259" w:lineRule="auto"/>
        <w:ind w:left="1134"/>
        <w:contextualSpacing/>
        <w:rPr>
          <w:rFonts w:ascii="Times New Roman" w:hAnsi="Times New Roman"/>
          <w:sz w:val="24"/>
          <w:szCs w:val="24"/>
        </w:rPr>
      </w:pPr>
    </w:p>
    <w:p w14:paraId="1D62BA01" w14:textId="77777777" w:rsidR="00842B6B" w:rsidRPr="006A5BC5" w:rsidRDefault="00842B6B" w:rsidP="00842B6B">
      <w:pPr>
        <w:pStyle w:val="Odstavecseseznamem"/>
        <w:numPr>
          <w:ilvl w:val="0"/>
          <w:numId w:val="22"/>
        </w:numPr>
        <w:tabs>
          <w:tab w:val="left" w:pos="1134"/>
        </w:tabs>
        <w:spacing w:after="160" w:line="259" w:lineRule="auto"/>
        <w:ind w:hanging="436"/>
        <w:contextualSpacing/>
        <w:rPr>
          <w:rFonts w:ascii="Times New Roman" w:hAnsi="Times New Roman"/>
          <w:b/>
          <w:sz w:val="24"/>
          <w:szCs w:val="24"/>
        </w:rPr>
      </w:pPr>
      <w:r w:rsidRPr="006A5BC5">
        <w:rPr>
          <w:rFonts w:ascii="Times New Roman" w:hAnsi="Times New Roman"/>
          <w:b/>
          <w:sz w:val="24"/>
          <w:szCs w:val="24"/>
        </w:rPr>
        <w:t xml:space="preserve">Propojení formálního a neformálního vzdělávání. </w:t>
      </w:r>
    </w:p>
    <w:p w14:paraId="6F866F22" w14:textId="77777777" w:rsidR="00842B6B" w:rsidRPr="006A5BC5" w:rsidRDefault="00842B6B" w:rsidP="00D00605">
      <w:pPr>
        <w:pStyle w:val="Odstavecseseznamem"/>
        <w:numPr>
          <w:ilvl w:val="0"/>
          <w:numId w:val="33"/>
        </w:numPr>
        <w:tabs>
          <w:tab w:val="left" w:pos="1134"/>
        </w:tabs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6A5BC5">
        <w:rPr>
          <w:rFonts w:ascii="Times New Roman" w:hAnsi="Times New Roman"/>
          <w:sz w:val="24"/>
          <w:szCs w:val="24"/>
        </w:rPr>
        <w:t xml:space="preserve">Způsob propojení formálního a neformálního vzdělávání. </w:t>
      </w:r>
    </w:p>
    <w:p w14:paraId="13626317" w14:textId="77777777" w:rsidR="00842B6B" w:rsidRPr="006A5BC5" w:rsidRDefault="00842B6B" w:rsidP="00D00605">
      <w:pPr>
        <w:pStyle w:val="Odstavecseseznamem"/>
        <w:numPr>
          <w:ilvl w:val="0"/>
          <w:numId w:val="33"/>
        </w:numPr>
        <w:tabs>
          <w:tab w:val="left" w:pos="1134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6A5BC5">
        <w:rPr>
          <w:rFonts w:ascii="Times New Roman" w:hAnsi="Times New Roman"/>
          <w:sz w:val="24"/>
          <w:szCs w:val="24"/>
        </w:rPr>
        <w:t xml:space="preserve">Využití potenciálu mimoškolního a neformálního vzdělávání, nabídka neformálního vzdělávání. </w:t>
      </w:r>
    </w:p>
    <w:p w14:paraId="40802706" w14:textId="77777777" w:rsidR="006A5BC5" w:rsidRDefault="00842B6B" w:rsidP="00A73E71">
      <w:pPr>
        <w:pStyle w:val="Odstavecseseznamem"/>
        <w:numPr>
          <w:ilvl w:val="0"/>
          <w:numId w:val="33"/>
        </w:numPr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6A5BC5">
        <w:rPr>
          <w:rFonts w:ascii="Times New Roman" w:hAnsi="Times New Roman"/>
          <w:sz w:val="24"/>
          <w:szCs w:val="24"/>
        </w:rPr>
        <w:t>Kariérové poradenství a směřování žáka v jeho vzdělávací dráze (případně profesní), tvorba portfolia žáka.</w:t>
      </w:r>
    </w:p>
    <w:p w14:paraId="0F65D777" w14:textId="77777777" w:rsidR="00FA19AC" w:rsidRPr="006A5BC5" w:rsidRDefault="00842B6B" w:rsidP="006A5BC5">
      <w:pPr>
        <w:pStyle w:val="Odstavecseseznamem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6A5BC5">
        <w:rPr>
          <w:rFonts w:ascii="Times New Roman" w:hAnsi="Times New Roman"/>
          <w:sz w:val="24"/>
          <w:szCs w:val="24"/>
        </w:rPr>
        <w:t xml:space="preserve"> </w:t>
      </w:r>
    </w:p>
    <w:p w14:paraId="6CF0E297" w14:textId="0B00E127" w:rsidR="00FF5178" w:rsidRPr="00496700" w:rsidRDefault="006A5BC5" w:rsidP="00164209">
      <w:pPr>
        <w:pStyle w:val="Odstavecseseznamem"/>
        <w:numPr>
          <w:ilvl w:val="0"/>
          <w:numId w:val="4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5BC5">
        <w:rPr>
          <w:rFonts w:ascii="Times New Roman" w:hAnsi="Times New Roman"/>
          <w:sz w:val="24"/>
          <w:szCs w:val="24"/>
        </w:rPr>
        <w:t>Právnická osoba zapojená do pokusného ověřování je povinna zaslat ministerstvu případovou studii</w:t>
      </w:r>
      <w:r>
        <w:rPr>
          <w:rFonts w:ascii="Times New Roman" w:hAnsi="Times New Roman"/>
          <w:sz w:val="24"/>
          <w:szCs w:val="24"/>
        </w:rPr>
        <w:t xml:space="preserve"> prostřednictvím datové schránky, a zároveň</w:t>
      </w:r>
      <w:r w:rsidRPr="006A5BC5">
        <w:rPr>
          <w:rFonts w:ascii="Times New Roman" w:hAnsi="Times New Roman"/>
          <w:sz w:val="24"/>
          <w:szCs w:val="24"/>
        </w:rPr>
        <w:t xml:space="preserve"> v elektronické podobě na</w:t>
      </w:r>
      <w:r w:rsidR="00F55946">
        <w:rPr>
          <w:rFonts w:ascii="Times New Roman" w:hAnsi="Times New Roman"/>
          <w:sz w:val="24"/>
          <w:szCs w:val="24"/>
        </w:rPr>
        <w:t> </w:t>
      </w:r>
      <w:r w:rsidRPr="006A5BC5">
        <w:rPr>
          <w:rFonts w:ascii="Times New Roman" w:hAnsi="Times New Roman"/>
          <w:sz w:val="24"/>
          <w:szCs w:val="24"/>
        </w:rPr>
        <w:t xml:space="preserve">mail: </w:t>
      </w:r>
      <w:hyperlink r:id="rId8" w:history="1">
        <w:r w:rsidR="00E51EB4" w:rsidRPr="003B05B0">
          <w:rPr>
            <w:rStyle w:val="Hypertextovodkaz"/>
            <w:rFonts w:ascii="Times New Roman" w:hAnsi="Times New Roman"/>
            <w:sz w:val="24"/>
            <w:szCs w:val="24"/>
          </w:rPr>
          <w:t>overovanizs@msmt.cz</w:t>
        </w:r>
      </w:hyperlink>
      <w:r w:rsidR="00E51EB4">
        <w:rPr>
          <w:rStyle w:val="Hypertextovodkaz"/>
          <w:rFonts w:ascii="Times New Roman" w:hAnsi="Times New Roman"/>
          <w:sz w:val="24"/>
          <w:szCs w:val="24"/>
        </w:rPr>
        <w:t xml:space="preserve"> </w:t>
      </w:r>
      <w:r w:rsidR="00756C6F" w:rsidRPr="00756C6F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>,</w:t>
      </w:r>
      <w:r w:rsidRPr="006A5BC5">
        <w:rPr>
          <w:rFonts w:ascii="Times New Roman" w:hAnsi="Times New Roman"/>
          <w:sz w:val="24"/>
          <w:szCs w:val="24"/>
        </w:rPr>
        <w:t>a to nejpozději do 15. 12. příslušného kalendářního roku. </w:t>
      </w:r>
    </w:p>
    <w:p w14:paraId="5717F5C6" w14:textId="77777777" w:rsidR="00842B6B" w:rsidRPr="00B84A9F" w:rsidRDefault="00A834B6" w:rsidP="00842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9F">
        <w:rPr>
          <w:rFonts w:ascii="Times New Roman" w:hAnsi="Times New Roman" w:cs="Times New Roman"/>
          <w:b/>
          <w:sz w:val="24"/>
          <w:szCs w:val="24"/>
        </w:rPr>
        <w:t>Č</w:t>
      </w:r>
      <w:r w:rsidR="00BE580D">
        <w:rPr>
          <w:rFonts w:ascii="Times New Roman" w:hAnsi="Times New Roman" w:cs="Times New Roman"/>
          <w:b/>
          <w:sz w:val="24"/>
          <w:szCs w:val="24"/>
        </w:rPr>
        <w:t>l. 4</w:t>
      </w:r>
    </w:p>
    <w:p w14:paraId="1061A8B9" w14:textId="2036DC47" w:rsidR="00E51EB4" w:rsidRPr="00AE79F4" w:rsidRDefault="00A834B6" w:rsidP="00AE79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9F">
        <w:rPr>
          <w:rFonts w:ascii="Times New Roman" w:hAnsi="Times New Roman" w:cs="Times New Roman"/>
          <w:b/>
          <w:sz w:val="24"/>
          <w:szCs w:val="24"/>
        </w:rPr>
        <w:t>Způsob hodnocení výsledků pokusného ověřování</w:t>
      </w:r>
    </w:p>
    <w:p w14:paraId="7001CEA6" w14:textId="50C82E00" w:rsidR="00E51EB4" w:rsidRPr="00AE79F4" w:rsidRDefault="00AE79F4" w:rsidP="00FF5178">
      <w:pPr>
        <w:pStyle w:val="Odstavecseseznamem"/>
        <w:numPr>
          <w:ilvl w:val="0"/>
          <w:numId w:val="40"/>
        </w:numPr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52CCD" w:rsidRPr="00AE79F4">
        <w:rPr>
          <w:rFonts w:ascii="Times New Roman" w:hAnsi="Times New Roman"/>
          <w:sz w:val="24"/>
          <w:szCs w:val="24"/>
        </w:rPr>
        <w:t xml:space="preserve">Ministerstvo provede hodnocení </w:t>
      </w:r>
      <w:r w:rsidR="00E51EB4" w:rsidRPr="00AE79F4">
        <w:rPr>
          <w:rFonts w:ascii="Times New Roman" w:hAnsi="Times New Roman"/>
          <w:sz w:val="24"/>
          <w:szCs w:val="24"/>
        </w:rPr>
        <w:t xml:space="preserve">na základě podkladů </w:t>
      </w:r>
      <w:r w:rsidR="004505AA">
        <w:rPr>
          <w:rFonts w:ascii="Times New Roman" w:hAnsi="Times New Roman"/>
          <w:sz w:val="24"/>
          <w:szCs w:val="24"/>
        </w:rPr>
        <w:t>vztahujících</w:t>
      </w:r>
      <w:r w:rsidR="00C52CCD" w:rsidRPr="00AE79F4">
        <w:rPr>
          <w:rFonts w:ascii="Times New Roman" w:hAnsi="Times New Roman"/>
          <w:sz w:val="24"/>
          <w:szCs w:val="24"/>
        </w:rPr>
        <w:t xml:space="preserve"> se k pokusnému ověřování </w:t>
      </w:r>
      <w:r w:rsidR="00E51EB4" w:rsidRPr="00AE79F4">
        <w:rPr>
          <w:rFonts w:ascii="Times New Roman" w:hAnsi="Times New Roman"/>
          <w:sz w:val="24"/>
          <w:szCs w:val="24"/>
        </w:rPr>
        <w:t xml:space="preserve">za příslušný školní </w:t>
      </w:r>
      <w:r w:rsidR="00C52CCD" w:rsidRPr="00AE79F4">
        <w:rPr>
          <w:rFonts w:ascii="Times New Roman" w:hAnsi="Times New Roman"/>
          <w:sz w:val="24"/>
          <w:szCs w:val="24"/>
        </w:rPr>
        <w:t xml:space="preserve">rok, a to </w:t>
      </w:r>
      <w:r w:rsidRPr="00AE79F4">
        <w:rPr>
          <w:rFonts w:ascii="Times New Roman" w:hAnsi="Times New Roman"/>
          <w:sz w:val="24"/>
          <w:szCs w:val="24"/>
        </w:rPr>
        <w:t>vzhledem k následujícím oblastem:</w:t>
      </w:r>
    </w:p>
    <w:p w14:paraId="76C6C657" w14:textId="1C314802" w:rsidR="00E51EB4" w:rsidRPr="00152E96" w:rsidRDefault="00E51EB4" w:rsidP="00E51EB4">
      <w:pPr>
        <w:pStyle w:val="Odstavecseseznamem"/>
        <w:numPr>
          <w:ilvl w:val="0"/>
          <w:numId w:val="1"/>
        </w:numPr>
        <w:spacing w:before="100" w:after="0"/>
        <w:jc w:val="both"/>
        <w:rPr>
          <w:rFonts w:ascii="Times New Roman" w:hAnsi="Times New Roman"/>
          <w:sz w:val="24"/>
          <w:szCs w:val="24"/>
        </w:rPr>
      </w:pPr>
      <w:r w:rsidRPr="00152E96">
        <w:rPr>
          <w:rFonts w:ascii="Times New Roman" w:hAnsi="Times New Roman"/>
          <w:iCs/>
          <w:sz w:val="24"/>
          <w:szCs w:val="24"/>
        </w:rPr>
        <w:lastRenderedPageBreak/>
        <w:t xml:space="preserve">přínos moderních, </w:t>
      </w:r>
      <w:r w:rsidR="004B5090">
        <w:rPr>
          <w:rFonts w:ascii="Times New Roman" w:hAnsi="Times New Roman"/>
          <w:iCs/>
          <w:sz w:val="24"/>
          <w:szCs w:val="24"/>
        </w:rPr>
        <w:t>kooperativních</w:t>
      </w:r>
      <w:r w:rsidRPr="00152E96">
        <w:rPr>
          <w:rFonts w:ascii="Times New Roman" w:hAnsi="Times New Roman"/>
          <w:iCs/>
          <w:sz w:val="24"/>
          <w:szCs w:val="24"/>
        </w:rPr>
        <w:t xml:space="preserve"> či alternativních metod vzdělávání na kvalitu poskytovaného vzdělávání, a to s důrazem na nevrstevnické učení a individualizaci výuky,</w:t>
      </w:r>
    </w:p>
    <w:p w14:paraId="42B3E9B9" w14:textId="3803B2CB" w:rsidR="00E51EB4" w:rsidRPr="00152E96" w:rsidRDefault="00E51EB4" w:rsidP="00E51EB4">
      <w:pPr>
        <w:pStyle w:val="Odstavecseseznamem"/>
        <w:numPr>
          <w:ilvl w:val="0"/>
          <w:numId w:val="1"/>
        </w:numPr>
        <w:spacing w:before="100" w:after="0"/>
        <w:jc w:val="both"/>
        <w:rPr>
          <w:rFonts w:ascii="Times New Roman" w:hAnsi="Times New Roman"/>
          <w:sz w:val="24"/>
          <w:szCs w:val="24"/>
        </w:rPr>
      </w:pPr>
      <w:r w:rsidRPr="00152E96">
        <w:rPr>
          <w:rFonts w:ascii="Times New Roman" w:hAnsi="Times New Roman"/>
          <w:iCs/>
          <w:sz w:val="24"/>
          <w:szCs w:val="24"/>
        </w:rPr>
        <w:t>způsob práce základních škol s digitálními technologiemi a orientací žáků v mediálním prostoru,</w:t>
      </w:r>
    </w:p>
    <w:p w14:paraId="0B1A2A43" w14:textId="00F3BBDE" w:rsidR="00E51EB4" w:rsidRPr="00152E96" w:rsidRDefault="00E51EB4" w:rsidP="00E51EB4">
      <w:pPr>
        <w:pStyle w:val="Odstavecseseznamem"/>
        <w:numPr>
          <w:ilvl w:val="0"/>
          <w:numId w:val="1"/>
        </w:numPr>
        <w:spacing w:before="100" w:after="0"/>
        <w:jc w:val="both"/>
        <w:rPr>
          <w:rFonts w:ascii="Times New Roman" w:hAnsi="Times New Roman"/>
          <w:sz w:val="24"/>
          <w:szCs w:val="24"/>
        </w:rPr>
      </w:pPr>
      <w:r w:rsidRPr="00152E96">
        <w:rPr>
          <w:rFonts w:ascii="Times New Roman" w:hAnsi="Times New Roman"/>
          <w:iCs/>
          <w:sz w:val="24"/>
          <w:szCs w:val="24"/>
        </w:rPr>
        <w:t>přínos základní</w:t>
      </w:r>
      <w:r w:rsidR="004B5090">
        <w:rPr>
          <w:rFonts w:ascii="Times New Roman" w:hAnsi="Times New Roman"/>
          <w:iCs/>
          <w:sz w:val="24"/>
          <w:szCs w:val="24"/>
        </w:rPr>
        <w:t>ch škol</w:t>
      </w:r>
      <w:r w:rsidRPr="00152E96">
        <w:rPr>
          <w:rFonts w:ascii="Times New Roman" w:hAnsi="Times New Roman"/>
          <w:iCs/>
          <w:sz w:val="24"/>
          <w:szCs w:val="24"/>
        </w:rPr>
        <w:t xml:space="preserve"> v souvislosti se snižováním nerovností v přístupu ke vzdělávání, a se zaměřením na práci se žáky se speciálními vzdělávacími </w:t>
      </w:r>
      <w:r w:rsidR="00AE79F4" w:rsidRPr="00152E96">
        <w:rPr>
          <w:rFonts w:ascii="Times New Roman" w:hAnsi="Times New Roman"/>
          <w:iCs/>
          <w:sz w:val="24"/>
          <w:szCs w:val="24"/>
        </w:rPr>
        <w:t xml:space="preserve">potřebami </w:t>
      </w:r>
      <w:r w:rsidR="00AE79F4">
        <w:rPr>
          <w:rFonts w:ascii="Times New Roman" w:hAnsi="Times New Roman"/>
          <w:iCs/>
          <w:sz w:val="24"/>
          <w:szCs w:val="24"/>
        </w:rPr>
        <w:t xml:space="preserve">a nadanými </w:t>
      </w:r>
      <w:r w:rsidR="0028082E">
        <w:rPr>
          <w:rFonts w:ascii="Times New Roman" w:hAnsi="Times New Roman"/>
          <w:iCs/>
          <w:sz w:val="24"/>
          <w:szCs w:val="24"/>
        </w:rPr>
        <w:t xml:space="preserve">žáky </w:t>
      </w:r>
      <w:r w:rsidRPr="00152E96">
        <w:rPr>
          <w:rFonts w:ascii="Times New Roman" w:hAnsi="Times New Roman"/>
          <w:iCs/>
          <w:sz w:val="24"/>
          <w:szCs w:val="24"/>
        </w:rPr>
        <w:t>v rámci stanoveného organizačního nastavení,</w:t>
      </w:r>
    </w:p>
    <w:p w14:paraId="05D40DD5" w14:textId="0A8E064F" w:rsidR="00E51EB4" w:rsidRPr="00152E96" w:rsidRDefault="00E51EB4" w:rsidP="00E51EB4">
      <w:pPr>
        <w:pStyle w:val="Odstavecseseznamem"/>
        <w:numPr>
          <w:ilvl w:val="0"/>
          <w:numId w:val="1"/>
        </w:numPr>
        <w:spacing w:before="100" w:after="0"/>
        <w:jc w:val="both"/>
        <w:rPr>
          <w:rFonts w:ascii="Times New Roman" w:hAnsi="Times New Roman"/>
          <w:sz w:val="24"/>
          <w:szCs w:val="24"/>
        </w:rPr>
      </w:pPr>
      <w:r w:rsidRPr="00152E96">
        <w:rPr>
          <w:rFonts w:ascii="Times New Roman" w:hAnsi="Times New Roman"/>
          <w:iCs/>
          <w:sz w:val="24"/>
          <w:szCs w:val="24"/>
        </w:rPr>
        <w:t>způsob fungování týmu pedagogických/nepedagogických pracovníků v základních školách a spolupráci</w:t>
      </w:r>
      <w:r w:rsidR="004B5090">
        <w:rPr>
          <w:rFonts w:ascii="Times New Roman" w:hAnsi="Times New Roman"/>
          <w:iCs/>
          <w:sz w:val="24"/>
          <w:szCs w:val="24"/>
        </w:rPr>
        <w:t xml:space="preserve"> s těmito pracovníky také </w:t>
      </w:r>
      <w:r w:rsidRPr="00152E96">
        <w:rPr>
          <w:rFonts w:ascii="Times New Roman" w:hAnsi="Times New Roman"/>
          <w:iCs/>
          <w:sz w:val="24"/>
          <w:szCs w:val="24"/>
        </w:rPr>
        <w:t>na úrovni dalších škol,</w:t>
      </w:r>
    </w:p>
    <w:p w14:paraId="33234E6A" w14:textId="0FBCB3A9" w:rsidR="00E51EB4" w:rsidRPr="00152E96" w:rsidRDefault="00E51EB4" w:rsidP="00E51EB4">
      <w:pPr>
        <w:pStyle w:val="Odstavecseseznamem"/>
        <w:numPr>
          <w:ilvl w:val="0"/>
          <w:numId w:val="1"/>
        </w:numPr>
        <w:spacing w:before="100" w:after="0"/>
        <w:jc w:val="both"/>
        <w:rPr>
          <w:rFonts w:ascii="Times New Roman" w:hAnsi="Times New Roman"/>
          <w:sz w:val="24"/>
          <w:szCs w:val="24"/>
        </w:rPr>
      </w:pPr>
      <w:r w:rsidRPr="00152E96">
        <w:rPr>
          <w:rFonts w:ascii="Times New Roman" w:hAnsi="Times New Roman"/>
          <w:iCs/>
          <w:sz w:val="24"/>
          <w:szCs w:val="24"/>
        </w:rPr>
        <w:t>rizika i příležitosti spojené s aktivním zapojením žáků a rodičovské veřejnosti do</w:t>
      </w:r>
      <w:r w:rsidR="00F55946">
        <w:rPr>
          <w:rFonts w:ascii="Times New Roman" w:hAnsi="Times New Roman"/>
          <w:iCs/>
          <w:sz w:val="24"/>
          <w:szCs w:val="24"/>
        </w:rPr>
        <w:t> </w:t>
      </w:r>
      <w:r w:rsidRPr="00152E96">
        <w:rPr>
          <w:rFonts w:ascii="Times New Roman" w:hAnsi="Times New Roman"/>
          <w:iCs/>
          <w:sz w:val="24"/>
          <w:szCs w:val="24"/>
        </w:rPr>
        <w:t>činnosti základních škol,</w:t>
      </w:r>
      <w:r w:rsidR="003132B2">
        <w:rPr>
          <w:rFonts w:ascii="Times New Roman" w:hAnsi="Times New Roman"/>
          <w:iCs/>
          <w:sz w:val="24"/>
          <w:szCs w:val="24"/>
        </w:rPr>
        <w:t xml:space="preserve"> soulad hodnot žáků s hodnotami typickými pro příslušnou školu, </w:t>
      </w:r>
    </w:p>
    <w:p w14:paraId="6C840E86" w14:textId="355C08AB" w:rsidR="00E51EB4" w:rsidRPr="00152E96" w:rsidRDefault="00AE79F4" w:rsidP="00E51EB4">
      <w:pPr>
        <w:pStyle w:val="Odstavecseseznamem"/>
        <w:numPr>
          <w:ilvl w:val="0"/>
          <w:numId w:val="1"/>
        </w:numPr>
        <w:spacing w:before="10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způsob práce</w:t>
      </w:r>
      <w:r w:rsidR="00E51EB4" w:rsidRPr="00152E96">
        <w:rPr>
          <w:rFonts w:ascii="Times New Roman" w:hAnsi="Times New Roman"/>
          <w:iCs/>
          <w:sz w:val="24"/>
          <w:szCs w:val="24"/>
        </w:rPr>
        <w:t xml:space="preserve"> základní školy s Rámcovým vzdělávacím programem pro základní vzdělávání, zejména přístup k práci se školním vzdělávacím programem, a to v kontextu s výchozími hodnotami školy pro výuku, novými vzdělávacími přístupy či hodnocením </w:t>
      </w:r>
      <w:r w:rsidR="004B5090">
        <w:rPr>
          <w:rFonts w:ascii="Times New Roman" w:hAnsi="Times New Roman"/>
          <w:iCs/>
          <w:sz w:val="24"/>
          <w:szCs w:val="24"/>
        </w:rPr>
        <w:t>výsledků vzdělávání</w:t>
      </w:r>
      <w:r w:rsidR="00E51EB4" w:rsidRPr="00152E96">
        <w:rPr>
          <w:rFonts w:ascii="Times New Roman" w:hAnsi="Times New Roman"/>
          <w:iCs/>
          <w:sz w:val="24"/>
          <w:szCs w:val="24"/>
        </w:rPr>
        <w:t xml:space="preserve">, </w:t>
      </w:r>
    </w:p>
    <w:p w14:paraId="212E189A" w14:textId="26C54FC1" w:rsidR="00E51EB4" w:rsidRPr="00152E96" w:rsidRDefault="00E51EB4" w:rsidP="00E51EB4">
      <w:pPr>
        <w:pStyle w:val="Odstavecseseznamem"/>
        <w:numPr>
          <w:ilvl w:val="0"/>
          <w:numId w:val="1"/>
        </w:numPr>
        <w:spacing w:before="100" w:after="0"/>
        <w:jc w:val="both"/>
        <w:rPr>
          <w:rFonts w:ascii="Times New Roman" w:hAnsi="Times New Roman"/>
          <w:sz w:val="24"/>
          <w:szCs w:val="24"/>
        </w:rPr>
      </w:pPr>
      <w:r w:rsidRPr="00152E96">
        <w:rPr>
          <w:rFonts w:ascii="Times New Roman" w:hAnsi="Times New Roman"/>
          <w:iCs/>
          <w:sz w:val="24"/>
          <w:szCs w:val="24"/>
        </w:rPr>
        <w:t>přínos základních škol, jejichž zřizovatelem není stát, kraj, obec nebo dobrovolný svazek obcí</w:t>
      </w:r>
      <w:r>
        <w:rPr>
          <w:rFonts w:ascii="Times New Roman" w:hAnsi="Times New Roman"/>
          <w:iCs/>
          <w:sz w:val="24"/>
          <w:szCs w:val="24"/>
        </w:rPr>
        <w:t>,</w:t>
      </w:r>
      <w:r w:rsidRPr="00152E96">
        <w:rPr>
          <w:rFonts w:ascii="Times New Roman" w:hAnsi="Times New Roman"/>
          <w:iCs/>
          <w:sz w:val="24"/>
          <w:szCs w:val="24"/>
        </w:rPr>
        <w:t xml:space="preserve"> pro daný region</w:t>
      </w:r>
      <w:r w:rsidR="00AE79F4">
        <w:rPr>
          <w:rFonts w:ascii="Times New Roman" w:hAnsi="Times New Roman"/>
          <w:iCs/>
          <w:sz w:val="24"/>
          <w:szCs w:val="24"/>
        </w:rPr>
        <w:t xml:space="preserve"> </w:t>
      </w:r>
      <w:r w:rsidR="004B5090">
        <w:rPr>
          <w:rFonts w:ascii="Times New Roman" w:hAnsi="Times New Roman"/>
          <w:iCs/>
          <w:sz w:val="24"/>
          <w:szCs w:val="24"/>
        </w:rPr>
        <w:t xml:space="preserve">či místní komunitu </w:t>
      </w:r>
      <w:r w:rsidR="00AE79F4">
        <w:rPr>
          <w:rFonts w:ascii="Times New Roman" w:hAnsi="Times New Roman"/>
          <w:iCs/>
          <w:sz w:val="24"/>
          <w:szCs w:val="24"/>
        </w:rPr>
        <w:t xml:space="preserve">včetně překážek, se kterými se zřizovatelé </w:t>
      </w:r>
      <w:r w:rsidR="003132B2">
        <w:rPr>
          <w:rFonts w:ascii="Times New Roman" w:hAnsi="Times New Roman"/>
          <w:iCs/>
          <w:sz w:val="24"/>
          <w:szCs w:val="24"/>
        </w:rPr>
        <w:t xml:space="preserve">v regionu </w:t>
      </w:r>
      <w:r w:rsidR="00AE79F4">
        <w:rPr>
          <w:rFonts w:ascii="Times New Roman" w:hAnsi="Times New Roman"/>
          <w:iCs/>
          <w:sz w:val="24"/>
          <w:szCs w:val="24"/>
        </w:rPr>
        <w:t>potýkají</w:t>
      </w:r>
      <w:r w:rsidRPr="00152E96">
        <w:rPr>
          <w:rFonts w:ascii="Times New Roman" w:hAnsi="Times New Roman"/>
          <w:iCs/>
          <w:sz w:val="24"/>
          <w:szCs w:val="24"/>
        </w:rPr>
        <w:t>,</w:t>
      </w:r>
    </w:p>
    <w:p w14:paraId="7022541D" w14:textId="4E18EF53" w:rsidR="00E51EB4" w:rsidRDefault="00E51EB4" w:rsidP="00161F32">
      <w:pPr>
        <w:pStyle w:val="Odstavecseseznamem"/>
        <w:numPr>
          <w:ilvl w:val="0"/>
          <w:numId w:val="1"/>
        </w:numPr>
        <w:spacing w:before="100" w:after="0"/>
        <w:jc w:val="both"/>
        <w:rPr>
          <w:rFonts w:ascii="Times New Roman" w:hAnsi="Times New Roman"/>
          <w:sz w:val="24"/>
          <w:szCs w:val="24"/>
        </w:rPr>
      </w:pPr>
      <w:r w:rsidRPr="00463E47">
        <w:rPr>
          <w:rFonts w:ascii="Times New Roman" w:hAnsi="Times New Roman"/>
          <w:sz w:val="24"/>
          <w:szCs w:val="24"/>
        </w:rPr>
        <w:t>přínosy a způsoby propojení formálního a neformálního vzdělávání.</w:t>
      </w:r>
    </w:p>
    <w:p w14:paraId="32B1F741" w14:textId="77777777" w:rsidR="0028082E" w:rsidRDefault="0028082E" w:rsidP="0028082E">
      <w:pPr>
        <w:pStyle w:val="Odstavecseseznamem"/>
        <w:spacing w:before="100"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2DA22FF3" w14:textId="7B158B22" w:rsidR="00463E47" w:rsidRDefault="00463E47" w:rsidP="00FF5178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Ministerstvo bude </w:t>
      </w:r>
      <w:r w:rsidR="001051A3">
        <w:rPr>
          <w:rFonts w:ascii="Times New Roman" w:hAnsi="Times New Roman"/>
          <w:sz w:val="24"/>
          <w:szCs w:val="24"/>
        </w:rPr>
        <w:t>zjištění, která</w:t>
      </w:r>
      <w:r w:rsidR="0028082E">
        <w:rPr>
          <w:rFonts w:ascii="Times New Roman" w:hAnsi="Times New Roman"/>
          <w:sz w:val="24"/>
          <w:szCs w:val="24"/>
        </w:rPr>
        <w:t xml:space="preserve"> z podkladů a případových studií vyplynou, dále konzultovat s odbornou veřejností. </w:t>
      </w:r>
    </w:p>
    <w:p w14:paraId="70674A82" w14:textId="00B242ED" w:rsidR="0028082E" w:rsidRPr="00F55946" w:rsidRDefault="0028082E" w:rsidP="00F55946">
      <w:pPr>
        <w:pStyle w:val="Odstavecseseznamem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1051A3">
        <w:rPr>
          <w:rFonts w:ascii="Times New Roman" w:hAnsi="Times New Roman"/>
          <w:sz w:val="24"/>
          <w:szCs w:val="24"/>
        </w:rPr>
        <w:t>inisterstvo bude zjištění, která</w:t>
      </w:r>
      <w:r>
        <w:rPr>
          <w:rFonts w:ascii="Times New Roman" w:hAnsi="Times New Roman"/>
          <w:sz w:val="24"/>
          <w:szCs w:val="24"/>
        </w:rPr>
        <w:t xml:space="preserve"> z podkladů a případových studií vyplynou, hodnotit také v kontextu dalších zjištění, které vyplývají z pedagogického výzkumu. </w:t>
      </w:r>
    </w:p>
    <w:p w14:paraId="5957B2E3" w14:textId="77777777" w:rsidR="00A834B6" w:rsidRPr="00B84A9F" w:rsidRDefault="00B84A9F" w:rsidP="00A677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9F">
        <w:rPr>
          <w:rFonts w:ascii="Times New Roman" w:hAnsi="Times New Roman" w:cs="Times New Roman"/>
          <w:b/>
          <w:sz w:val="24"/>
          <w:szCs w:val="24"/>
        </w:rPr>
        <w:t>Čl. 5</w:t>
      </w:r>
    </w:p>
    <w:p w14:paraId="14768157" w14:textId="77777777" w:rsidR="0064171C" w:rsidRPr="00B84A9F" w:rsidRDefault="00A834B6" w:rsidP="006417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9F">
        <w:rPr>
          <w:rFonts w:ascii="Times New Roman" w:hAnsi="Times New Roman" w:cs="Times New Roman"/>
          <w:b/>
          <w:sz w:val="24"/>
          <w:szCs w:val="24"/>
        </w:rPr>
        <w:t>Časový harmonogram pokusného ověřování</w:t>
      </w:r>
    </w:p>
    <w:p w14:paraId="214C960A" w14:textId="15B41EDA" w:rsidR="0064171C" w:rsidRDefault="0064171C" w:rsidP="00FF5178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6A5BC5">
        <w:rPr>
          <w:rFonts w:ascii="Times New Roman" w:hAnsi="Times New Roman"/>
          <w:sz w:val="24"/>
          <w:szCs w:val="24"/>
        </w:rPr>
        <w:t xml:space="preserve">Pokusné ověřování </w:t>
      </w:r>
      <w:r w:rsidR="002260E7" w:rsidRPr="006A5BC5">
        <w:rPr>
          <w:rFonts w:ascii="Times New Roman" w:hAnsi="Times New Roman"/>
          <w:sz w:val="24"/>
          <w:szCs w:val="24"/>
        </w:rPr>
        <w:t xml:space="preserve">se vyhlašuje na období </w:t>
      </w:r>
      <w:r w:rsidR="001051A3">
        <w:rPr>
          <w:rFonts w:ascii="Times New Roman" w:hAnsi="Times New Roman"/>
          <w:sz w:val="24"/>
          <w:szCs w:val="24"/>
        </w:rPr>
        <w:t xml:space="preserve">od </w:t>
      </w:r>
      <w:r w:rsidR="002260E7" w:rsidRPr="006A5BC5">
        <w:rPr>
          <w:rFonts w:ascii="Times New Roman" w:hAnsi="Times New Roman"/>
          <w:sz w:val="24"/>
          <w:szCs w:val="24"/>
        </w:rPr>
        <w:t>1. ledna 2020 až</w:t>
      </w:r>
      <w:r w:rsidRPr="006A5BC5">
        <w:rPr>
          <w:rFonts w:ascii="Times New Roman" w:hAnsi="Times New Roman"/>
          <w:sz w:val="24"/>
          <w:szCs w:val="24"/>
        </w:rPr>
        <w:t xml:space="preserve"> </w:t>
      </w:r>
      <w:r w:rsidR="00463E47">
        <w:rPr>
          <w:rFonts w:ascii="Times New Roman" w:hAnsi="Times New Roman"/>
          <w:sz w:val="24"/>
          <w:szCs w:val="24"/>
        </w:rPr>
        <w:t xml:space="preserve">do </w:t>
      </w:r>
      <w:r w:rsidR="002260E7" w:rsidRPr="006A5BC5">
        <w:rPr>
          <w:rFonts w:ascii="Times New Roman" w:hAnsi="Times New Roman"/>
          <w:sz w:val="24"/>
          <w:szCs w:val="24"/>
        </w:rPr>
        <w:t>31. prosince</w:t>
      </w:r>
      <w:r w:rsidR="001051A3">
        <w:rPr>
          <w:rFonts w:ascii="Times New Roman" w:hAnsi="Times New Roman"/>
          <w:sz w:val="24"/>
          <w:szCs w:val="24"/>
        </w:rPr>
        <w:t xml:space="preserve"> 2022</w:t>
      </w:r>
      <w:r w:rsidR="00463E47">
        <w:rPr>
          <w:rFonts w:ascii="Times New Roman" w:hAnsi="Times New Roman"/>
          <w:sz w:val="24"/>
          <w:szCs w:val="24"/>
        </w:rPr>
        <w:t>.</w:t>
      </w:r>
    </w:p>
    <w:p w14:paraId="14C14CBF" w14:textId="1FFB5B97" w:rsidR="00C8725A" w:rsidRPr="006D0D61" w:rsidRDefault="00C8725A" w:rsidP="00C8725A">
      <w:pPr>
        <w:pStyle w:val="Nadpis1"/>
        <w:keepLines w:val="0"/>
        <w:spacing w:before="0" w:after="0" w:line="276" w:lineRule="auto"/>
        <w:ind w:left="357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Čl. 6</w:t>
      </w:r>
    </w:p>
    <w:p w14:paraId="56AA0351" w14:textId="77777777" w:rsidR="00C8725A" w:rsidRPr="006D0D61" w:rsidRDefault="00C8725A" w:rsidP="00C8725A">
      <w:pPr>
        <w:pStyle w:val="Nadpis1"/>
        <w:keepLines w:val="0"/>
        <w:spacing w:before="0" w:after="0" w:line="276" w:lineRule="auto"/>
        <w:ind w:left="357"/>
        <w:jc w:val="center"/>
        <w:rPr>
          <w:rFonts w:cs="Times New Roman"/>
          <w:sz w:val="24"/>
          <w:szCs w:val="24"/>
        </w:rPr>
      </w:pPr>
      <w:r w:rsidRPr="006D0D61">
        <w:rPr>
          <w:rFonts w:cs="Times New Roman"/>
          <w:sz w:val="24"/>
          <w:szCs w:val="24"/>
        </w:rPr>
        <w:t>Účinnost</w:t>
      </w:r>
    </w:p>
    <w:p w14:paraId="534E22A6" w14:textId="7AD894D4" w:rsidR="00C8725A" w:rsidRPr="006D0D61" w:rsidRDefault="00C8725A" w:rsidP="00C8725A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6D0D61">
        <w:rPr>
          <w:rFonts w:ascii="Times New Roman" w:hAnsi="Times New Roman"/>
          <w:sz w:val="24"/>
          <w:szCs w:val="24"/>
        </w:rPr>
        <w:t xml:space="preserve">Vyhlášení </w:t>
      </w:r>
      <w:r>
        <w:rPr>
          <w:rFonts w:ascii="Times New Roman" w:hAnsi="Times New Roman"/>
          <w:sz w:val="24"/>
          <w:szCs w:val="24"/>
        </w:rPr>
        <w:t>pokusného ověřování</w:t>
      </w:r>
      <w:r w:rsidRPr="006D0D61">
        <w:rPr>
          <w:rFonts w:ascii="Times New Roman" w:hAnsi="Times New Roman"/>
          <w:sz w:val="24"/>
          <w:szCs w:val="24"/>
        </w:rPr>
        <w:t xml:space="preserve"> nabývá účinnosti dnem zveřejnění na </w:t>
      </w:r>
      <w:r>
        <w:rPr>
          <w:rFonts w:ascii="Times New Roman" w:hAnsi="Times New Roman"/>
          <w:sz w:val="24"/>
          <w:szCs w:val="24"/>
        </w:rPr>
        <w:t>internet</w:t>
      </w:r>
      <w:r w:rsidRPr="006D0D61">
        <w:rPr>
          <w:rFonts w:ascii="Times New Roman" w:hAnsi="Times New Roman"/>
          <w:sz w:val="24"/>
          <w:szCs w:val="24"/>
        </w:rPr>
        <w:t xml:space="preserve">ových </w:t>
      </w:r>
      <w:r>
        <w:rPr>
          <w:rFonts w:ascii="Times New Roman" w:hAnsi="Times New Roman"/>
          <w:sz w:val="24"/>
          <w:szCs w:val="24"/>
        </w:rPr>
        <w:t>stránkách ministerstva</w:t>
      </w:r>
      <w:r w:rsidRPr="006D0D61">
        <w:rPr>
          <w:rFonts w:ascii="Times New Roman" w:hAnsi="Times New Roman"/>
          <w:sz w:val="24"/>
          <w:szCs w:val="24"/>
        </w:rPr>
        <w:t>.</w:t>
      </w:r>
    </w:p>
    <w:p w14:paraId="77942D8B" w14:textId="77777777" w:rsidR="00C8725A" w:rsidRPr="006D0D61" w:rsidRDefault="00C8725A" w:rsidP="00C872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A41546" w14:textId="3683A888" w:rsidR="00C8725A" w:rsidRPr="006D0D61" w:rsidRDefault="00496700" w:rsidP="00C87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Praze dne:  </w:t>
      </w:r>
      <w:r w:rsidR="00446498">
        <w:rPr>
          <w:rFonts w:ascii="Times New Roman" w:hAnsi="Times New Roman"/>
          <w:sz w:val="24"/>
          <w:szCs w:val="24"/>
        </w:rPr>
        <w:t>18. 12. 2019</w:t>
      </w:r>
    </w:p>
    <w:p w14:paraId="53D0E7EF" w14:textId="77777777" w:rsidR="00C8725A" w:rsidRPr="006D0D61" w:rsidRDefault="00C8725A" w:rsidP="00C87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105E9CEF" w14:textId="77777777" w:rsidR="00C8725A" w:rsidRPr="006D0D61" w:rsidRDefault="00C8725A" w:rsidP="00C8725A">
      <w:pPr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Pavla Katzová</w:t>
      </w:r>
    </w:p>
    <w:p w14:paraId="18B73FE3" w14:textId="77777777" w:rsidR="00C8725A" w:rsidRDefault="00C8725A" w:rsidP="00C8725A">
      <w:pPr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  <w:r w:rsidRPr="006D0D61">
        <w:rPr>
          <w:rFonts w:ascii="Times New Roman" w:hAnsi="Times New Roman"/>
          <w:sz w:val="24"/>
          <w:szCs w:val="24"/>
        </w:rPr>
        <w:t>náměstkyně pro řízení sekce ekonomické</w:t>
      </w:r>
    </w:p>
    <w:p w14:paraId="1B7FE6AD" w14:textId="77777777" w:rsidR="00C8725A" w:rsidRDefault="00C8725A" w:rsidP="00FF5178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1A966F3" w14:textId="77777777" w:rsidR="00C8725A" w:rsidRPr="006A5BC5" w:rsidRDefault="00C8725A" w:rsidP="00FF5178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E42BB10" w14:textId="77777777" w:rsidR="002C207C" w:rsidRPr="002C207C" w:rsidRDefault="002C207C" w:rsidP="002C207C">
      <w:pPr>
        <w:rPr>
          <w:sz w:val="24"/>
          <w:szCs w:val="24"/>
        </w:rPr>
      </w:pPr>
    </w:p>
    <w:p w14:paraId="4AF6DDBF" w14:textId="77777777" w:rsidR="00A834B6" w:rsidRPr="002C207C" w:rsidRDefault="00A834B6" w:rsidP="002C207C">
      <w:pPr>
        <w:tabs>
          <w:tab w:val="left" w:pos="3960"/>
        </w:tabs>
        <w:rPr>
          <w:sz w:val="24"/>
          <w:szCs w:val="24"/>
        </w:rPr>
      </w:pPr>
    </w:p>
    <w:sectPr w:rsidR="00A834B6" w:rsidRPr="002C20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D5FF2E" w16cid:durableId="218F37BB"/>
  <w16cid:commentId w16cid:paraId="18AB77A8" w16cid:durableId="218F37BC"/>
  <w16cid:commentId w16cid:paraId="05E3B72D" w16cid:durableId="218F37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D4DCE" w14:textId="77777777" w:rsidR="00B61116" w:rsidRDefault="00B61116" w:rsidP="001677F4">
      <w:pPr>
        <w:spacing w:after="0" w:line="240" w:lineRule="auto"/>
      </w:pPr>
      <w:r>
        <w:separator/>
      </w:r>
    </w:p>
  </w:endnote>
  <w:endnote w:type="continuationSeparator" w:id="0">
    <w:p w14:paraId="0D5F32E5" w14:textId="77777777" w:rsidR="00B61116" w:rsidRDefault="00B61116" w:rsidP="001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7482091"/>
      <w:docPartObj>
        <w:docPartGallery w:val="Page Numbers (Bottom of Page)"/>
        <w:docPartUnique/>
      </w:docPartObj>
    </w:sdtPr>
    <w:sdtEndPr/>
    <w:sdtContent>
      <w:p w14:paraId="49748931" w14:textId="77777777" w:rsidR="009B6B33" w:rsidRDefault="009B6B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56B">
          <w:rPr>
            <w:noProof/>
          </w:rPr>
          <w:t>4</w:t>
        </w:r>
        <w:r>
          <w:fldChar w:fldCharType="end"/>
        </w:r>
      </w:p>
    </w:sdtContent>
  </w:sdt>
  <w:p w14:paraId="16BFFF8F" w14:textId="77777777" w:rsidR="009B6B33" w:rsidRDefault="009B6B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23378" w14:textId="77777777" w:rsidR="00B61116" w:rsidRDefault="00B61116" w:rsidP="001677F4">
      <w:pPr>
        <w:spacing w:after="0" w:line="240" w:lineRule="auto"/>
      </w:pPr>
      <w:r>
        <w:separator/>
      </w:r>
    </w:p>
  </w:footnote>
  <w:footnote w:type="continuationSeparator" w:id="0">
    <w:p w14:paraId="4056BFC1" w14:textId="77777777" w:rsidR="00B61116" w:rsidRDefault="00B61116" w:rsidP="001677F4">
      <w:pPr>
        <w:spacing w:after="0" w:line="240" w:lineRule="auto"/>
      </w:pPr>
      <w:r>
        <w:continuationSeparator/>
      </w:r>
    </w:p>
  </w:footnote>
  <w:footnote w:id="1">
    <w:p w14:paraId="424274EF" w14:textId="77777777" w:rsidR="002D3F97" w:rsidRDefault="002D3F97" w:rsidP="002D3F97">
      <w:pPr>
        <w:pStyle w:val="Textpoznpodarou"/>
        <w:rPr>
          <w:rFonts w:ascii="Open Sans" w:hAnsi="Open Sans"/>
          <w:color w:val="000000"/>
          <w:shd w:val="clear" w:color="auto" w:fill="FFFFFF"/>
        </w:rPr>
      </w:pPr>
      <w:r>
        <w:rPr>
          <w:rStyle w:val="Znakapoznpodarou"/>
        </w:rPr>
        <w:footnoteRef/>
      </w:r>
      <w:r>
        <w:t xml:space="preserve"> </w:t>
      </w:r>
      <w:r w:rsidRPr="007C7927">
        <w:rPr>
          <w:b/>
        </w:rPr>
        <w:t>Kvalita a efektivita vzdělávání a vzdělávací soustavy ve školním roce 2017/2018, str. 854</w:t>
      </w:r>
      <w:r w:rsidRPr="007C7927">
        <w:rPr>
          <w:rFonts w:ascii="Open Sans" w:hAnsi="Open Sans"/>
          <w:b/>
          <w:color w:val="000000"/>
          <w:shd w:val="clear" w:color="auto" w:fill="FFFFFF"/>
        </w:rPr>
        <w:t>.</w:t>
      </w:r>
      <w:r>
        <w:rPr>
          <w:rFonts w:ascii="Open Sans" w:hAnsi="Open Sans"/>
          <w:color w:val="000000"/>
          <w:shd w:val="clear" w:color="auto" w:fill="FFFFFF"/>
        </w:rPr>
        <w:t xml:space="preserve"> </w:t>
      </w:r>
    </w:p>
    <w:p w14:paraId="0A8CC381" w14:textId="77777777" w:rsidR="002D3F97" w:rsidRDefault="002D3F97" w:rsidP="002D3F97">
      <w:pPr>
        <w:pStyle w:val="Textpoznpodarou"/>
      </w:pPr>
      <w:r w:rsidRPr="00FA19AC">
        <w:rPr>
          <w:b/>
        </w:rPr>
        <w:t>Cit.:</w:t>
      </w:r>
      <w:r>
        <w:t xml:space="preserve"> </w:t>
      </w:r>
      <w:r w:rsidRPr="00FA19AC">
        <w:rPr>
          <w:i/>
        </w:rPr>
        <w:t>„Obecně panuje předpoklad, že menší třídy poskytují učitelům lepší podmínky a zázemí pro vybudování silnějších vztahů s žáky a možnosti individuální spolupráce s žáky. Výuka v menších třídách se rovněž vyznačuje nižší mírou rušivého chování mezi žáky. Nižší počet žáků ve třídě ovšem neznamená automaticky lepší výsledky. Velmi důležitým faktorem je zde osoba učitele a to, zda dokáže výhody menší třídy efektivně využít a zvýšit tak úspěšnost žáků těchto tříd.“</w:t>
      </w:r>
    </w:p>
  </w:footnote>
  <w:footnote w:id="2">
    <w:p w14:paraId="5534D4B3" w14:textId="77777777" w:rsidR="002D3F97" w:rsidRPr="007C7927" w:rsidRDefault="002D3F97" w:rsidP="002D3F97">
      <w:pPr>
        <w:pStyle w:val="Textpoznpodarou"/>
        <w:rPr>
          <w:rFonts w:ascii="Open Sans" w:hAnsi="Open Sans"/>
          <w:b/>
          <w:color w:val="000000"/>
          <w:shd w:val="clear" w:color="auto" w:fill="FFFFFF"/>
        </w:rPr>
      </w:pPr>
      <w:r w:rsidRPr="007C7927">
        <w:rPr>
          <w:rStyle w:val="Znakapoznpodarou"/>
          <w:b/>
        </w:rPr>
        <w:footnoteRef/>
      </w:r>
      <w:r w:rsidRPr="007C7927">
        <w:rPr>
          <w:b/>
        </w:rPr>
        <w:t>Kvalita a efektivita vzdělávání a vzdělávací soustavy ve školním roce 2017/2018, str. 43</w:t>
      </w:r>
      <w:r w:rsidRPr="007C7927">
        <w:rPr>
          <w:rFonts w:ascii="Open Sans" w:hAnsi="Open Sans"/>
          <w:b/>
          <w:color w:val="000000"/>
          <w:shd w:val="clear" w:color="auto" w:fill="FFFFFF"/>
        </w:rPr>
        <w:t xml:space="preserve">. </w:t>
      </w:r>
    </w:p>
    <w:p w14:paraId="66D0B0A4" w14:textId="77777777" w:rsidR="002D3F97" w:rsidRPr="00AB573B" w:rsidRDefault="002D3F97" w:rsidP="002D3F97">
      <w:pPr>
        <w:pStyle w:val="Textpoznpodarou"/>
        <w:jc w:val="both"/>
        <w:rPr>
          <w:i/>
        </w:rPr>
      </w:pPr>
      <w:r w:rsidRPr="004A07A0">
        <w:rPr>
          <w:rFonts w:ascii="Open Sans" w:hAnsi="Open Sans"/>
          <w:b/>
          <w:color w:val="000000"/>
          <w:shd w:val="clear" w:color="auto" w:fill="FFFFFF"/>
        </w:rPr>
        <w:t>Cit.:</w:t>
      </w:r>
      <w:r w:rsidRPr="004A07A0">
        <w:rPr>
          <w:i/>
        </w:rPr>
        <w:t xml:space="preserve"> „Podle sdělení ředitelů těchto škol byla stejně jako v loňském školním roce nejčastějším důvodem poptávka rodičů a/nebo záměr zřizovatele nabídnout alternativní vzdělávací přístup, a to v 64,7 % případů.“</w:t>
      </w:r>
    </w:p>
  </w:footnote>
  <w:footnote w:id="3">
    <w:p w14:paraId="6F1566B5" w14:textId="77777777" w:rsidR="002D3F97" w:rsidRDefault="002D3F97" w:rsidP="002D3F97">
      <w:pPr>
        <w:pStyle w:val="Textpoznpodarou"/>
        <w:jc w:val="both"/>
        <w:rPr>
          <w:rFonts w:ascii="Open Sans" w:hAnsi="Open Sans"/>
          <w:color w:val="000000"/>
          <w:shd w:val="clear" w:color="auto" w:fill="FFFFFF"/>
        </w:rPr>
      </w:pPr>
      <w:r>
        <w:rPr>
          <w:rStyle w:val="Znakapoznpodarou"/>
        </w:rPr>
        <w:footnoteRef/>
      </w:r>
      <w:r>
        <w:t xml:space="preserve"> </w:t>
      </w:r>
      <w:r w:rsidRPr="007C7927">
        <w:rPr>
          <w:b/>
        </w:rPr>
        <w:t>Kvalita a efektivita vzdělávání a vzdělávací soustavy ve školním roce 2017/2018, str. 371</w:t>
      </w:r>
      <w:r w:rsidRPr="007C7927">
        <w:rPr>
          <w:rFonts w:ascii="Open Sans" w:hAnsi="Open Sans"/>
          <w:b/>
          <w:color w:val="000000"/>
          <w:shd w:val="clear" w:color="auto" w:fill="FFFFFF"/>
        </w:rPr>
        <w:t>.</w:t>
      </w:r>
      <w:r>
        <w:rPr>
          <w:rFonts w:ascii="Open Sans" w:hAnsi="Open Sans"/>
          <w:color w:val="000000"/>
          <w:shd w:val="clear" w:color="auto" w:fill="FFFFFF"/>
        </w:rPr>
        <w:t xml:space="preserve"> </w:t>
      </w:r>
    </w:p>
    <w:p w14:paraId="23121382" w14:textId="77777777" w:rsidR="002D3F97" w:rsidRPr="0008246F" w:rsidRDefault="002D3F97" w:rsidP="002D3F97">
      <w:pPr>
        <w:pStyle w:val="Textpoznpodarou"/>
        <w:jc w:val="both"/>
        <w:rPr>
          <w:i/>
        </w:rPr>
      </w:pPr>
      <w:r>
        <w:rPr>
          <w:b/>
        </w:rPr>
        <w:t>Cit</w:t>
      </w:r>
      <w:r w:rsidRPr="00971D7D">
        <w:rPr>
          <w:b/>
        </w:rPr>
        <w:t>.:</w:t>
      </w:r>
      <w:r>
        <w:t xml:space="preserve"> </w:t>
      </w:r>
      <w:r w:rsidRPr="00971D7D">
        <w:rPr>
          <w:i/>
        </w:rPr>
        <w:t>„</w:t>
      </w:r>
      <w:r w:rsidRPr="00E93D81">
        <w:rPr>
          <w:i/>
        </w:rPr>
        <w:t xml:space="preserve">Třetí faktor hodnocení se zaměřil na rozdíly v dosažených výsledcích žáků podle typu zřizovatele školy, a to s rozlišením dvou možností v podobě: (a) </w:t>
      </w:r>
      <w:r>
        <w:rPr>
          <w:i/>
        </w:rPr>
        <w:t xml:space="preserve">veřejných škol, (b) neveřejných </w:t>
      </w:r>
      <w:r w:rsidRPr="00E93D81">
        <w:rPr>
          <w:i/>
        </w:rPr>
        <w:t>škol. Hodnocení se v tomto případě dotýká jak výsledků žáků 5. ročníku, tak výsled</w:t>
      </w:r>
      <w:r>
        <w:rPr>
          <w:i/>
        </w:rPr>
        <w:t xml:space="preserve">ků žáků </w:t>
      </w:r>
      <w:r w:rsidRPr="00E93D81">
        <w:rPr>
          <w:i/>
        </w:rPr>
        <w:t>9. ročníku. Primární hodnocení výsledků žáků 5. ročníku ukazuje vyšší průměrný dosažený</w:t>
      </w:r>
      <w:r>
        <w:rPr>
          <w:i/>
        </w:rPr>
        <w:t xml:space="preserve"> výsledek žáků neveřejných škol</w:t>
      </w:r>
      <w:r w:rsidRPr="00E93D81">
        <w:rPr>
          <w:i/>
        </w:rPr>
        <w:t>, a to pro všechny testované vzdělávací oblasti</w:t>
      </w:r>
      <w:r>
        <w:rPr>
          <w:i/>
        </w:rPr>
        <w:t>“</w:t>
      </w:r>
      <w:r w:rsidRPr="00E93D81">
        <w:rPr>
          <w:i/>
        </w:rPr>
        <w:t>.</w:t>
      </w:r>
    </w:p>
  </w:footnote>
  <w:footnote w:id="4">
    <w:p w14:paraId="07832F7B" w14:textId="77777777" w:rsidR="007B7828" w:rsidRDefault="007B7828" w:rsidP="00971D7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F7988">
        <w:t>Splnění podmínek se posuzuje k datu rozhodnému pro předání údajů ze školních matrik uvedenému v čl. 1 odst. 1 písm. b) přílohy č. 1 vyhlášky č. 364/2005 Sb., o vedení dokumentace škol a školských zařízení a školní matriky a o předávání údajů z dokumentace škol a školských zařízení a ze školní matriky (vyhláška o dokumentaci škol a školských zařízení), a vztahuje se k RED IZO školy.</w:t>
      </w:r>
    </w:p>
  </w:footnote>
  <w:footnote w:id="5">
    <w:p w14:paraId="4EC13F93" w14:textId="77777777" w:rsidR="007B7828" w:rsidRDefault="007B7828" w:rsidP="00971D7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sloupec 3</w:t>
      </w:r>
      <w:r w:rsidRPr="005E3A72">
        <w:t>, tj. do celkového počtu žáků se nezapočítávají žáci, kteří se vzdělávají podle § 38 a § 41 školského zákona.</w:t>
      </w:r>
    </w:p>
  </w:footnote>
  <w:footnote w:id="6">
    <w:p w14:paraId="66B0C597" w14:textId="77777777" w:rsidR="00D00E7D" w:rsidRDefault="00D00E7D" w:rsidP="00D00E7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C7927">
        <w:rPr>
          <w:b/>
        </w:rPr>
        <w:t>Programové prohlášení vlády České republiky, červen 2018, str. 15.</w:t>
      </w:r>
    </w:p>
    <w:p w14:paraId="26990DDF" w14:textId="77777777" w:rsidR="00D00E7D" w:rsidRPr="0008246F" w:rsidRDefault="00D00E7D" w:rsidP="00D00E7D">
      <w:pPr>
        <w:pStyle w:val="Textpoznpodarou"/>
        <w:jc w:val="both"/>
        <w:rPr>
          <w:i/>
        </w:rPr>
      </w:pPr>
      <w:r w:rsidRPr="0008246F">
        <w:rPr>
          <w:b/>
        </w:rPr>
        <w:t>Cit.:</w:t>
      </w:r>
      <w:r>
        <w:t xml:space="preserve"> „</w:t>
      </w:r>
      <w:r w:rsidRPr="0008246F">
        <w:rPr>
          <w:i/>
        </w:rPr>
        <w:t>Provedeme analýzu účelnosti a efektivnosti současného modelu financování soukromých, církevních i veřejných škol v primárním, sekundárním i terciárním vzdělávání.“</w:t>
      </w:r>
    </w:p>
  </w:footnote>
  <w:footnote w:id="7">
    <w:p w14:paraId="01C22805" w14:textId="77777777" w:rsidR="00313FCB" w:rsidRDefault="00313FCB" w:rsidP="00313FCB">
      <w:pPr>
        <w:pStyle w:val="Textpoznpodarou"/>
      </w:pPr>
      <w:r>
        <w:rPr>
          <w:rStyle w:val="Znakapoznpodarou"/>
        </w:rPr>
        <w:footnoteRef/>
      </w:r>
      <w:hyperlink r:id="rId1" w:history="1">
        <w:r w:rsidRPr="003B05B0">
          <w:rPr>
            <w:rStyle w:val="Hypertextovodkaz"/>
          </w:rPr>
          <w:t>https://webcache.googleusercontent.com/search?q=cache:Wm7pur_EI2AJ:https://www.vse.cz/polek/download.php%3Fjnl%3Daop%26pdf%3D62.pdf+&amp;cd=3&amp;hl=cs&amp;ct=clnk&amp;gl=cz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056D5" w14:textId="7517571B" w:rsidR="001677F4" w:rsidRPr="001677F4" w:rsidRDefault="001677F4" w:rsidP="001677F4">
    <w:pPr>
      <w:pStyle w:val="Zhlav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4648"/>
    <w:multiLevelType w:val="hybridMultilevel"/>
    <w:tmpl w:val="025AA26E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7A28C2"/>
    <w:multiLevelType w:val="hybridMultilevel"/>
    <w:tmpl w:val="B240C2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D7B87"/>
    <w:multiLevelType w:val="hybridMultilevel"/>
    <w:tmpl w:val="905492FA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9D2EF0"/>
    <w:multiLevelType w:val="hybridMultilevel"/>
    <w:tmpl w:val="4684CB1A"/>
    <w:lvl w:ilvl="0" w:tplc="52E47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E0356"/>
    <w:multiLevelType w:val="hybridMultilevel"/>
    <w:tmpl w:val="481A74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2472C"/>
    <w:multiLevelType w:val="hybridMultilevel"/>
    <w:tmpl w:val="55C82C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885EFD"/>
    <w:multiLevelType w:val="hybridMultilevel"/>
    <w:tmpl w:val="E5BE392C"/>
    <w:lvl w:ilvl="0" w:tplc="8B7488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E4687"/>
    <w:multiLevelType w:val="hybridMultilevel"/>
    <w:tmpl w:val="D814139E"/>
    <w:lvl w:ilvl="0" w:tplc="B754B79A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5276B"/>
    <w:multiLevelType w:val="hybridMultilevel"/>
    <w:tmpl w:val="87C4EB0C"/>
    <w:lvl w:ilvl="0" w:tplc="934A162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463F18"/>
    <w:multiLevelType w:val="hybridMultilevel"/>
    <w:tmpl w:val="488C8448"/>
    <w:lvl w:ilvl="0" w:tplc="3F8079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D760F"/>
    <w:multiLevelType w:val="hybridMultilevel"/>
    <w:tmpl w:val="D28CE1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0865A4"/>
    <w:multiLevelType w:val="hybridMultilevel"/>
    <w:tmpl w:val="FD14A00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594E26"/>
    <w:multiLevelType w:val="hybridMultilevel"/>
    <w:tmpl w:val="760AD7E0"/>
    <w:lvl w:ilvl="0" w:tplc="FBFED192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73B59"/>
    <w:multiLevelType w:val="hybridMultilevel"/>
    <w:tmpl w:val="0660137E"/>
    <w:lvl w:ilvl="0" w:tplc="FC0ACAEC">
      <w:start w:val="4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41C1B"/>
    <w:multiLevelType w:val="hybridMultilevel"/>
    <w:tmpl w:val="C1A097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63D044F"/>
    <w:multiLevelType w:val="hybridMultilevel"/>
    <w:tmpl w:val="0E702794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36604DE8"/>
    <w:multiLevelType w:val="hybridMultilevel"/>
    <w:tmpl w:val="1DC8F4F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664678E"/>
    <w:multiLevelType w:val="hybridMultilevel"/>
    <w:tmpl w:val="FCC6EB6E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884CD4"/>
    <w:multiLevelType w:val="hybridMultilevel"/>
    <w:tmpl w:val="38B6297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66626D"/>
    <w:multiLevelType w:val="hybridMultilevel"/>
    <w:tmpl w:val="FD7E4DC6"/>
    <w:lvl w:ilvl="0" w:tplc="024A4AC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8E435B"/>
    <w:multiLevelType w:val="hybridMultilevel"/>
    <w:tmpl w:val="E9F84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83005"/>
    <w:multiLevelType w:val="hybridMultilevel"/>
    <w:tmpl w:val="32E4A3D6"/>
    <w:lvl w:ilvl="0" w:tplc="0D44435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F1F4B78"/>
    <w:multiLevelType w:val="hybridMultilevel"/>
    <w:tmpl w:val="6E423DF4"/>
    <w:lvl w:ilvl="0" w:tplc="528410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7122B"/>
    <w:multiLevelType w:val="hybridMultilevel"/>
    <w:tmpl w:val="49828640"/>
    <w:lvl w:ilvl="0" w:tplc="E8E4FC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FD13973"/>
    <w:multiLevelType w:val="hybridMultilevel"/>
    <w:tmpl w:val="5CC455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86608A"/>
    <w:multiLevelType w:val="hybridMultilevel"/>
    <w:tmpl w:val="AE3226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3744846"/>
    <w:multiLevelType w:val="hybridMultilevel"/>
    <w:tmpl w:val="C284F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D7F67"/>
    <w:multiLevelType w:val="hybridMultilevel"/>
    <w:tmpl w:val="ED8238B4"/>
    <w:lvl w:ilvl="0" w:tplc="D6228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AD44DC"/>
    <w:multiLevelType w:val="hybridMultilevel"/>
    <w:tmpl w:val="EC007374"/>
    <w:lvl w:ilvl="0" w:tplc="A860FE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939D5"/>
    <w:multiLevelType w:val="hybridMultilevel"/>
    <w:tmpl w:val="4D1A71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20911"/>
    <w:multiLevelType w:val="hybridMultilevel"/>
    <w:tmpl w:val="0D1A2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CD0E06"/>
    <w:multiLevelType w:val="hybridMultilevel"/>
    <w:tmpl w:val="800852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54B3F8D"/>
    <w:multiLevelType w:val="hybridMultilevel"/>
    <w:tmpl w:val="41222944"/>
    <w:lvl w:ilvl="0" w:tplc="07408A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A2EFA"/>
    <w:multiLevelType w:val="hybridMultilevel"/>
    <w:tmpl w:val="EC24C6F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8CA686F"/>
    <w:multiLevelType w:val="hybridMultilevel"/>
    <w:tmpl w:val="39BA272C"/>
    <w:lvl w:ilvl="0" w:tplc="368891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73503"/>
    <w:multiLevelType w:val="hybridMultilevel"/>
    <w:tmpl w:val="ECC4A0D4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9AA7810"/>
    <w:multiLevelType w:val="hybridMultilevel"/>
    <w:tmpl w:val="935CBB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000D7E"/>
    <w:multiLevelType w:val="hybridMultilevel"/>
    <w:tmpl w:val="87404B4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E8B1D42"/>
    <w:multiLevelType w:val="hybridMultilevel"/>
    <w:tmpl w:val="3B2EB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A67891"/>
    <w:multiLevelType w:val="hybridMultilevel"/>
    <w:tmpl w:val="EB1C2C5E"/>
    <w:lvl w:ilvl="0" w:tplc="A860FE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4E00054"/>
    <w:multiLevelType w:val="hybridMultilevel"/>
    <w:tmpl w:val="89A2713E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02131F"/>
    <w:multiLevelType w:val="hybridMultilevel"/>
    <w:tmpl w:val="5C267A9A"/>
    <w:lvl w:ilvl="0" w:tplc="A0F8F2D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BE1011"/>
    <w:multiLevelType w:val="hybridMultilevel"/>
    <w:tmpl w:val="93745CCA"/>
    <w:lvl w:ilvl="0" w:tplc="52E47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D775A"/>
    <w:multiLevelType w:val="hybridMultilevel"/>
    <w:tmpl w:val="5BF65AF8"/>
    <w:lvl w:ilvl="0" w:tplc="52E47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43"/>
  </w:num>
  <w:num w:numId="4">
    <w:abstractNumId w:val="22"/>
  </w:num>
  <w:num w:numId="5">
    <w:abstractNumId w:val="32"/>
  </w:num>
  <w:num w:numId="6">
    <w:abstractNumId w:val="3"/>
  </w:num>
  <w:num w:numId="7">
    <w:abstractNumId w:val="42"/>
  </w:num>
  <w:num w:numId="8">
    <w:abstractNumId w:val="26"/>
  </w:num>
  <w:num w:numId="9">
    <w:abstractNumId w:val="6"/>
  </w:num>
  <w:num w:numId="10">
    <w:abstractNumId w:val="39"/>
  </w:num>
  <w:num w:numId="11">
    <w:abstractNumId w:val="34"/>
  </w:num>
  <w:num w:numId="12">
    <w:abstractNumId w:val="5"/>
  </w:num>
  <w:num w:numId="13">
    <w:abstractNumId w:val="20"/>
  </w:num>
  <w:num w:numId="14">
    <w:abstractNumId w:val="25"/>
  </w:num>
  <w:num w:numId="15">
    <w:abstractNumId w:val="38"/>
  </w:num>
  <w:num w:numId="16">
    <w:abstractNumId w:val="15"/>
  </w:num>
  <w:num w:numId="17">
    <w:abstractNumId w:val="35"/>
  </w:num>
  <w:num w:numId="18">
    <w:abstractNumId w:val="31"/>
  </w:num>
  <w:num w:numId="19">
    <w:abstractNumId w:val="14"/>
  </w:num>
  <w:num w:numId="20">
    <w:abstractNumId w:val="10"/>
  </w:num>
  <w:num w:numId="21">
    <w:abstractNumId w:val="23"/>
  </w:num>
  <w:num w:numId="22">
    <w:abstractNumId w:val="30"/>
  </w:num>
  <w:num w:numId="23">
    <w:abstractNumId w:val="4"/>
  </w:num>
  <w:num w:numId="24">
    <w:abstractNumId w:val="19"/>
  </w:num>
  <w:num w:numId="25">
    <w:abstractNumId w:val="21"/>
  </w:num>
  <w:num w:numId="26">
    <w:abstractNumId w:val="28"/>
  </w:num>
  <w:num w:numId="27">
    <w:abstractNumId w:val="33"/>
  </w:num>
  <w:num w:numId="28">
    <w:abstractNumId w:val="36"/>
  </w:num>
  <w:num w:numId="29">
    <w:abstractNumId w:val="24"/>
  </w:num>
  <w:num w:numId="30">
    <w:abstractNumId w:val="11"/>
  </w:num>
  <w:num w:numId="31">
    <w:abstractNumId w:val="0"/>
  </w:num>
  <w:num w:numId="32">
    <w:abstractNumId w:val="2"/>
  </w:num>
  <w:num w:numId="33">
    <w:abstractNumId w:val="40"/>
  </w:num>
  <w:num w:numId="34">
    <w:abstractNumId w:val="17"/>
  </w:num>
  <w:num w:numId="35">
    <w:abstractNumId w:val="27"/>
  </w:num>
  <w:num w:numId="36">
    <w:abstractNumId w:val="18"/>
  </w:num>
  <w:num w:numId="37">
    <w:abstractNumId w:val="16"/>
  </w:num>
  <w:num w:numId="38">
    <w:abstractNumId w:val="37"/>
  </w:num>
  <w:num w:numId="39">
    <w:abstractNumId w:val="1"/>
  </w:num>
  <w:num w:numId="40">
    <w:abstractNumId w:val="8"/>
  </w:num>
  <w:num w:numId="41">
    <w:abstractNumId w:val="41"/>
  </w:num>
  <w:num w:numId="42">
    <w:abstractNumId w:val="13"/>
  </w:num>
  <w:num w:numId="43">
    <w:abstractNumId w:val="7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F1"/>
    <w:rsid w:val="0004262C"/>
    <w:rsid w:val="00051865"/>
    <w:rsid w:val="0008246F"/>
    <w:rsid w:val="000F64C5"/>
    <w:rsid w:val="001051A3"/>
    <w:rsid w:val="00115290"/>
    <w:rsid w:val="00130540"/>
    <w:rsid w:val="00131A37"/>
    <w:rsid w:val="00152E96"/>
    <w:rsid w:val="00164209"/>
    <w:rsid w:val="001677F4"/>
    <w:rsid w:val="00183E61"/>
    <w:rsid w:val="001A267E"/>
    <w:rsid w:val="001A6628"/>
    <w:rsid w:val="001B7167"/>
    <w:rsid w:val="001E763A"/>
    <w:rsid w:val="0020463D"/>
    <w:rsid w:val="002107E5"/>
    <w:rsid w:val="00225039"/>
    <w:rsid w:val="002260E7"/>
    <w:rsid w:val="00271BDE"/>
    <w:rsid w:val="00271E88"/>
    <w:rsid w:val="0028082E"/>
    <w:rsid w:val="002900D8"/>
    <w:rsid w:val="002A1AF8"/>
    <w:rsid w:val="002A436E"/>
    <w:rsid w:val="002B200E"/>
    <w:rsid w:val="002B21EF"/>
    <w:rsid w:val="002B5B0C"/>
    <w:rsid w:val="002B6B93"/>
    <w:rsid w:val="002B6EFF"/>
    <w:rsid w:val="002C207C"/>
    <w:rsid w:val="002D3F97"/>
    <w:rsid w:val="00302087"/>
    <w:rsid w:val="003132B2"/>
    <w:rsid w:val="00313D7D"/>
    <w:rsid w:val="00313FCB"/>
    <w:rsid w:val="003156DE"/>
    <w:rsid w:val="00325F8E"/>
    <w:rsid w:val="00357B9B"/>
    <w:rsid w:val="003C39FD"/>
    <w:rsid w:val="003E233E"/>
    <w:rsid w:val="0040256B"/>
    <w:rsid w:val="00412B71"/>
    <w:rsid w:val="00446498"/>
    <w:rsid w:val="004505AA"/>
    <w:rsid w:val="00463E47"/>
    <w:rsid w:val="00464E8C"/>
    <w:rsid w:val="00467592"/>
    <w:rsid w:val="00471730"/>
    <w:rsid w:val="00473813"/>
    <w:rsid w:val="00496700"/>
    <w:rsid w:val="004A07A0"/>
    <w:rsid w:val="004B5090"/>
    <w:rsid w:val="004C1915"/>
    <w:rsid w:val="004E4B6F"/>
    <w:rsid w:val="00517B19"/>
    <w:rsid w:val="00521BC3"/>
    <w:rsid w:val="00523BF0"/>
    <w:rsid w:val="005243CE"/>
    <w:rsid w:val="00524639"/>
    <w:rsid w:val="0057604A"/>
    <w:rsid w:val="005A75B8"/>
    <w:rsid w:val="005C7038"/>
    <w:rsid w:val="005D4C38"/>
    <w:rsid w:val="005E29C2"/>
    <w:rsid w:val="00605336"/>
    <w:rsid w:val="00610DD1"/>
    <w:rsid w:val="00640E96"/>
    <w:rsid w:val="0064171C"/>
    <w:rsid w:val="00670DE4"/>
    <w:rsid w:val="00682118"/>
    <w:rsid w:val="006A5BC5"/>
    <w:rsid w:val="006D20AB"/>
    <w:rsid w:val="006E5736"/>
    <w:rsid w:val="006E71CC"/>
    <w:rsid w:val="006F2B55"/>
    <w:rsid w:val="00746B3F"/>
    <w:rsid w:val="00756C6F"/>
    <w:rsid w:val="00763580"/>
    <w:rsid w:val="0077662C"/>
    <w:rsid w:val="007846D6"/>
    <w:rsid w:val="007A1F7D"/>
    <w:rsid w:val="007B7828"/>
    <w:rsid w:val="007C7927"/>
    <w:rsid w:val="007F3C40"/>
    <w:rsid w:val="007F6656"/>
    <w:rsid w:val="00806F73"/>
    <w:rsid w:val="00842B6B"/>
    <w:rsid w:val="008A192B"/>
    <w:rsid w:val="008C6537"/>
    <w:rsid w:val="008D724F"/>
    <w:rsid w:val="008E5496"/>
    <w:rsid w:val="008F0840"/>
    <w:rsid w:val="00923BC5"/>
    <w:rsid w:val="00941988"/>
    <w:rsid w:val="00971D7D"/>
    <w:rsid w:val="00984A8E"/>
    <w:rsid w:val="00987EDE"/>
    <w:rsid w:val="009A4065"/>
    <w:rsid w:val="009B56A7"/>
    <w:rsid w:val="009B6B33"/>
    <w:rsid w:val="009C3FCE"/>
    <w:rsid w:val="00A0063A"/>
    <w:rsid w:val="00A04EAB"/>
    <w:rsid w:val="00A10960"/>
    <w:rsid w:val="00A17AB6"/>
    <w:rsid w:val="00A47079"/>
    <w:rsid w:val="00A677F1"/>
    <w:rsid w:val="00A73E71"/>
    <w:rsid w:val="00A834B6"/>
    <w:rsid w:val="00A93D38"/>
    <w:rsid w:val="00AB573B"/>
    <w:rsid w:val="00AE79F4"/>
    <w:rsid w:val="00AF18F0"/>
    <w:rsid w:val="00B04C7B"/>
    <w:rsid w:val="00B04C8F"/>
    <w:rsid w:val="00B129A9"/>
    <w:rsid w:val="00B51662"/>
    <w:rsid w:val="00B61116"/>
    <w:rsid w:val="00B747FA"/>
    <w:rsid w:val="00B84A9F"/>
    <w:rsid w:val="00B85669"/>
    <w:rsid w:val="00B879AD"/>
    <w:rsid w:val="00BB3137"/>
    <w:rsid w:val="00BE580D"/>
    <w:rsid w:val="00C13913"/>
    <w:rsid w:val="00C52CCD"/>
    <w:rsid w:val="00C8390F"/>
    <w:rsid w:val="00C84297"/>
    <w:rsid w:val="00C86135"/>
    <w:rsid w:val="00C8725A"/>
    <w:rsid w:val="00CF493C"/>
    <w:rsid w:val="00D00605"/>
    <w:rsid w:val="00D00E7D"/>
    <w:rsid w:val="00D269B3"/>
    <w:rsid w:val="00D429FF"/>
    <w:rsid w:val="00D6599F"/>
    <w:rsid w:val="00D75F36"/>
    <w:rsid w:val="00D97180"/>
    <w:rsid w:val="00DB38F5"/>
    <w:rsid w:val="00DD54F5"/>
    <w:rsid w:val="00DD5E6C"/>
    <w:rsid w:val="00E03556"/>
    <w:rsid w:val="00E13B6B"/>
    <w:rsid w:val="00E25A94"/>
    <w:rsid w:val="00E305B7"/>
    <w:rsid w:val="00E51EB4"/>
    <w:rsid w:val="00E93D81"/>
    <w:rsid w:val="00EA22E3"/>
    <w:rsid w:val="00EA6144"/>
    <w:rsid w:val="00EB7506"/>
    <w:rsid w:val="00EE3D14"/>
    <w:rsid w:val="00EE79C6"/>
    <w:rsid w:val="00F02F3B"/>
    <w:rsid w:val="00F13622"/>
    <w:rsid w:val="00F47443"/>
    <w:rsid w:val="00F478D3"/>
    <w:rsid w:val="00F55946"/>
    <w:rsid w:val="00F80B64"/>
    <w:rsid w:val="00FA19AC"/>
    <w:rsid w:val="00FB358E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9BF6"/>
  <w15:chartTrackingRefBased/>
  <w15:docId w15:val="{71F7F249-A45A-49BB-A554-21F53634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C8725A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478D3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F478D3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semiHidden/>
    <w:unhideWhenUsed/>
    <w:rsid w:val="00F478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78D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78D3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7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8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7F4"/>
  </w:style>
  <w:style w:type="paragraph" w:styleId="Zpat">
    <w:name w:val="footer"/>
    <w:basedOn w:val="Normln"/>
    <w:link w:val="ZpatChar"/>
    <w:uiPriority w:val="99"/>
    <w:unhideWhenUsed/>
    <w:rsid w:val="001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7F4"/>
  </w:style>
  <w:style w:type="character" w:styleId="Znakapoznpodarou">
    <w:name w:val="footnote reference"/>
    <w:semiHidden/>
    <w:rsid w:val="007B782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7B782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7828"/>
    <w:rPr>
      <w:rFonts w:ascii="Times New Roman" w:hAnsi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42B6B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355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355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C8725A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erovanizs@msmt.cz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cache.googleusercontent.com/search?q=cache:Wm7pur_EI2AJ:https://www.vse.cz/polek/download.php%3Fjnl%3Daop%26pdf%3D62.pdf+&amp;cd=3&amp;hl=cs&amp;ct=clnk&amp;gl=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DCE48-9CC1-49FB-B7D0-99580873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1514</Words>
  <Characters>8934</Characters>
  <Application>Microsoft Office Word</Application>
  <DocSecurity>4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Čonková Eva</dc:creator>
  <cp:keywords/>
  <dc:description/>
  <cp:lastModifiedBy>Šmejkal Vladimír</cp:lastModifiedBy>
  <cp:revision>2</cp:revision>
  <cp:lastPrinted>2019-11-27T16:06:00Z</cp:lastPrinted>
  <dcterms:created xsi:type="dcterms:W3CDTF">2019-12-18T13:25:00Z</dcterms:created>
  <dcterms:modified xsi:type="dcterms:W3CDTF">2019-12-18T13:25:00Z</dcterms:modified>
</cp:coreProperties>
</file>