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92A23" w14:textId="5B9C6A7C" w:rsidR="00D36F5B" w:rsidRPr="00D0174D" w:rsidRDefault="00DA287E" w:rsidP="00E019B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D0174D">
        <w:rPr>
          <w:rFonts w:cs="Calibri"/>
          <w:noProof/>
          <w:lang w:eastAsia="cs-CZ"/>
        </w:rPr>
        <w:drawing>
          <wp:inline distT="0" distB="0" distL="0" distR="0" wp14:anchorId="1AAE0951" wp14:editId="21A81BFB">
            <wp:extent cx="2612143" cy="1232452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89" cy="125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1AA78" w14:textId="1AC4D7B4" w:rsidR="006F19BA" w:rsidRPr="00D0174D" w:rsidRDefault="006F19BA" w:rsidP="00E019B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14:paraId="654C32E5" w14:textId="77777777" w:rsidR="006F19BA" w:rsidRPr="00D0174D" w:rsidRDefault="006F19BA" w:rsidP="00E019B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14:paraId="1378B397" w14:textId="77777777" w:rsidR="005E2923" w:rsidRPr="00D0174D" w:rsidRDefault="005E2923" w:rsidP="00E019B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14:paraId="203EE898" w14:textId="77777777" w:rsidR="00BF7E79" w:rsidRDefault="00BF7E79" w:rsidP="00E019B3">
      <w:pPr>
        <w:pStyle w:val="Default"/>
        <w:keepLines/>
        <w:jc w:val="center"/>
        <w:rPr>
          <w:rFonts w:asciiTheme="minorHAnsi" w:hAnsiTheme="minorHAnsi" w:cs="Calibri"/>
          <w:b/>
          <w:bCs/>
          <w:sz w:val="40"/>
          <w:szCs w:val="52"/>
        </w:rPr>
      </w:pPr>
    </w:p>
    <w:p w14:paraId="77343E92" w14:textId="77777777" w:rsidR="000D7953" w:rsidRDefault="000D7953" w:rsidP="00E019B3">
      <w:pPr>
        <w:pStyle w:val="Default"/>
        <w:keepLines/>
        <w:jc w:val="center"/>
        <w:rPr>
          <w:rFonts w:asciiTheme="minorHAnsi" w:hAnsiTheme="minorHAnsi" w:cs="Calibri"/>
          <w:b/>
          <w:bCs/>
          <w:sz w:val="40"/>
          <w:szCs w:val="52"/>
        </w:rPr>
      </w:pPr>
    </w:p>
    <w:p w14:paraId="237E2991" w14:textId="77777777" w:rsidR="000D7953" w:rsidRDefault="000D7953" w:rsidP="00E019B3">
      <w:pPr>
        <w:pStyle w:val="Default"/>
        <w:keepLines/>
        <w:jc w:val="center"/>
        <w:rPr>
          <w:rFonts w:asciiTheme="minorHAnsi" w:hAnsiTheme="minorHAnsi" w:cs="Calibri"/>
          <w:b/>
          <w:bCs/>
          <w:sz w:val="40"/>
          <w:szCs w:val="52"/>
        </w:rPr>
      </w:pPr>
    </w:p>
    <w:p w14:paraId="3467823B" w14:textId="6CD0B891" w:rsidR="00562008" w:rsidRDefault="00DA287E" w:rsidP="000D7953">
      <w:pPr>
        <w:pStyle w:val="Default"/>
        <w:keepLines/>
        <w:jc w:val="center"/>
        <w:rPr>
          <w:rFonts w:asciiTheme="minorHAnsi" w:hAnsiTheme="minorHAnsi" w:cs="Calibri"/>
          <w:b/>
          <w:bCs/>
          <w:sz w:val="44"/>
          <w:szCs w:val="44"/>
        </w:rPr>
      </w:pPr>
      <w:r w:rsidRPr="00594412">
        <w:rPr>
          <w:rFonts w:asciiTheme="minorHAnsi" w:hAnsiTheme="minorHAnsi" w:cs="Calibri"/>
          <w:b/>
          <w:bCs/>
          <w:sz w:val="44"/>
          <w:szCs w:val="44"/>
        </w:rPr>
        <w:t>V</w:t>
      </w:r>
      <w:r w:rsidR="004B285A">
        <w:rPr>
          <w:rFonts w:asciiTheme="minorHAnsi" w:hAnsiTheme="minorHAnsi" w:cs="Calibri"/>
          <w:b/>
          <w:bCs/>
          <w:sz w:val="44"/>
          <w:szCs w:val="44"/>
        </w:rPr>
        <w:t>ÝZVA</w:t>
      </w:r>
      <w:r w:rsidR="00663012" w:rsidRPr="00594412">
        <w:rPr>
          <w:rFonts w:asciiTheme="minorHAnsi" w:hAnsiTheme="minorHAnsi" w:cs="Calibri"/>
          <w:b/>
          <w:bCs/>
          <w:sz w:val="44"/>
          <w:szCs w:val="44"/>
        </w:rPr>
        <w:t xml:space="preserve"> </w:t>
      </w:r>
    </w:p>
    <w:p w14:paraId="35811081" w14:textId="4979AAF8" w:rsidR="00562008" w:rsidRPr="00354A62" w:rsidRDefault="00562008" w:rsidP="000D7953">
      <w:pPr>
        <w:pStyle w:val="Default"/>
        <w:keepLines/>
        <w:jc w:val="center"/>
        <w:rPr>
          <w:rFonts w:asciiTheme="minorHAnsi" w:hAnsiTheme="minorHAnsi" w:cs="Calibri"/>
          <w:b/>
          <w:bCs/>
          <w:sz w:val="36"/>
          <w:szCs w:val="36"/>
        </w:rPr>
      </w:pPr>
      <w:r w:rsidRPr="00354A62">
        <w:rPr>
          <w:rFonts w:asciiTheme="minorHAnsi" w:hAnsiTheme="minorHAnsi" w:cs="Calibri"/>
          <w:b/>
          <w:bCs/>
          <w:sz w:val="36"/>
          <w:szCs w:val="36"/>
        </w:rPr>
        <w:t>Ministerstva školství, mládeže a tělovýchovy</w:t>
      </w:r>
    </w:p>
    <w:p w14:paraId="6EAFD7F5" w14:textId="77777777" w:rsidR="00562008" w:rsidRPr="00354A62" w:rsidRDefault="00562008" w:rsidP="000D7953">
      <w:pPr>
        <w:pStyle w:val="Default"/>
        <w:keepLines/>
        <w:jc w:val="center"/>
        <w:rPr>
          <w:rFonts w:asciiTheme="minorHAnsi" w:hAnsiTheme="minorHAnsi" w:cs="Calibri"/>
          <w:b/>
          <w:bCs/>
          <w:sz w:val="36"/>
          <w:szCs w:val="36"/>
        </w:rPr>
      </w:pPr>
      <w:r w:rsidRPr="00354A62">
        <w:rPr>
          <w:rFonts w:asciiTheme="minorHAnsi" w:hAnsiTheme="minorHAnsi" w:cs="Calibri"/>
          <w:b/>
          <w:bCs/>
          <w:sz w:val="36"/>
          <w:szCs w:val="36"/>
        </w:rPr>
        <w:t xml:space="preserve">k podání žádostí o poskytnutí dotace </w:t>
      </w:r>
    </w:p>
    <w:p w14:paraId="7C3679BE" w14:textId="77777777" w:rsidR="00562008" w:rsidRPr="00354A62" w:rsidRDefault="00562008" w:rsidP="000D7953">
      <w:pPr>
        <w:pStyle w:val="Default"/>
        <w:keepLines/>
        <w:jc w:val="center"/>
        <w:rPr>
          <w:rFonts w:asciiTheme="minorHAnsi" w:hAnsiTheme="minorHAnsi" w:cs="Calibri"/>
          <w:b/>
          <w:bCs/>
          <w:sz w:val="36"/>
          <w:szCs w:val="36"/>
        </w:rPr>
      </w:pPr>
      <w:r w:rsidRPr="00354A62">
        <w:rPr>
          <w:rFonts w:asciiTheme="minorHAnsi" w:hAnsiTheme="minorHAnsi" w:cs="Calibri"/>
          <w:b/>
          <w:bCs/>
          <w:sz w:val="36"/>
          <w:szCs w:val="36"/>
        </w:rPr>
        <w:t xml:space="preserve">ze státního rozpočtu </w:t>
      </w:r>
    </w:p>
    <w:p w14:paraId="3795DFAF" w14:textId="7045FF31" w:rsidR="00DC48B7" w:rsidRDefault="00562008" w:rsidP="000D7953">
      <w:pPr>
        <w:pStyle w:val="Default"/>
        <w:keepLines/>
        <w:jc w:val="center"/>
        <w:rPr>
          <w:rFonts w:asciiTheme="minorHAnsi" w:hAnsiTheme="minorHAnsi" w:cs="Calibri"/>
          <w:b/>
          <w:bCs/>
          <w:sz w:val="44"/>
          <w:szCs w:val="44"/>
        </w:rPr>
      </w:pPr>
      <w:r w:rsidRPr="00354A62">
        <w:rPr>
          <w:rFonts w:asciiTheme="minorHAnsi" w:hAnsiTheme="minorHAnsi" w:cs="Calibri"/>
          <w:b/>
          <w:bCs/>
          <w:sz w:val="36"/>
          <w:szCs w:val="36"/>
        </w:rPr>
        <w:t>na</w:t>
      </w:r>
      <w:r w:rsidR="00663012" w:rsidRPr="00354A62">
        <w:rPr>
          <w:rFonts w:asciiTheme="minorHAnsi" w:hAnsiTheme="minorHAnsi" w:cs="Calibri"/>
          <w:b/>
          <w:bCs/>
          <w:sz w:val="36"/>
          <w:szCs w:val="36"/>
        </w:rPr>
        <w:t xml:space="preserve"> </w:t>
      </w:r>
      <w:r w:rsidR="008A69F1" w:rsidRPr="00354A62">
        <w:rPr>
          <w:rFonts w:asciiTheme="minorHAnsi" w:hAnsiTheme="minorHAnsi" w:cs="Calibri"/>
          <w:b/>
          <w:bCs/>
          <w:sz w:val="36"/>
          <w:szCs w:val="36"/>
        </w:rPr>
        <w:t>činnost škol a školských zařízení zřizovaných registrovanými církvemi nebo náboženskými společnostmi, kterým bylo přiznáno oprávnění k výkonu zvláštního práva zřizovat církevní školy</w:t>
      </w:r>
      <w:r w:rsidRPr="00354A62">
        <w:rPr>
          <w:rFonts w:asciiTheme="minorHAnsi" w:hAnsiTheme="minorHAnsi" w:cs="Calibri"/>
          <w:b/>
          <w:bCs/>
          <w:sz w:val="36"/>
          <w:szCs w:val="36"/>
        </w:rPr>
        <w:t>, pro kalendářní rok</w:t>
      </w:r>
      <w:r w:rsidR="00C22DCE" w:rsidRPr="00354A62">
        <w:rPr>
          <w:rFonts w:asciiTheme="minorHAnsi" w:hAnsiTheme="minorHAnsi" w:cs="Calibri"/>
          <w:b/>
          <w:bCs/>
          <w:sz w:val="36"/>
          <w:szCs w:val="36"/>
        </w:rPr>
        <w:t xml:space="preserve"> 2021</w:t>
      </w:r>
      <w:r w:rsidR="00354A62" w:rsidRPr="00354A62">
        <w:rPr>
          <w:rFonts w:asciiTheme="minorHAnsi" w:hAnsiTheme="minorHAnsi" w:cs="Calibri"/>
          <w:b/>
          <w:bCs/>
          <w:sz w:val="36"/>
          <w:szCs w:val="36"/>
        </w:rPr>
        <w:t xml:space="preserve"> - </w:t>
      </w:r>
      <w:r w:rsidR="00354A62" w:rsidRPr="00354A62">
        <w:rPr>
          <w:rFonts w:asciiTheme="minorHAnsi" w:hAnsiTheme="minorHAnsi" w:cs="Calibri"/>
          <w:b/>
          <w:bCs/>
          <w:color w:val="auto"/>
          <w:sz w:val="44"/>
          <w:szCs w:val="44"/>
        </w:rPr>
        <w:t>VCŠ 2021/1</w:t>
      </w:r>
    </w:p>
    <w:p w14:paraId="4A29F507" w14:textId="77777777" w:rsidR="00594412" w:rsidRPr="00594412" w:rsidRDefault="00594412" w:rsidP="000D7953">
      <w:pPr>
        <w:pStyle w:val="Default"/>
        <w:keepLines/>
        <w:jc w:val="center"/>
        <w:rPr>
          <w:rFonts w:asciiTheme="minorHAnsi" w:hAnsiTheme="minorHAnsi" w:cs="Calibri"/>
          <w:b/>
          <w:bCs/>
          <w:sz w:val="44"/>
          <w:szCs w:val="44"/>
        </w:rPr>
      </w:pPr>
    </w:p>
    <w:p w14:paraId="12868DAC" w14:textId="180C1D9C" w:rsidR="001A0E98" w:rsidRPr="00D0174D" w:rsidRDefault="00E33491" w:rsidP="00E019B3">
      <w:pPr>
        <w:pStyle w:val="Default"/>
        <w:keepLines/>
        <w:jc w:val="center"/>
        <w:rPr>
          <w:rFonts w:asciiTheme="minorHAnsi" w:hAnsiTheme="minorHAnsi"/>
          <w:color w:val="auto"/>
        </w:rPr>
      </w:pPr>
      <w:r w:rsidRPr="00D0174D">
        <w:rPr>
          <w:rFonts w:asciiTheme="minorHAnsi" w:hAnsiTheme="minorHAnsi"/>
          <w:color w:val="auto"/>
        </w:rPr>
        <w:t xml:space="preserve"> </w:t>
      </w:r>
      <w:r w:rsidR="00405626">
        <w:rPr>
          <w:rFonts w:asciiTheme="minorHAnsi" w:hAnsiTheme="minorHAnsi"/>
          <w:color w:val="auto"/>
        </w:rPr>
        <w:t>(Č. j.: MSMT-</w:t>
      </w:r>
      <w:r w:rsidR="00825697">
        <w:rPr>
          <w:rFonts w:asciiTheme="minorHAnsi" w:hAnsiTheme="minorHAnsi"/>
          <w:color w:val="auto"/>
        </w:rPr>
        <w:t>41672</w:t>
      </w:r>
      <w:r w:rsidR="006A7319" w:rsidRPr="00F30727">
        <w:rPr>
          <w:rFonts w:asciiTheme="minorHAnsi" w:hAnsiTheme="minorHAnsi"/>
          <w:color w:val="auto"/>
        </w:rPr>
        <w:t>/20</w:t>
      </w:r>
      <w:r w:rsidR="006F493E">
        <w:rPr>
          <w:rFonts w:asciiTheme="minorHAnsi" w:hAnsiTheme="minorHAnsi"/>
          <w:color w:val="auto"/>
        </w:rPr>
        <w:t>20</w:t>
      </w:r>
      <w:r w:rsidR="006A7319" w:rsidRPr="00F30727">
        <w:rPr>
          <w:rFonts w:asciiTheme="minorHAnsi" w:hAnsiTheme="minorHAnsi"/>
          <w:color w:val="auto"/>
        </w:rPr>
        <w:t>-</w:t>
      </w:r>
      <w:r w:rsidR="006F493E">
        <w:rPr>
          <w:rFonts w:asciiTheme="minorHAnsi" w:hAnsiTheme="minorHAnsi"/>
          <w:color w:val="auto"/>
        </w:rPr>
        <w:t>1</w:t>
      </w:r>
      <w:r w:rsidR="001A0E98" w:rsidRPr="00D0174D">
        <w:rPr>
          <w:rFonts w:asciiTheme="minorHAnsi" w:hAnsiTheme="minorHAnsi"/>
          <w:color w:val="auto"/>
        </w:rPr>
        <w:t>)</w:t>
      </w:r>
    </w:p>
    <w:p w14:paraId="75E9902B" w14:textId="77777777" w:rsidR="00362AA2" w:rsidRDefault="00362AA2" w:rsidP="00E019B3">
      <w:pPr>
        <w:pStyle w:val="Bezmezer"/>
        <w:keepLines/>
        <w:jc w:val="both"/>
      </w:pPr>
    </w:p>
    <w:p w14:paraId="51E23BA8" w14:textId="77777777" w:rsidR="00D6681C" w:rsidRDefault="00D6681C" w:rsidP="00E019B3">
      <w:pPr>
        <w:pStyle w:val="Bezmezer"/>
        <w:keepLines/>
        <w:jc w:val="both"/>
      </w:pPr>
    </w:p>
    <w:p w14:paraId="6F177066" w14:textId="77777777" w:rsidR="00D6681C" w:rsidRDefault="00D6681C" w:rsidP="00E019B3">
      <w:pPr>
        <w:pStyle w:val="Bezmezer"/>
        <w:keepLines/>
        <w:jc w:val="both"/>
      </w:pPr>
    </w:p>
    <w:p w14:paraId="24732703" w14:textId="77777777" w:rsidR="00D6681C" w:rsidRDefault="00D6681C" w:rsidP="00E019B3">
      <w:pPr>
        <w:keepLines/>
        <w:rPr>
          <w:rFonts w:cs="Calibri"/>
          <w:bCs/>
        </w:rPr>
      </w:pPr>
    </w:p>
    <w:p w14:paraId="6FF67EF0" w14:textId="77777777" w:rsidR="00E33491" w:rsidRDefault="00E33491" w:rsidP="00E019B3">
      <w:pPr>
        <w:keepLines/>
        <w:rPr>
          <w:rFonts w:cs="Calibri"/>
          <w:bCs/>
        </w:rPr>
      </w:pPr>
    </w:p>
    <w:p w14:paraId="7F8026B6" w14:textId="77777777" w:rsidR="006F493E" w:rsidRDefault="006F493E" w:rsidP="00E019B3">
      <w:pPr>
        <w:keepLines/>
        <w:rPr>
          <w:rFonts w:cs="Calibri"/>
          <w:bCs/>
        </w:rPr>
      </w:pPr>
    </w:p>
    <w:p w14:paraId="725A1C1C" w14:textId="77777777" w:rsidR="006F493E" w:rsidRDefault="006F493E" w:rsidP="00E019B3">
      <w:pPr>
        <w:keepLines/>
        <w:rPr>
          <w:rFonts w:cs="Calibri"/>
          <w:bCs/>
        </w:rPr>
      </w:pPr>
    </w:p>
    <w:p w14:paraId="05F55217" w14:textId="77777777" w:rsidR="006F493E" w:rsidRDefault="006F493E" w:rsidP="00E019B3">
      <w:pPr>
        <w:keepLines/>
        <w:rPr>
          <w:rFonts w:cs="Calibri"/>
          <w:bCs/>
        </w:rPr>
      </w:pPr>
    </w:p>
    <w:p w14:paraId="5E70B11A" w14:textId="77777777" w:rsidR="00E33491" w:rsidRDefault="00E33491" w:rsidP="00E019B3">
      <w:pPr>
        <w:keepLines/>
        <w:rPr>
          <w:rFonts w:cs="Calibri"/>
          <w:bCs/>
        </w:rPr>
      </w:pPr>
    </w:p>
    <w:p w14:paraId="5A9DAF3B" w14:textId="7FD31899" w:rsidR="00362AA2" w:rsidRPr="00A01661" w:rsidRDefault="00E554AF" w:rsidP="00E019B3">
      <w:pPr>
        <w:keepLines/>
        <w:rPr>
          <w:rFonts w:cs="Calibri"/>
          <w:bCs/>
          <w:color w:val="000000"/>
        </w:rPr>
      </w:pPr>
      <w:r>
        <w:rPr>
          <w:rFonts w:cs="Calibri"/>
          <w:bCs/>
        </w:rPr>
        <w:t xml:space="preserve">V Praze </w:t>
      </w:r>
      <w:r w:rsidR="00923557">
        <w:rPr>
          <w:rFonts w:cs="Calibri"/>
          <w:bCs/>
        </w:rPr>
        <w:t xml:space="preserve"> </w:t>
      </w:r>
      <w:proofErr w:type="gramStart"/>
      <w:r w:rsidR="00923557">
        <w:rPr>
          <w:rFonts w:cs="Calibri"/>
          <w:bCs/>
        </w:rPr>
        <w:t xml:space="preserve">  </w:t>
      </w:r>
      <w:r w:rsidR="00E33491">
        <w:rPr>
          <w:rFonts w:cs="Calibri"/>
          <w:bCs/>
        </w:rPr>
        <w:t>.</w:t>
      </w:r>
      <w:proofErr w:type="gramEnd"/>
      <w:r w:rsidR="00E33491">
        <w:rPr>
          <w:rFonts w:cs="Calibri"/>
          <w:bCs/>
        </w:rPr>
        <w:t xml:space="preserve"> </w:t>
      </w:r>
      <w:r w:rsidR="00EF2153">
        <w:rPr>
          <w:rFonts w:cs="Calibri"/>
          <w:bCs/>
        </w:rPr>
        <w:t>listopadu</w:t>
      </w:r>
      <w:r w:rsidR="00923557">
        <w:rPr>
          <w:rFonts w:cs="Calibri"/>
          <w:bCs/>
        </w:rPr>
        <w:t xml:space="preserve"> 20</w:t>
      </w:r>
      <w:r w:rsidR="006F493E">
        <w:rPr>
          <w:rFonts w:cs="Calibri"/>
          <w:bCs/>
        </w:rPr>
        <w:t>20</w:t>
      </w:r>
      <w:r w:rsidR="00362AA2" w:rsidRPr="00A01661">
        <w:rPr>
          <w:rFonts w:cs="Calibri"/>
          <w:bCs/>
        </w:rPr>
        <w:br w:type="page"/>
      </w:r>
    </w:p>
    <w:p w14:paraId="62A98CD9" w14:textId="78FA7282" w:rsidR="00247B9D" w:rsidRDefault="00247B9D" w:rsidP="00247B9D">
      <w:pPr>
        <w:pStyle w:val="Nadpis1"/>
        <w:keepNext w:val="0"/>
        <w:numPr>
          <w:ilvl w:val="0"/>
          <w:numId w:val="0"/>
        </w:numPr>
        <w:spacing w:line="240" w:lineRule="auto"/>
        <w:ind w:left="357"/>
        <w:contextualSpacing/>
        <w:jc w:val="center"/>
      </w:pPr>
      <w:r w:rsidRPr="00523C43">
        <w:rPr>
          <w:i/>
          <w:sz w:val="24"/>
          <w:szCs w:val="24"/>
        </w:rPr>
        <w:lastRenderedPageBreak/>
        <w:t>Článek 1</w:t>
      </w:r>
    </w:p>
    <w:p w14:paraId="691BA66C" w14:textId="5B1B0152" w:rsidR="00BA6B96" w:rsidRPr="00D0174D" w:rsidRDefault="001A0E98" w:rsidP="00A15347">
      <w:pPr>
        <w:pStyle w:val="Nadpis1"/>
        <w:keepNext w:val="0"/>
        <w:numPr>
          <w:ilvl w:val="0"/>
          <w:numId w:val="0"/>
        </w:numPr>
        <w:spacing w:before="0" w:after="120" w:line="240" w:lineRule="auto"/>
        <w:ind w:left="357"/>
        <w:jc w:val="center"/>
      </w:pPr>
      <w:r w:rsidRPr="00D0174D">
        <w:t>Úvodní ustanovení</w:t>
      </w:r>
    </w:p>
    <w:p w14:paraId="2C9E29CE" w14:textId="6DB1D795" w:rsidR="00A01661" w:rsidRPr="00314163" w:rsidRDefault="00A01661" w:rsidP="000E0EE3">
      <w:pPr>
        <w:pStyle w:val="Nadpis2"/>
        <w:keepNext w:val="0"/>
        <w:spacing w:before="240" w:line="276" w:lineRule="auto"/>
        <w:ind w:left="709" w:hanging="567"/>
        <w:jc w:val="both"/>
        <w:rPr>
          <w:b w:val="0"/>
          <w:sz w:val="22"/>
          <w:szCs w:val="22"/>
        </w:rPr>
      </w:pPr>
      <w:r w:rsidRPr="00D0174D">
        <w:rPr>
          <w:b w:val="0"/>
          <w:sz w:val="22"/>
          <w:szCs w:val="22"/>
        </w:rPr>
        <w:t>Ministerstvo školství, mládeže a tělovýchovy (dále jen „</w:t>
      </w:r>
      <w:r w:rsidR="00556DC3">
        <w:rPr>
          <w:b w:val="0"/>
          <w:sz w:val="22"/>
          <w:szCs w:val="22"/>
        </w:rPr>
        <w:t>ministerstvo</w:t>
      </w:r>
      <w:r w:rsidRPr="00D0174D">
        <w:rPr>
          <w:b w:val="0"/>
          <w:sz w:val="22"/>
          <w:szCs w:val="22"/>
        </w:rPr>
        <w:t xml:space="preserve">“) zveřejňuje </w:t>
      </w:r>
      <w:r w:rsidR="00E33491">
        <w:rPr>
          <w:b w:val="0"/>
          <w:sz w:val="22"/>
          <w:szCs w:val="22"/>
        </w:rPr>
        <w:t>tuto</w:t>
      </w:r>
      <w:r w:rsidR="008A69F1">
        <w:rPr>
          <w:b w:val="0"/>
          <w:sz w:val="22"/>
          <w:szCs w:val="22"/>
        </w:rPr>
        <w:t xml:space="preserve"> Výzvu</w:t>
      </w:r>
      <w:r w:rsidR="00562008">
        <w:rPr>
          <w:b w:val="0"/>
          <w:sz w:val="22"/>
          <w:szCs w:val="22"/>
        </w:rPr>
        <w:t xml:space="preserve"> </w:t>
      </w:r>
      <w:r w:rsidR="001777A8">
        <w:rPr>
          <w:b w:val="0"/>
          <w:sz w:val="22"/>
          <w:szCs w:val="22"/>
        </w:rPr>
        <w:t>k</w:t>
      </w:r>
      <w:r w:rsidR="005165B4">
        <w:rPr>
          <w:b w:val="0"/>
          <w:sz w:val="22"/>
          <w:szCs w:val="22"/>
        </w:rPr>
        <w:t> podání žádostí o poskytnutí dotace ze státního rozpočtu na</w:t>
      </w:r>
      <w:r w:rsidR="001777A8">
        <w:rPr>
          <w:b w:val="0"/>
          <w:sz w:val="22"/>
          <w:szCs w:val="22"/>
        </w:rPr>
        <w:t xml:space="preserve"> </w:t>
      </w:r>
      <w:r w:rsidR="008A69F1" w:rsidRPr="00B93B2B">
        <w:rPr>
          <w:b w:val="0"/>
          <w:sz w:val="22"/>
          <w:szCs w:val="22"/>
        </w:rPr>
        <w:t>činnost škol a školských zařízení zřizovaných registrovanými církvemi nebo náboženskými společnostmi, kterým bylo přiznáno oprávnění k výkonu zvláštního práva zřizovat církevní školy</w:t>
      </w:r>
      <w:r w:rsidR="005165B4">
        <w:rPr>
          <w:b w:val="0"/>
          <w:sz w:val="22"/>
          <w:szCs w:val="22"/>
        </w:rPr>
        <w:t xml:space="preserve">, pro kalendářní rok 2021 </w:t>
      </w:r>
      <w:r w:rsidRPr="00314163">
        <w:rPr>
          <w:b w:val="0"/>
          <w:sz w:val="22"/>
          <w:szCs w:val="22"/>
        </w:rPr>
        <w:t>(dále jen „Výzva“).</w:t>
      </w:r>
    </w:p>
    <w:p w14:paraId="5B185EE1" w14:textId="566D5BFC" w:rsidR="006F493E" w:rsidRPr="006B7FF6" w:rsidRDefault="00A01661" w:rsidP="000E0EE3">
      <w:pPr>
        <w:pStyle w:val="Nadpis2"/>
        <w:keepNext w:val="0"/>
        <w:spacing w:before="240" w:line="276" w:lineRule="auto"/>
        <w:ind w:left="709" w:hanging="567"/>
        <w:jc w:val="both"/>
        <w:rPr>
          <w:b w:val="0"/>
          <w:sz w:val="22"/>
          <w:szCs w:val="22"/>
        </w:rPr>
      </w:pPr>
      <w:r w:rsidRPr="00D0174D">
        <w:rPr>
          <w:b w:val="0"/>
          <w:sz w:val="22"/>
          <w:szCs w:val="22"/>
        </w:rPr>
        <w:t>Dotace dle této Výzvy j</w:t>
      </w:r>
      <w:r w:rsidR="00663012">
        <w:rPr>
          <w:b w:val="0"/>
          <w:sz w:val="22"/>
          <w:szCs w:val="22"/>
        </w:rPr>
        <w:t>e</w:t>
      </w:r>
      <w:r w:rsidRPr="00D0174D">
        <w:rPr>
          <w:b w:val="0"/>
          <w:sz w:val="22"/>
          <w:szCs w:val="22"/>
        </w:rPr>
        <w:t xml:space="preserve"> poskytov</w:t>
      </w:r>
      <w:r w:rsidR="00663012">
        <w:rPr>
          <w:b w:val="0"/>
          <w:sz w:val="22"/>
          <w:szCs w:val="22"/>
        </w:rPr>
        <w:t>á</w:t>
      </w:r>
      <w:r w:rsidRPr="00D0174D">
        <w:rPr>
          <w:b w:val="0"/>
          <w:sz w:val="22"/>
          <w:szCs w:val="22"/>
        </w:rPr>
        <w:t>n</w:t>
      </w:r>
      <w:r w:rsidR="00663012">
        <w:rPr>
          <w:b w:val="0"/>
          <w:sz w:val="22"/>
          <w:szCs w:val="22"/>
        </w:rPr>
        <w:t>a</w:t>
      </w:r>
      <w:r w:rsidRPr="00D0174D">
        <w:rPr>
          <w:b w:val="0"/>
          <w:sz w:val="22"/>
          <w:szCs w:val="22"/>
        </w:rPr>
        <w:t xml:space="preserve"> v souladu s ustanovením</w:t>
      </w:r>
      <w:r w:rsidR="00AA0927">
        <w:rPr>
          <w:b w:val="0"/>
          <w:sz w:val="22"/>
          <w:szCs w:val="22"/>
        </w:rPr>
        <w:t>i</w:t>
      </w:r>
      <w:r w:rsidRPr="00D0174D">
        <w:rPr>
          <w:b w:val="0"/>
          <w:sz w:val="22"/>
          <w:szCs w:val="22"/>
        </w:rPr>
        <w:t xml:space="preserve"> </w:t>
      </w:r>
      <w:r w:rsidR="008A69F1">
        <w:rPr>
          <w:b w:val="0"/>
          <w:sz w:val="22"/>
          <w:szCs w:val="22"/>
        </w:rPr>
        <w:t xml:space="preserve">§ 162 odst. 1 zákona č. 561/2004 Sb., o předškolním, základním, středním, </w:t>
      </w:r>
      <w:r w:rsidR="006B7FF6">
        <w:rPr>
          <w:b w:val="0"/>
          <w:sz w:val="22"/>
          <w:szCs w:val="22"/>
        </w:rPr>
        <w:t>vyšším odborném a jiném vzdělávání (školský zákon), ve znění pozdějších předpisů (dále jen „školský zákon“)</w:t>
      </w:r>
      <w:r w:rsidR="000E0EE3">
        <w:rPr>
          <w:b w:val="0"/>
          <w:sz w:val="22"/>
          <w:szCs w:val="22"/>
        </w:rPr>
        <w:t>,</w:t>
      </w:r>
      <w:r w:rsidR="006B7FF6">
        <w:rPr>
          <w:b w:val="0"/>
          <w:sz w:val="22"/>
          <w:szCs w:val="22"/>
        </w:rPr>
        <w:t xml:space="preserve"> v souladu s ustanovením </w:t>
      </w:r>
      <w:r w:rsidRPr="00D0174D">
        <w:rPr>
          <w:b w:val="0"/>
          <w:sz w:val="22"/>
          <w:szCs w:val="22"/>
        </w:rPr>
        <w:t>§ 14</w:t>
      </w:r>
      <w:r w:rsidR="00663012">
        <w:rPr>
          <w:b w:val="0"/>
          <w:sz w:val="22"/>
          <w:szCs w:val="22"/>
        </w:rPr>
        <w:t xml:space="preserve"> a</w:t>
      </w:r>
      <w:r w:rsidR="00AA0927">
        <w:rPr>
          <w:b w:val="0"/>
          <w:sz w:val="22"/>
          <w:szCs w:val="22"/>
        </w:rPr>
        <w:t xml:space="preserve"> </w:t>
      </w:r>
      <w:r w:rsidR="006B7FF6">
        <w:rPr>
          <w:b w:val="0"/>
          <w:sz w:val="22"/>
          <w:szCs w:val="22"/>
        </w:rPr>
        <w:t>následujících zákona</w:t>
      </w:r>
      <w:r w:rsidRPr="00D0174D">
        <w:rPr>
          <w:b w:val="0"/>
          <w:sz w:val="22"/>
          <w:szCs w:val="22"/>
        </w:rPr>
        <w:t xml:space="preserve"> </w:t>
      </w:r>
      <w:r w:rsidR="006B7FF6">
        <w:rPr>
          <w:b w:val="0"/>
          <w:sz w:val="22"/>
          <w:szCs w:val="22"/>
        </w:rPr>
        <w:br/>
      </w:r>
      <w:r w:rsidRPr="00D0174D">
        <w:rPr>
          <w:b w:val="0"/>
          <w:sz w:val="22"/>
          <w:szCs w:val="22"/>
        </w:rPr>
        <w:t xml:space="preserve">č. 218/2000 Sb., </w:t>
      </w:r>
      <w:r w:rsidRPr="006B7FF6">
        <w:rPr>
          <w:b w:val="0"/>
          <w:sz w:val="22"/>
          <w:szCs w:val="22"/>
        </w:rPr>
        <w:t>o rozpočtových pravidlech a o změně některých souvisejících zákonů (rozpočtová pravidla), ve znění pozdějších předpisů (d</w:t>
      </w:r>
      <w:r w:rsidR="000530B4" w:rsidRPr="006B7FF6">
        <w:rPr>
          <w:b w:val="0"/>
          <w:sz w:val="22"/>
          <w:szCs w:val="22"/>
        </w:rPr>
        <w:t>ále jen „rozpočtová pravidla“)</w:t>
      </w:r>
      <w:r w:rsidR="000E0EE3">
        <w:rPr>
          <w:b w:val="0"/>
          <w:sz w:val="22"/>
          <w:szCs w:val="22"/>
        </w:rPr>
        <w:t xml:space="preserve"> a v souladu se zákonem </w:t>
      </w:r>
      <w:r w:rsidR="000E0EE3">
        <w:rPr>
          <w:b w:val="0"/>
          <w:sz w:val="22"/>
          <w:szCs w:val="22"/>
        </w:rPr>
        <w:br/>
        <w:t>č. 500/2004, správní řád, ve znění pozdějších předpisů</w:t>
      </w:r>
      <w:r w:rsidR="006F493E" w:rsidRPr="006B7FF6">
        <w:rPr>
          <w:b w:val="0"/>
          <w:sz w:val="22"/>
          <w:szCs w:val="22"/>
        </w:rPr>
        <w:t>.</w:t>
      </w:r>
    </w:p>
    <w:p w14:paraId="5586B81E" w14:textId="248F6F05" w:rsidR="00973315" w:rsidRPr="00F45BE3" w:rsidRDefault="00A01661" w:rsidP="000E0EE3">
      <w:pPr>
        <w:pStyle w:val="Nadpis2"/>
        <w:keepNext w:val="0"/>
        <w:autoSpaceDE w:val="0"/>
        <w:autoSpaceDN w:val="0"/>
        <w:adjustRightInd w:val="0"/>
        <w:spacing w:before="120" w:after="360" w:line="276" w:lineRule="auto"/>
        <w:ind w:left="709" w:hanging="567"/>
        <w:jc w:val="both"/>
        <w:rPr>
          <w:b w:val="0"/>
          <w:sz w:val="22"/>
          <w:szCs w:val="22"/>
        </w:rPr>
      </w:pPr>
      <w:r w:rsidRPr="00097F7C">
        <w:rPr>
          <w:b w:val="0"/>
          <w:sz w:val="22"/>
          <w:szCs w:val="22"/>
        </w:rPr>
        <w:t>Dotace poskytnutá v rámci této Výzvy j</w:t>
      </w:r>
      <w:r w:rsidR="00B35E1D">
        <w:rPr>
          <w:b w:val="0"/>
          <w:sz w:val="22"/>
          <w:szCs w:val="22"/>
        </w:rPr>
        <w:t>e určena na období od 1. 1. 20</w:t>
      </w:r>
      <w:r w:rsidR="00923557">
        <w:rPr>
          <w:b w:val="0"/>
          <w:sz w:val="22"/>
          <w:szCs w:val="22"/>
        </w:rPr>
        <w:t>2</w:t>
      </w:r>
      <w:r w:rsidR="00EF2153">
        <w:rPr>
          <w:b w:val="0"/>
          <w:sz w:val="22"/>
          <w:szCs w:val="22"/>
        </w:rPr>
        <w:t>1</w:t>
      </w:r>
      <w:r w:rsidR="00923557">
        <w:rPr>
          <w:b w:val="0"/>
          <w:sz w:val="22"/>
          <w:szCs w:val="22"/>
        </w:rPr>
        <w:t xml:space="preserve"> </w:t>
      </w:r>
      <w:r w:rsidR="00B35E1D">
        <w:rPr>
          <w:b w:val="0"/>
          <w:sz w:val="22"/>
          <w:szCs w:val="22"/>
        </w:rPr>
        <w:t>do 31. 12. 20</w:t>
      </w:r>
      <w:r w:rsidR="00923557">
        <w:rPr>
          <w:b w:val="0"/>
          <w:sz w:val="22"/>
          <w:szCs w:val="22"/>
        </w:rPr>
        <w:t>2</w:t>
      </w:r>
      <w:r w:rsidR="00EF2153">
        <w:rPr>
          <w:b w:val="0"/>
          <w:sz w:val="22"/>
          <w:szCs w:val="22"/>
        </w:rPr>
        <w:t>1</w:t>
      </w:r>
      <w:r w:rsidR="000712EE" w:rsidRPr="00D0174D">
        <w:rPr>
          <w:b w:val="0"/>
          <w:sz w:val="22"/>
          <w:szCs w:val="22"/>
        </w:rPr>
        <w:t>.</w:t>
      </w:r>
    </w:p>
    <w:p w14:paraId="19D590A3" w14:textId="77777777" w:rsidR="00247B9D" w:rsidRDefault="00247B9D" w:rsidP="00EA5943">
      <w:pPr>
        <w:pStyle w:val="Nadpis1"/>
        <w:keepNext w:val="0"/>
        <w:numPr>
          <w:ilvl w:val="0"/>
          <w:numId w:val="0"/>
        </w:numPr>
        <w:spacing w:before="480" w:line="240" w:lineRule="auto"/>
        <w:ind w:left="357"/>
        <w:contextualSpacing/>
        <w:jc w:val="center"/>
        <w:rPr>
          <w:i/>
          <w:sz w:val="24"/>
          <w:szCs w:val="24"/>
        </w:rPr>
      </w:pPr>
      <w:bookmarkStart w:id="0" w:name="_Toc504283963"/>
      <w:r>
        <w:rPr>
          <w:i/>
          <w:sz w:val="24"/>
          <w:szCs w:val="24"/>
        </w:rPr>
        <w:t>Článek 2</w:t>
      </w:r>
    </w:p>
    <w:bookmarkEnd w:id="0"/>
    <w:p w14:paraId="0428F420" w14:textId="43C1635A" w:rsidR="00FA166C" w:rsidRPr="00247B9D" w:rsidRDefault="006B7FF6" w:rsidP="00A15347">
      <w:pPr>
        <w:pStyle w:val="Nadpis1"/>
        <w:keepNext w:val="0"/>
        <w:numPr>
          <w:ilvl w:val="0"/>
          <w:numId w:val="0"/>
        </w:numPr>
        <w:spacing w:before="0" w:after="120" w:line="240" w:lineRule="auto"/>
        <w:ind w:left="357"/>
        <w:jc w:val="center"/>
      </w:pPr>
      <w:r>
        <w:t>V</w:t>
      </w:r>
      <w:r w:rsidR="00581C71">
        <w:t>ěcné zaměření výzvy</w:t>
      </w:r>
      <w:r w:rsidR="004573D8">
        <w:t xml:space="preserve"> a účel dotace</w:t>
      </w:r>
    </w:p>
    <w:p w14:paraId="4219E469" w14:textId="77777777" w:rsidR="00581C71" w:rsidRPr="00581C71" w:rsidRDefault="00581C71" w:rsidP="00581C71">
      <w:pPr>
        <w:pStyle w:val="Odstavecseseznamem"/>
        <w:keepNext/>
        <w:keepLines/>
        <w:numPr>
          <w:ilvl w:val="0"/>
          <w:numId w:val="2"/>
        </w:numPr>
        <w:spacing w:before="240" w:line="259" w:lineRule="auto"/>
        <w:contextualSpacing w:val="0"/>
        <w:jc w:val="left"/>
        <w:outlineLvl w:val="0"/>
        <w:rPr>
          <w:rFonts w:asciiTheme="minorHAnsi" w:eastAsiaTheme="majorEastAsia" w:hAnsiTheme="minorHAnsi" w:cstheme="majorBidi"/>
          <w:b/>
          <w:vanish/>
          <w:szCs w:val="32"/>
          <w:lang w:eastAsia="en-US"/>
        </w:rPr>
      </w:pPr>
    </w:p>
    <w:p w14:paraId="440CC7B0" w14:textId="5AA85FF8" w:rsidR="00581C71" w:rsidRDefault="006B7FF6" w:rsidP="00A42BB3">
      <w:pPr>
        <w:pStyle w:val="Nadpis2"/>
        <w:spacing w:line="276" w:lineRule="auto"/>
        <w:jc w:val="both"/>
        <w:rPr>
          <w:b w:val="0"/>
          <w:sz w:val="22"/>
          <w:szCs w:val="22"/>
        </w:rPr>
      </w:pPr>
      <w:r w:rsidRPr="006B7FF6">
        <w:rPr>
          <w:rFonts w:cstheme="minorHAnsi"/>
          <w:b w:val="0"/>
          <w:bCs/>
          <w:sz w:val="22"/>
          <w:szCs w:val="22"/>
        </w:rPr>
        <w:t xml:space="preserve">Prostřednictvím této Výzvy </w:t>
      </w:r>
      <w:r w:rsidR="009E7189">
        <w:rPr>
          <w:rFonts w:cstheme="minorHAnsi"/>
          <w:b w:val="0"/>
          <w:bCs/>
          <w:sz w:val="22"/>
          <w:szCs w:val="22"/>
        </w:rPr>
        <w:t>se poskytují</w:t>
      </w:r>
      <w:r w:rsidRPr="006B7FF6">
        <w:rPr>
          <w:rFonts w:cstheme="minorHAnsi"/>
          <w:b w:val="0"/>
          <w:bCs/>
          <w:sz w:val="22"/>
          <w:szCs w:val="22"/>
        </w:rPr>
        <w:t xml:space="preserve"> finanční prostředky vyčleněné na činnost </w:t>
      </w:r>
      <w:r w:rsidR="00995CC2" w:rsidRPr="00B93B2B">
        <w:rPr>
          <w:b w:val="0"/>
          <w:sz w:val="22"/>
          <w:szCs w:val="22"/>
        </w:rPr>
        <w:t xml:space="preserve">škol a školských zařízení zřizovaných registrovanými církvemi nebo náboženskými společnostmi, kterým bylo přiznáno oprávnění k výkonu zvláštního práva zřizovat církevní školy </w:t>
      </w:r>
      <w:r w:rsidR="00995CC2" w:rsidRPr="004573D8">
        <w:rPr>
          <w:rFonts w:cstheme="minorHAnsi"/>
          <w:b w:val="0"/>
          <w:bCs/>
          <w:sz w:val="22"/>
          <w:szCs w:val="22"/>
        </w:rPr>
        <w:t xml:space="preserve">(dále jen „církevní škola </w:t>
      </w:r>
      <w:r w:rsidR="00574918">
        <w:rPr>
          <w:rFonts w:cstheme="minorHAnsi"/>
          <w:b w:val="0"/>
          <w:bCs/>
          <w:sz w:val="22"/>
          <w:szCs w:val="22"/>
        </w:rPr>
        <w:br/>
      </w:r>
      <w:r w:rsidR="00995CC2" w:rsidRPr="004573D8">
        <w:rPr>
          <w:rFonts w:cstheme="minorHAnsi"/>
          <w:b w:val="0"/>
          <w:bCs/>
          <w:sz w:val="22"/>
          <w:szCs w:val="22"/>
        </w:rPr>
        <w:t>a školské zařízení“)</w:t>
      </w:r>
      <w:r w:rsidR="00995CC2">
        <w:rPr>
          <w:rFonts w:cstheme="minorHAnsi"/>
          <w:b w:val="0"/>
          <w:bCs/>
          <w:sz w:val="22"/>
          <w:szCs w:val="22"/>
        </w:rPr>
        <w:t xml:space="preserve"> </w:t>
      </w:r>
      <w:r w:rsidRPr="006B7FF6">
        <w:rPr>
          <w:rFonts w:eastAsia="Times New Roman" w:cstheme="minorHAnsi"/>
          <w:b w:val="0"/>
          <w:bCs/>
          <w:sz w:val="22"/>
          <w:szCs w:val="22"/>
          <w:lang w:eastAsia="cs-CZ"/>
        </w:rPr>
        <w:t>v kalendářním roce</w:t>
      </w:r>
      <w:r w:rsidR="00995CC2">
        <w:rPr>
          <w:rFonts w:eastAsia="Times New Roman" w:cstheme="minorHAnsi"/>
          <w:b w:val="0"/>
          <w:bCs/>
          <w:sz w:val="22"/>
          <w:szCs w:val="22"/>
          <w:lang w:eastAsia="cs-CZ"/>
        </w:rPr>
        <w:t xml:space="preserve"> 2021</w:t>
      </w:r>
      <w:r w:rsidR="00581C71" w:rsidRPr="00581C71">
        <w:rPr>
          <w:b w:val="0"/>
          <w:sz w:val="22"/>
          <w:szCs w:val="22"/>
        </w:rPr>
        <w:t>.</w:t>
      </w:r>
    </w:p>
    <w:p w14:paraId="395592DD" w14:textId="61E3E496" w:rsidR="00581C71" w:rsidRPr="006B7FF6" w:rsidRDefault="006B7FF6" w:rsidP="00A42BB3">
      <w:pPr>
        <w:pStyle w:val="Nadpis2"/>
        <w:spacing w:before="120" w:line="276" w:lineRule="auto"/>
        <w:jc w:val="both"/>
        <w:rPr>
          <w:b w:val="0"/>
          <w:sz w:val="22"/>
          <w:szCs w:val="22"/>
        </w:rPr>
      </w:pPr>
      <w:r w:rsidRPr="006B7FF6">
        <w:rPr>
          <w:rFonts w:cstheme="minorHAnsi"/>
          <w:b w:val="0"/>
          <w:bCs/>
          <w:sz w:val="22"/>
          <w:szCs w:val="22"/>
        </w:rPr>
        <w:t>Na poskytnutí dotace z této Výzvy mají oprávnění žadatelé při splnění podmínek stanovených školským zákonem a touto Výzvou právní nárok</w:t>
      </w:r>
      <w:r w:rsidR="00581C71" w:rsidRPr="006B7FF6">
        <w:rPr>
          <w:rFonts w:ascii="Calibri" w:eastAsia="Calibri" w:hAnsi="Calibri"/>
          <w:b w:val="0"/>
          <w:sz w:val="22"/>
          <w:szCs w:val="22"/>
        </w:rPr>
        <w:t>.</w:t>
      </w:r>
    </w:p>
    <w:p w14:paraId="6FEF4839" w14:textId="5671343B" w:rsidR="004573D8" w:rsidRPr="00B52F1A" w:rsidRDefault="00515AB6" w:rsidP="00A42BB3">
      <w:pPr>
        <w:pStyle w:val="Nadpis2"/>
        <w:spacing w:before="120" w:line="276" w:lineRule="auto"/>
        <w:jc w:val="both"/>
        <w:rPr>
          <w:rFonts w:cstheme="minorHAnsi"/>
          <w:b w:val="0"/>
          <w:bCs/>
          <w:sz w:val="22"/>
          <w:szCs w:val="22"/>
        </w:rPr>
      </w:pPr>
      <w:bookmarkStart w:id="1" w:name="_Toc504283964"/>
      <w:r>
        <w:rPr>
          <w:rFonts w:cstheme="minorHAnsi"/>
          <w:b w:val="0"/>
          <w:bCs/>
          <w:sz w:val="22"/>
          <w:szCs w:val="22"/>
        </w:rPr>
        <w:t>Účelem d</w:t>
      </w:r>
      <w:r w:rsidR="00B52F1A" w:rsidRPr="00B52F1A">
        <w:rPr>
          <w:rFonts w:cstheme="minorHAnsi"/>
          <w:b w:val="0"/>
          <w:bCs/>
          <w:sz w:val="22"/>
          <w:szCs w:val="22"/>
        </w:rPr>
        <w:t>otace je</w:t>
      </w:r>
      <w:r w:rsidR="00574918">
        <w:rPr>
          <w:rFonts w:cstheme="minorHAnsi"/>
          <w:b w:val="0"/>
          <w:bCs/>
          <w:sz w:val="22"/>
          <w:szCs w:val="22"/>
        </w:rPr>
        <w:t xml:space="preserve"> </w:t>
      </w:r>
      <w:r w:rsidR="00B52F1A" w:rsidRPr="00B52F1A">
        <w:rPr>
          <w:rFonts w:cstheme="minorHAnsi"/>
          <w:b w:val="0"/>
          <w:bCs/>
          <w:sz w:val="22"/>
          <w:szCs w:val="22"/>
        </w:rPr>
        <w:t>finanční zajištění</w:t>
      </w:r>
      <w:r w:rsidR="009E7189">
        <w:rPr>
          <w:rFonts w:cstheme="minorHAnsi"/>
          <w:b w:val="0"/>
          <w:bCs/>
          <w:sz w:val="22"/>
          <w:szCs w:val="22"/>
        </w:rPr>
        <w:t xml:space="preserve"> činnosti</w:t>
      </w:r>
      <w:r w:rsidR="00B52F1A" w:rsidRPr="00B52F1A">
        <w:rPr>
          <w:rFonts w:cstheme="minorHAnsi"/>
          <w:b w:val="0"/>
          <w:bCs/>
          <w:sz w:val="22"/>
          <w:szCs w:val="22"/>
        </w:rPr>
        <w:t xml:space="preserve"> církevních škol a školských zařízení</w:t>
      </w:r>
      <w:r w:rsidR="00574918">
        <w:rPr>
          <w:rFonts w:cstheme="minorHAnsi"/>
          <w:b w:val="0"/>
          <w:bCs/>
          <w:sz w:val="22"/>
          <w:szCs w:val="22"/>
        </w:rPr>
        <w:t xml:space="preserve"> v roce 2021</w:t>
      </w:r>
      <w:r w:rsidR="00B52F1A" w:rsidRPr="00B52F1A">
        <w:rPr>
          <w:rFonts w:cstheme="minorHAnsi"/>
          <w:b w:val="0"/>
          <w:bCs/>
          <w:sz w:val="22"/>
          <w:szCs w:val="22"/>
        </w:rPr>
        <w:t>,</w:t>
      </w:r>
      <w:r w:rsidR="00574918">
        <w:rPr>
          <w:rFonts w:cstheme="minorHAnsi"/>
          <w:b w:val="0"/>
          <w:bCs/>
          <w:sz w:val="22"/>
          <w:szCs w:val="22"/>
        </w:rPr>
        <w:t xml:space="preserve"> </w:t>
      </w:r>
      <w:r>
        <w:rPr>
          <w:rFonts w:cstheme="minorHAnsi"/>
          <w:b w:val="0"/>
          <w:bCs/>
          <w:sz w:val="22"/>
          <w:szCs w:val="22"/>
        </w:rPr>
        <w:t>prostřed</w:t>
      </w:r>
      <w:r w:rsidR="00854ED1">
        <w:rPr>
          <w:rFonts w:cstheme="minorHAnsi"/>
          <w:b w:val="0"/>
          <w:bCs/>
          <w:sz w:val="22"/>
          <w:szCs w:val="22"/>
        </w:rPr>
        <w:t xml:space="preserve">ky z přiznané dotace jsou určeny na úhradu </w:t>
      </w:r>
      <w:r w:rsidR="00574918">
        <w:rPr>
          <w:rFonts w:cstheme="minorHAnsi"/>
          <w:b w:val="0"/>
          <w:bCs/>
          <w:sz w:val="22"/>
          <w:szCs w:val="22"/>
        </w:rPr>
        <w:t xml:space="preserve">neinvestičních výdajů uvedených </w:t>
      </w:r>
      <w:r w:rsidR="00B52F1A" w:rsidRPr="00B52F1A">
        <w:rPr>
          <w:rFonts w:cstheme="minorHAnsi"/>
          <w:b w:val="0"/>
          <w:bCs/>
          <w:sz w:val="22"/>
          <w:szCs w:val="22"/>
        </w:rPr>
        <w:t>v § 160 odst. 1 písm. b) školského zákona</w:t>
      </w:r>
      <w:r w:rsidR="00B52F1A">
        <w:rPr>
          <w:rFonts w:cstheme="minorHAnsi"/>
          <w:b w:val="0"/>
          <w:bCs/>
          <w:sz w:val="22"/>
          <w:szCs w:val="22"/>
        </w:rPr>
        <w:t>.</w:t>
      </w:r>
    </w:p>
    <w:p w14:paraId="2BEF134F" w14:textId="4205B4A0" w:rsidR="00247B9D" w:rsidRPr="00247B9D" w:rsidRDefault="00247B9D" w:rsidP="00EA5943">
      <w:pPr>
        <w:pStyle w:val="Nadpis1"/>
        <w:keepNext w:val="0"/>
        <w:numPr>
          <w:ilvl w:val="0"/>
          <w:numId w:val="0"/>
        </w:numPr>
        <w:spacing w:before="480" w:line="240" w:lineRule="auto"/>
        <w:ind w:left="357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Článek 3</w:t>
      </w:r>
    </w:p>
    <w:p w14:paraId="77029EB1" w14:textId="744F44EB" w:rsidR="00310CE8" w:rsidRPr="00D0174D" w:rsidRDefault="00310CE8" w:rsidP="00A15347">
      <w:pPr>
        <w:pStyle w:val="Nadpis1"/>
        <w:keepNext w:val="0"/>
        <w:numPr>
          <w:ilvl w:val="0"/>
          <w:numId w:val="0"/>
        </w:numPr>
        <w:spacing w:before="0" w:after="120" w:line="240" w:lineRule="auto"/>
        <w:ind w:left="357"/>
        <w:jc w:val="center"/>
      </w:pPr>
      <w:r w:rsidRPr="00D0174D">
        <w:t>Alokace Výzvy</w:t>
      </w:r>
      <w:bookmarkEnd w:id="1"/>
    </w:p>
    <w:p w14:paraId="7CF6EBAC" w14:textId="77777777" w:rsidR="00294CEA" w:rsidRPr="00294CEA" w:rsidRDefault="00294CEA" w:rsidP="00294CEA">
      <w:pPr>
        <w:pStyle w:val="Odstavecseseznamem"/>
        <w:keepNext/>
        <w:keepLines/>
        <w:numPr>
          <w:ilvl w:val="0"/>
          <w:numId w:val="2"/>
        </w:numPr>
        <w:spacing w:before="240" w:line="259" w:lineRule="auto"/>
        <w:contextualSpacing w:val="0"/>
        <w:jc w:val="left"/>
        <w:outlineLvl w:val="0"/>
        <w:rPr>
          <w:rFonts w:asciiTheme="minorHAnsi" w:eastAsiaTheme="majorEastAsia" w:hAnsiTheme="minorHAnsi" w:cstheme="majorBidi"/>
          <w:b/>
          <w:vanish/>
          <w:szCs w:val="32"/>
          <w:lang w:eastAsia="en-US"/>
        </w:rPr>
      </w:pPr>
    </w:p>
    <w:p w14:paraId="27A6745B" w14:textId="6A052814" w:rsidR="00F45BE3" w:rsidRPr="00840086" w:rsidRDefault="004573D8" w:rsidP="000E0EE3">
      <w:pPr>
        <w:pStyle w:val="Nadpis2"/>
        <w:keepNext w:val="0"/>
        <w:numPr>
          <w:ilvl w:val="0"/>
          <w:numId w:val="0"/>
        </w:numPr>
        <w:autoSpaceDE w:val="0"/>
        <w:autoSpaceDN w:val="0"/>
        <w:adjustRightInd w:val="0"/>
        <w:spacing w:before="120" w:after="360" w:line="276" w:lineRule="auto"/>
        <w:jc w:val="both"/>
        <w:rPr>
          <w:b w:val="0"/>
          <w:sz w:val="22"/>
          <w:szCs w:val="22"/>
        </w:rPr>
      </w:pPr>
      <w:r w:rsidRPr="00840086">
        <w:rPr>
          <w:b w:val="0"/>
          <w:sz w:val="22"/>
          <w:szCs w:val="22"/>
        </w:rPr>
        <w:t xml:space="preserve">Alokace Výzvy je </w:t>
      </w:r>
      <w:r w:rsidR="00780A3C">
        <w:rPr>
          <w:b w:val="0"/>
          <w:sz w:val="22"/>
          <w:szCs w:val="22"/>
        </w:rPr>
        <w:t xml:space="preserve">dána součinem </w:t>
      </w:r>
      <w:r w:rsidRPr="00840086">
        <w:rPr>
          <w:b w:val="0"/>
          <w:sz w:val="22"/>
          <w:szCs w:val="22"/>
        </w:rPr>
        <w:t>skutečn</w:t>
      </w:r>
      <w:r w:rsidR="00780A3C">
        <w:rPr>
          <w:b w:val="0"/>
          <w:sz w:val="22"/>
          <w:szCs w:val="22"/>
        </w:rPr>
        <w:t>ého</w:t>
      </w:r>
      <w:r w:rsidRPr="00840086">
        <w:rPr>
          <w:b w:val="0"/>
          <w:sz w:val="22"/>
          <w:szCs w:val="22"/>
        </w:rPr>
        <w:t xml:space="preserve"> počt</w:t>
      </w:r>
      <w:r w:rsidR="00780A3C">
        <w:rPr>
          <w:b w:val="0"/>
          <w:sz w:val="22"/>
          <w:szCs w:val="22"/>
        </w:rPr>
        <w:t>u</w:t>
      </w:r>
      <w:r w:rsidRPr="00840086">
        <w:rPr>
          <w:b w:val="0"/>
          <w:sz w:val="22"/>
          <w:szCs w:val="22"/>
        </w:rPr>
        <w:t xml:space="preserve"> výkonů církevních škol a školských zařízení </w:t>
      </w:r>
      <w:r w:rsidR="00780A3C">
        <w:rPr>
          <w:b w:val="0"/>
          <w:sz w:val="22"/>
          <w:szCs w:val="22"/>
        </w:rPr>
        <w:t xml:space="preserve">uvedeného ve statistických výkazech </w:t>
      </w:r>
      <w:r w:rsidRPr="00840086">
        <w:rPr>
          <w:b w:val="0"/>
          <w:sz w:val="22"/>
          <w:szCs w:val="22"/>
        </w:rPr>
        <w:t>ve školním roce 2020/2021, resp. školním roce 2021/2022</w:t>
      </w:r>
      <w:r w:rsidR="00780A3C">
        <w:rPr>
          <w:b w:val="0"/>
          <w:sz w:val="22"/>
          <w:szCs w:val="22"/>
        </w:rPr>
        <w:t xml:space="preserve">, </w:t>
      </w:r>
      <w:r w:rsidRPr="00840086">
        <w:rPr>
          <w:b w:val="0"/>
          <w:sz w:val="22"/>
          <w:szCs w:val="22"/>
        </w:rPr>
        <w:t>a normativ</w:t>
      </w:r>
      <w:r w:rsidR="00780A3C">
        <w:rPr>
          <w:b w:val="0"/>
          <w:sz w:val="22"/>
          <w:szCs w:val="22"/>
        </w:rPr>
        <w:t>ů</w:t>
      </w:r>
      <w:r w:rsidRPr="00840086">
        <w:rPr>
          <w:b w:val="0"/>
          <w:sz w:val="22"/>
          <w:szCs w:val="22"/>
        </w:rPr>
        <w:t xml:space="preserve"> vyhlášený</w:t>
      </w:r>
      <w:r w:rsidR="00780A3C">
        <w:rPr>
          <w:b w:val="0"/>
          <w:sz w:val="22"/>
          <w:szCs w:val="22"/>
        </w:rPr>
        <w:t>ch</w:t>
      </w:r>
      <w:r w:rsidRPr="00840086">
        <w:rPr>
          <w:b w:val="0"/>
          <w:sz w:val="22"/>
          <w:szCs w:val="22"/>
        </w:rPr>
        <w:t xml:space="preserve"> Ministerstvem školství, mládeže a tělovýchovy pro kalendářní rok 2021</w:t>
      </w:r>
      <w:r w:rsidR="00780A3C">
        <w:rPr>
          <w:b w:val="0"/>
          <w:sz w:val="22"/>
          <w:szCs w:val="22"/>
        </w:rPr>
        <w:t>,</w:t>
      </w:r>
      <w:r w:rsidR="00780A3C" w:rsidRPr="00840086">
        <w:rPr>
          <w:b w:val="0"/>
          <w:sz w:val="22"/>
          <w:szCs w:val="22"/>
        </w:rPr>
        <w:t xml:space="preserve"> v souladu s § 162 odst. 3 školského zákon</w:t>
      </w:r>
      <w:r w:rsidR="00780A3C">
        <w:rPr>
          <w:b w:val="0"/>
          <w:sz w:val="22"/>
          <w:szCs w:val="22"/>
        </w:rPr>
        <w:t>a</w:t>
      </w:r>
      <w:r w:rsidR="00A01661" w:rsidRPr="00840086">
        <w:rPr>
          <w:b w:val="0"/>
          <w:sz w:val="22"/>
          <w:szCs w:val="22"/>
        </w:rPr>
        <w:t>.</w:t>
      </w:r>
      <w:r w:rsidR="00BD3881" w:rsidRPr="004573D8">
        <w:rPr>
          <w:b w:val="0"/>
          <w:sz w:val="22"/>
          <w:szCs w:val="22"/>
        </w:rPr>
        <w:t xml:space="preserve"> </w:t>
      </w:r>
    </w:p>
    <w:p w14:paraId="2A543394" w14:textId="77777777" w:rsidR="00247B9D" w:rsidRDefault="00247B9D" w:rsidP="00EA5943">
      <w:pPr>
        <w:pStyle w:val="Nadpis1"/>
        <w:keepNext w:val="0"/>
        <w:numPr>
          <w:ilvl w:val="0"/>
          <w:numId w:val="0"/>
        </w:numPr>
        <w:spacing w:before="480" w:line="240" w:lineRule="auto"/>
        <w:ind w:left="357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Článek 4</w:t>
      </w:r>
    </w:p>
    <w:p w14:paraId="6DC55587" w14:textId="7B4B7055" w:rsidR="00B9560B" w:rsidRPr="00D0174D" w:rsidRDefault="00FB19BF" w:rsidP="00A15347">
      <w:pPr>
        <w:pStyle w:val="Nadpis1"/>
        <w:keepNext w:val="0"/>
        <w:numPr>
          <w:ilvl w:val="0"/>
          <w:numId w:val="0"/>
        </w:numPr>
        <w:spacing w:after="120" w:line="240" w:lineRule="auto"/>
        <w:ind w:left="357"/>
        <w:contextualSpacing/>
        <w:jc w:val="center"/>
      </w:pPr>
      <w:r w:rsidRPr="00D0174D">
        <w:t>Oprávněný žadatel</w:t>
      </w:r>
    </w:p>
    <w:p w14:paraId="55D8A824" w14:textId="77777777" w:rsidR="00247B9D" w:rsidRPr="00247B9D" w:rsidRDefault="00247B9D" w:rsidP="00247B9D">
      <w:pPr>
        <w:pStyle w:val="Odstavecseseznamem"/>
        <w:keepNext/>
        <w:keepLines/>
        <w:numPr>
          <w:ilvl w:val="0"/>
          <w:numId w:val="2"/>
        </w:numPr>
        <w:spacing w:before="240" w:line="259" w:lineRule="auto"/>
        <w:contextualSpacing w:val="0"/>
        <w:jc w:val="left"/>
        <w:outlineLvl w:val="0"/>
        <w:rPr>
          <w:rFonts w:asciiTheme="minorHAnsi" w:eastAsiaTheme="majorEastAsia" w:hAnsiTheme="minorHAnsi" w:cstheme="majorBidi"/>
          <w:b/>
          <w:vanish/>
          <w:szCs w:val="32"/>
          <w:lang w:eastAsia="en-US"/>
        </w:rPr>
      </w:pPr>
    </w:p>
    <w:p w14:paraId="5F7FA28D" w14:textId="2B22C3E9" w:rsidR="00BD3881" w:rsidRPr="00AC63B1" w:rsidRDefault="004573D8" w:rsidP="000E0EE3">
      <w:pPr>
        <w:pStyle w:val="Nadpis2"/>
        <w:keepNext w:val="0"/>
        <w:numPr>
          <w:ilvl w:val="0"/>
          <w:numId w:val="0"/>
        </w:numPr>
        <w:autoSpaceDE w:val="0"/>
        <w:autoSpaceDN w:val="0"/>
        <w:adjustRightInd w:val="0"/>
        <w:spacing w:before="120" w:after="360" w:line="276" w:lineRule="auto"/>
        <w:jc w:val="both"/>
        <w:rPr>
          <w:b w:val="0"/>
          <w:sz w:val="22"/>
          <w:szCs w:val="22"/>
        </w:rPr>
      </w:pPr>
      <w:r w:rsidRPr="00AC63B1">
        <w:rPr>
          <w:b w:val="0"/>
          <w:sz w:val="22"/>
          <w:szCs w:val="22"/>
        </w:rPr>
        <w:t>Oprávněným žadatelem je právnická osoba vykonávající činnost školy a školského zařízení zapsaná ve školském rejstříku (s výjimkou jazykové školy s právem státní jazykové zkoušky), kterou zřizuje registrovaná církev nebo náboženská společnost, kterým bylo přiznáno oprávnění k výkonu zvláštního práva zřizovat církevní školy.</w:t>
      </w:r>
    </w:p>
    <w:p w14:paraId="10A73127" w14:textId="0C095DAC" w:rsidR="00247B9D" w:rsidRDefault="00556DC3" w:rsidP="00247B9D">
      <w:pPr>
        <w:pStyle w:val="Nadpis1"/>
        <w:keepNext w:val="0"/>
        <w:numPr>
          <w:ilvl w:val="0"/>
          <w:numId w:val="0"/>
        </w:numPr>
        <w:spacing w:line="240" w:lineRule="auto"/>
        <w:ind w:left="357"/>
        <w:contextualSpacing/>
        <w:jc w:val="center"/>
        <w:rPr>
          <w:i/>
          <w:sz w:val="24"/>
          <w:szCs w:val="24"/>
        </w:rPr>
      </w:pPr>
      <w:bookmarkStart w:id="2" w:name="_Toc504283974"/>
      <w:r>
        <w:rPr>
          <w:i/>
          <w:sz w:val="24"/>
          <w:szCs w:val="24"/>
        </w:rPr>
        <w:lastRenderedPageBreak/>
        <w:t>Článek 5</w:t>
      </w:r>
    </w:p>
    <w:p w14:paraId="484F439C" w14:textId="79155DBC" w:rsidR="00107D2C" w:rsidRPr="00247B9D" w:rsidRDefault="00107D2C" w:rsidP="00A15347">
      <w:pPr>
        <w:pStyle w:val="Nadpis1"/>
        <w:keepNext w:val="0"/>
        <w:numPr>
          <w:ilvl w:val="0"/>
          <w:numId w:val="0"/>
        </w:numPr>
        <w:spacing w:after="120" w:line="240" w:lineRule="auto"/>
        <w:ind w:left="357"/>
        <w:contextualSpacing/>
        <w:jc w:val="center"/>
        <w:rPr>
          <w:i/>
          <w:sz w:val="24"/>
          <w:szCs w:val="24"/>
        </w:rPr>
      </w:pPr>
      <w:r w:rsidRPr="00D0174D">
        <w:t>Obecné zásady</w:t>
      </w:r>
    </w:p>
    <w:p w14:paraId="1E853F6B" w14:textId="77777777" w:rsidR="00247B9D" w:rsidRPr="00247B9D" w:rsidRDefault="00247B9D" w:rsidP="00247B9D">
      <w:pPr>
        <w:pStyle w:val="Odstavecseseznamem"/>
        <w:keepNext/>
        <w:keepLines/>
        <w:numPr>
          <w:ilvl w:val="0"/>
          <w:numId w:val="2"/>
        </w:numPr>
        <w:spacing w:before="240" w:line="259" w:lineRule="auto"/>
        <w:contextualSpacing w:val="0"/>
        <w:jc w:val="left"/>
        <w:outlineLvl w:val="0"/>
        <w:rPr>
          <w:rFonts w:asciiTheme="minorHAnsi" w:eastAsiaTheme="majorEastAsia" w:hAnsiTheme="minorHAnsi" w:cstheme="majorBidi"/>
          <w:b/>
          <w:vanish/>
          <w:szCs w:val="32"/>
          <w:lang w:eastAsia="en-US"/>
        </w:rPr>
      </w:pPr>
      <w:bookmarkStart w:id="3" w:name="_Toc504283966"/>
    </w:p>
    <w:p w14:paraId="0B423125" w14:textId="59F48F24" w:rsidR="00817047" w:rsidRPr="00817047" w:rsidRDefault="00817047" w:rsidP="000E0EE3">
      <w:pPr>
        <w:pStyle w:val="Nadpis2"/>
        <w:spacing w:before="120" w:line="276" w:lineRule="auto"/>
        <w:jc w:val="both"/>
        <w:rPr>
          <w:sz w:val="22"/>
          <w:szCs w:val="22"/>
        </w:rPr>
      </w:pPr>
      <w:r w:rsidRPr="00A8111D">
        <w:rPr>
          <w:rFonts w:cstheme="minorHAnsi"/>
          <w:b w:val="0"/>
          <w:bCs/>
          <w:sz w:val="22"/>
          <w:szCs w:val="22"/>
        </w:rPr>
        <w:t>Výše dotace se v souladu s § 162 odst. 2 školského zákona stanoví podle skutečného počtu dětí, žáků nebo studentů ve škole nebo školském zařízení, v jednotlivých oborech vzdělání a formách vzdělávání, lůžek, stravovaných nebo jiných jednotek stanovených zvláštním právním předpisem, uvedeného ve školních matrikách pro školní rok 2020/2021, resp. pro školní rok 2021/2022, nejvýše však do nejvyššího povoleného počtu dětí, žáků nebo studentů ve škole nebo školském zařízení, v jednotlivých oborech vzdělání a formách vzdělávání, lůžek, stravovaných nebo jiných jednotek stanovených zvláštním právním předpisem, je-li ve školském rejstříku uvedeno. V případě dětských domovů jsou finanční prostředky poskytovány podle nejvyššího povoleného počtu lůžek uvedeného ve školském rejstříku</w:t>
      </w:r>
      <w:r w:rsidRPr="00294CEA">
        <w:rPr>
          <w:b w:val="0"/>
          <w:sz w:val="22"/>
          <w:szCs w:val="22"/>
        </w:rPr>
        <w:t>.</w:t>
      </w:r>
    </w:p>
    <w:p w14:paraId="6ADE4861" w14:textId="347F636A" w:rsidR="00294CEA" w:rsidRPr="00854ED1" w:rsidRDefault="004573D8" w:rsidP="000E0EE3">
      <w:pPr>
        <w:pStyle w:val="Nadpis2"/>
        <w:spacing w:before="120" w:line="276" w:lineRule="auto"/>
        <w:jc w:val="both"/>
        <w:rPr>
          <w:b w:val="0"/>
          <w:sz w:val="22"/>
          <w:szCs w:val="22"/>
        </w:rPr>
      </w:pPr>
      <w:r w:rsidRPr="004573D8">
        <w:rPr>
          <w:rFonts w:cstheme="minorHAnsi"/>
          <w:b w:val="0"/>
          <w:bCs/>
          <w:sz w:val="22"/>
          <w:szCs w:val="22"/>
        </w:rPr>
        <w:t>Na základě žádosti oprávněného žadatele podané v </w:t>
      </w:r>
      <w:r w:rsidRPr="00092253">
        <w:rPr>
          <w:rFonts w:cstheme="minorHAnsi"/>
          <w:b w:val="0"/>
          <w:bCs/>
          <w:sz w:val="22"/>
          <w:szCs w:val="22"/>
        </w:rPr>
        <w:t xml:space="preserve">termínu dle </w:t>
      </w:r>
      <w:r w:rsidR="00892602" w:rsidRPr="00092253">
        <w:rPr>
          <w:rFonts w:cstheme="minorHAnsi"/>
          <w:b w:val="0"/>
          <w:bCs/>
          <w:sz w:val="22"/>
          <w:szCs w:val="22"/>
        </w:rPr>
        <w:t>článku</w:t>
      </w:r>
      <w:r w:rsidRPr="00092253">
        <w:rPr>
          <w:rFonts w:cstheme="minorHAnsi"/>
          <w:b w:val="0"/>
          <w:bCs/>
          <w:sz w:val="22"/>
          <w:szCs w:val="22"/>
        </w:rPr>
        <w:t xml:space="preserve"> </w:t>
      </w:r>
      <w:r w:rsidR="00817047" w:rsidRPr="00092253">
        <w:rPr>
          <w:rFonts w:cstheme="minorHAnsi"/>
          <w:b w:val="0"/>
          <w:bCs/>
          <w:sz w:val="22"/>
          <w:szCs w:val="22"/>
        </w:rPr>
        <w:t>6.1.</w:t>
      </w:r>
      <w:r w:rsidRPr="00092253">
        <w:rPr>
          <w:rFonts w:cstheme="minorHAnsi"/>
          <w:b w:val="0"/>
          <w:bCs/>
          <w:sz w:val="22"/>
          <w:szCs w:val="22"/>
        </w:rPr>
        <w:t xml:space="preserve"> bude </w:t>
      </w:r>
      <w:r w:rsidR="00A8111D" w:rsidRPr="00092253">
        <w:rPr>
          <w:rFonts w:cstheme="minorHAnsi"/>
          <w:b w:val="0"/>
          <w:bCs/>
          <w:sz w:val="22"/>
          <w:szCs w:val="22"/>
        </w:rPr>
        <w:t xml:space="preserve">stanovena </w:t>
      </w:r>
      <w:r w:rsidRPr="004573D8">
        <w:rPr>
          <w:rFonts w:cstheme="minorHAnsi"/>
          <w:b w:val="0"/>
          <w:bCs/>
          <w:sz w:val="22"/>
          <w:szCs w:val="22"/>
        </w:rPr>
        <w:t>výše dotace na kalendářní rok</w:t>
      </w:r>
      <w:r w:rsidR="00C72B1C">
        <w:rPr>
          <w:rFonts w:cstheme="minorHAnsi"/>
          <w:b w:val="0"/>
          <w:bCs/>
          <w:color w:val="FF0000"/>
          <w:sz w:val="22"/>
          <w:szCs w:val="22"/>
        </w:rPr>
        <w:t xml:space="preserve"> </w:t>
      </w:r>
      <w:r w:rsidR="00C72B1C" w:rsidRPr="00D6263E">
        <w:rPr>
          <w:rFonts w:cstheme="minorHAnsi"/>
          <w:b w:val="0"/>
          <w:bCs/>
          <w:sz w:val="22"/>
          <w:szCs w:val="22"/>
        </w:rPr>
        <w:t>2021</w:t>
      </w:r>
      <w:r w:rsidR="008C1DF4" w:rsidRPr="00D6263E">
        <w:rPr>
          <w:b w:val="0"/>
          <w:sz w:val="22"/>
          <w:szCs w:val="22"/>
        </w:rPr>
        <w:t>.</w:t>
      </w:r>
    </w:p>
    <w:p w14:paraId="7F380AF0" w14:textId="77777777" w:rsidR="001A12E4" w:rsidRPr="001A12E4" w:rsidRDefault="00A8111D" w:rsidP="000E0EE3">
      <w:pPr>
        <w:pStyle w:val="Nadpis2"/>
        <w:spacing w:before="120" w:line="276" w:lineRule="auto"/>
        <w:jc w:val="both"/>
        <w:rPr>
          <w:sz w:val="22"/>
          <w:szCs w:val="22"/>
        </w:rPr>
      </w:pPr>
      <w:r w:rsidRPr="00A8111D">
        <w:rPr>
          <w:rFonts w:cstheme="minorHAnsi"/>
          <w:b w:val="0"/>
          <w:bCs/>
          <w:sz w:val="22"/>
          <w:szCs w:val="22"/>
        </w:rPr>
        <w:t xml:space="preserve">V případě, že dojde v průběhu kalendářního roku 2021 </w:t>
      </w:r>
    </w:p>
    <w:p w14:paraId="21E786BB" w14:textId="77777777" w:rsidR="001A12E4" w:rsidRPr="001A12E4" w:rsidRDefault="00A8111D" w:rsidP="000E0EE3">
      <w:pPr>
        <w:pStyle w:val="Nadpis2"/>
        <w:numPr>
          <w:ilvl w:val="0"/>
          <w:numId w:val="14"/>
        </w:numPr>
        <w:spacing w:before="120" w:line="276" w:lineRule="auto"/>
        <w:jc w:val="both"/>
        <w:rPr>
          <w:sz w:val="22"/>
          <w:szCs w:val="22"/>
        </w:rPr>
      </w:pPr>
      <w:r w:rsidRPr="00A8111D">
        <w:rPr>
          <w:rFonts w:cstheme="minorHAnsi"/>
          <w:b w:val="0"/>
          <w:bCs/>
          <w:sz w:val="22"/>
          <w:szCs w:val="22"/>
        </w:rPr>
        <w:t xml:space="preserve">k zápisu nové školy nebo školského zařízení do rejstříku škol a školských zařízení, jejíž činnost vykonává již existující oprávněný žadatel, či </w:t>
      </w:r>
    </w:p>
    <w:p w14:paraId="16C2A202" w14:textId="669ED161" w:rsidR="00995CC2" w:rsidRDefault="00A8111D" w:rsidP="000E0EE3">
      <w:pPr>
        <w:pStyle w:val="Nadpis2"/>
        <w:numPr>
          <w:ilvl w:val="0"/>
          <w:numId w:val="14"/>
        </w:numPr>
        <w:spacing w:before="120" w:line="276" w:lineRule="auto"/>
        <w:jc w:val="both"/>
        <w:rPr>
          <w:rFonts w:cstheme="minorHAnsi"/>
          <w:b w:val="0"/>
          <w:bCs/>
          <w:sz w:val="22"/>
          <w:szCs w:val="22"/>
        </w:rPr>
      </w:pPr>
      <w:r w:rsidRPr="00A8111D">
        <w:rPr>
          <w:rFonts w:cstheme="minorHAnsi"/>
          <w:b w:val="0"/>
          <w:bCs/>
          <w:sz w:val="22"/>
          <w:szCs w:val="22"/>
        </w:rPr>
        <w:t>k takové změně zápisu již existující školy nebo školského zařízení,</w:t>
      </w:r>
      <w:r w:rsidR="0049287E">
        <w:rPr>
          <w:rFonts w:cstheme="minorHAnsi"/>
          <w:b w:val="0"/>
          <w:bCs/>
          <w:sz w:val="22"/>
          <w:szCs w:val="22"/>
        </w:rPr>
        <w:t xml:space="preserve"> nebo</w:t>
      </w:r>
    </w:p>
    <w:p w14:paraId="3C5CCA94" w14:textId="15136AAD" w:rsidR="008F1566" w:rsidRPr="00995CC2" w:rsidRDefault="00995CC2" w:rsidP="000E0EE3">
      <w:pPr>
        <w:pStyle w:val="Nadpis2"/>
        <w:numPr>
          <w:ilvl w:val="0"/>
          <w:numId w:val="14"/>
        </w:numPr>
        <w:spacing w:before="120" w:line="276" w:lineRule="auto"/>
        <w:jc w:val="both"/>
        <w:rPr>
          <w:rFonts w:cstheme="minorHAnsi"/>
          <w:b w:val="0"/>
          <w:sz w:val="22"/>
          <w:szCs w:val="22"/>
        </w:rPr>
      </w:pPr>
      <w:r w:rsidRPr="00995CC2">
        <w:rPr>
          <w:rFonts w:cstheme="minorHAnsi"/>
          <w:b w:val="0"/>
          <w:sz w:val="22"/>
          <w:szCs w:val="22"/>
        </w:rPr>
        <w:t>na straně oprávněného žadatele k naplnění dalších ročníků školy nebo oboru vzdělání, o jejichž zapsání do školského rejstříku bylo rozhodnuto v předchozích letech a dosud nebyly obsazeny dětmi/žáky/studenty</w:t>
      </w:r>
      <w:r w:rsidR="0049287E">
        <w:rPr>
          <w:rFonts w:cstheme="minorHAnsi"/>
          <w:b w:val="0"/>
          <w:sz w:val="22"/>
          <w:szCs w:val="22"/>
        </w:rPr>
        <w:t>,</w:t>
      </w:r>
    </w:p>
    <w:p w14:paraId="56944397" w14:textId="3E41910C" w:rsidR="00B52F1A" w:rsidRPr="00804919" w:rsidRDefault="00A94525" w:rsidP="000E0EE3">
      <w:pPr>
        <w:pStyle w:val="Nadpis2"/>
        <w:numPr>
          <w:ilvl w:val="0"/>
          <w:numId w:val="0"/>
        </w:numPr>
        <w:spacing w:before="120" w:line="276" w:lineRule="auto"/>
        <w:ind w:left="576"/>
        <w:jc w:val="both"/>
        <w:rPr>
          <w:rFonts w:cstheme="minorHAnsi"/>
          <w:b w:val="0"/>
          <w:bCs/>
          <w:sz w:val="22"/>
          <w:szCs w:val="22"/>
        </w:rPr>
      </w:pPr>
      <w:r>
        <w:rPr>
          <w:rFonts w:cstheme="minorHAnsi"/>
          <w:b w:val="0"/>
          <w:bCs/>
          <w:sz w:val="22"/>
          <w:szCs w:val="22"/>
        </w:rPr>
        <w:t xml:space="preserve">tj. ke změně, </w:t>
      </w:r>
      <w:r w:rsidR="00A8111D" w:rsidRPr="00A8111D">
        <w:rPr>
          <w:rFonts w:cstheme="minorHAnsi"/>
          <w:b w:val="0"/>
          <w:bCs/>
          <w:sz w:val="22"/>
          <w:szCs w:val="22"/>
        </w:rPr>
        <w:t>která má v souladu s </w:t>
      </w:r>
      <w:r w:rsidR="00A8111D" w:rsidRPr="00F9251C">
        <w:rPr>
          <w:rFonts w:cstheme="minorHAnsi"/>
          <w:b w:val="0"/>
          <w:bCs/>
          <w:sz w:val="22"/>
          <w:szCs w:val="22"/>
        </w:rPr>
        <w:t xml:space="preserve">bodem </w:t>
      </w:r>
      <w:r w:rsidR="00817047" w:rsidRPr="00F9251C">
        <w:rPr>
          <w:rFonts w:cstheme="minorHAnsi"/>
          <w:b w:val="0"/>
          <w:bCs/>
          <w:sz w:val="22"/>
          <w:szCs w:val="22"/>
        </w:rPr>
        <w:t>5</w:t>
      </w:r>
      <w:r w:rsidR="00A8111D" w:rsidRPr="00F9251C">
        <w:rPr>
          <w:rFonts w:cstheme="minorHAnsi"/>
          <w:b w:val="0"/>
          <w:bCs/>
          <w:sz w:val="22"/>
          <w:szCs w:val="22"/>
        </w:rPr>
        <w:t>.</w:t>
      </w:r>
      <w:r w:rsidR="00817047" w:rsidRPr="00F9251C">
        <w:rPr>
          <w:rFonts w:cstheme="minorHAnsi"/>
          <w:b w:val="0"/>
          <w:bCs/>
          <w:sz w:val="22"/>
          <w:szCs w:val="22"/>
        </w:rPr>
        <w:t>1</w:t>
      </w:r>
      <w:r w:rsidR="00A8111D" w:rsidRPr="00F9251C">
        <w:rPr>
          <w:rFonts w:cstheme="minorHAnsi"/>
          <w:b w:val="0"/>
          <w:bCs/>
          <w:sz w:val="22"/>
          <w:szCs w:val="22"/>
        </w:rPr>
        <w:t xml:space="preserve"> </w:t>
      </w:r>
      <w:r w:rsidR="001A12E4" w:rsidRPr="00F9251C">
        <w:rPr>
          <w:rFonts w:cstheme="minorHAnsi"/>
          <w:b w:val="0"/>
          <w:bCs/>
          <w:sz w:val="22"/>
          <w:szCs w:val="22"/>
        </w:rPr>
        <w:t>vliv</w:t>
      </w:r>
      <w:r w:rsidR="00A8111D" w:rsidRPr="00F9251C">
        <w:rPr>
          <w:rFonts w:cstheme="minorHAnsi"/>
          <w:b w:val="0"/>
          <w:bCs/>
          <w:sz w:val="22"/>
          <w:szCs w:val="22"/>
        </w:rPr>
        <w:t xml:space="preserve"> </w:t>
      </w:r>
      <w:r w:rsidR="001A12E4">
        <w:rPr>
          <w:rFonts w:cstheme="minorHAnsi"/>
          <w:b w:val="0"/>
          <w:bCs/>
          <w:sz w:val="22"/>
          <w:szCs w:val="22"/>
        </w:rPr>
        <w:t>na</w:t>
      </w:r>
      <w:r w:rsidR="00A8111D" w:rsidRPr="00A8111D">
        <w:rPr>
          <w:rFonts w:cstheme="minorHAnsi"/>
          <w:b w:val="0"/>
          <w:bCs/>
          <w:sz w:val="22"/>
          <w:szCs w:val="22"/>
        </w:rPr>
        <w:t xml:space="preserve"> výš</w:t>
      </w:r>
      <w:r w:rsidR="001A12E4">
        <w:rPr>
          <w:rFonts w:cstheme="minorHAnsi"/>
          <w:b w:val="0"/>
          <w:bCs/>
          <w:sz w:val="22"/>
          <w:szCs w:val="22"/>
        </w:rPr>
        <w:t>i</w:t>
      </w:r>
      <w:r w:rsidR="00A8111D" w:rsidRPr="00A8111D">
        <w:rPr>
          <w:rFonts w:cstheme="minorHAnsi"/>
          <w:b w:val="0"/>
          <w:bCs/>
          <w:sz w:val="22"/>
          <w:szCs w:val="22"/>
        </w:rPr>
        <w:t xml:space="preserve"> dotace poskytované na základě této Výzvy,</w:t>
      </w:r>
      <w:r w:rsidR="004048AB">
        <w:rPr>
          <w:rFonts w:cstheme="minorHAnsi"/>
          <w:b w:val="0"/>
          <w:bCs/>
          <w:sz w:val="22"/>
          <w:szCs w:val="22"/>
        </w:rPr>
        <w:t xml:space="preserve"> </w:t>
      </w:r>
      <w:r w:rsidR="00A8111D" w:rsidRPr="00A8111D">
        <w:rPr>
          <w:rFonts w:cstheme="minorHAnsi"/>
          <w:b w:val="0"/>
          <w:bCs/>
          <w:sz w:val="22"/>
          <w:szCs w:val="22"/>
        </w:rPr>
        <w:t xml:space="preserve">je možné podat žádost o změnu rozhodnutí o poskytnutí dotace, a to v termínu podle bodu </w:t>
      </w:r>
      <w:r w:rsidR="00817047" w:rsidRPr="00804919">
        <w:rPr>
          <w:rFonts w:cstheme="minorHAnsi"/>
          <w:b w:val="0"/>
          <w:bCs/>
          <w:sz w:val="22"/>
          <w:szCs w:val="22"/>
        </w:rPr>
        <w:t>6.2</w:t>
      </w:r>
      <w:r w:rsidR="00A8111D" w:rsidRPr="00804919">
        <w:rPr>
          <w:rFonts w:cstheme="minorHAnsi"/>
          <w:b w:val="0"/>
          <w:bCs/>
          <w:sz w:val="22"/>
          <w:szCs w:val="22"/>
        </w:rPr>
        <w:t xml:space="preserve">. </w:t>
      </w:r>
    </w:p>
    <w:p w14:paraId="695129C8" w14:textId="6F4B8E0C" w:rsidR="00667C5F" w:rsidRPr="00DB5550" w:rsidRDefault="00C973EE" w:rsidP="000E0EE3">
      <w:pPr>
        <w:pStyle w:val="Nadpis2"/>
        <w:keepNext w:val="0"/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rFonts w:cstheme="minorHAnsi"/>
          <w:b w:val="0"/>
          <w:bCs/>
          <w:sz w:val="22"/>
          <w:szCs w:val="22"/>
        </w:rPr>
      </w:pPr>
      <w:r>
        <w:rPr>
          <w:rFonts w:cstheme="minorHAnsi"/>
          <w:b w:val="0"/>
          <w:bCs/>
          <w:sz w:val="22"/>
          <w:szCs w:val="22"/>
        </w:rPr>
        <w:t>Vznikne-li v průběhu</w:t>
      </w:r>
      <w:r w:rsidR="00A8111D" w:rsidRPr="00A8111D">
        <w:rPr>
          <w:rFonts w:cstheme="minorHAnsi"/>
          <w:b w:val="0"/>
          <w:bCs/>
          <w:sz w:val="22"/>
          <w:szCs w:val="22"/>
        </w:rPr>
        <w:t xml:space="preserve"> kalendářního roku 2021 zcela nový oprávněný žadatel</w:t>
      </w:r>
      <w:r w:rsidR="00804919">
        <w:rPr>
          <w:rFonts w:cstheme="minorHAnsi"/>
          <w:b w:val="0"/>
          <w:bCs/>
          <w:sz w:val="22"/>
          <w:szCs w:val="22"/>
        </w:rPr>
        <w:t xml:space="preserve">, je </w:t>
      </w:r>
      <w:r w:rsidR="004048AB">
        <w:rPr>
          <w:rFonts w:cstheme="minorHAnsi"/>
          <w:b w:val="0"/>
          <w:bCs/>
          <w:sz w:val="22"/>
          <w:szCs w:val="22"/>
        </w:rPr>
        <w:t xml:space="preserve">možné podat </w:t>
      </w:r>
      <w:r w:rsidR="00A8111D" w:rsidRPr="00A8111D">
        <w:rPr>
          <w:rFonts w:cstheme="minorHAnsi"/>
          <w:b w:val="0"/>
          <w:bCs/>
          <w:sz w:val="22"/>
          <w:szCs w:val="22"/>
        </w:rPr>
        <w:t xml:space="preserve">žádost </w:t>
      </w:r>
      <w:r w:rsidR="00562008">
        <w:rPr>
          <w:rFonts w:cstheme="minorHAnsi"/>
          <w:b w:val="0"/>
          <w:bCs/>
          <w:sz w:val="22"/>
          <w:szCs w:val="22"/>
        </w:rPr>
        <w:br/>
      </w:r>
      <w:r w:rsidR="00A8111D" w:rsidRPr="00A8111D">
        <w:rPr>
          <w:rFonts w:cstheme="minorHAnsi"/>
          <w:b w:val="0"/>
          <w:bCs/>
          <w:sz w:val="22"/>
          <w:szCs w:val="22"/>
        </w:rPr>
        <w:t>o poskytnutí dotace</w:t>
      </w:r>
      <w:r w:rsidR="004048AB">
        <w:rPr>
          <w:rFonts w:cstheme="minorHAnsi"/>
          <w:b w:val="0"/>
          <w:bCs/>
          <w:sz w:val="22"/>
          <w:szCs w:val="22"/>
        </w:rPr>
        <w:t>, a to v termínu podle bodu 6.2.</w:t>
      </w:r>
    </w:p>
    <w:p w14:paraId="4BA4740D" w14:textId="38033BDC" w:rsidR="0096196D" w:rsidRDefault="001A12E4" w:rsidP="000E0EE3">
      <w:pPr>
        <w:pStyle w:val="Nadpis2"/>
        <w:keepNext w:val="0"/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 w:rsidRPr="001A12E4">
        <w:rPr>
          <w:rFonts w:cstheme="minorHAnsi"/>
          <w:b w:val="0"/>
          <w:bCs/>
          <w:sz w:val="22"/>
          <w:szCs w:val="22"/>
        </w:rPr>
        <w:t>Při stanovení výše dotace v případech uvedených v </w:t>
      </w:r>
      <w:r w:rsidR="00892602">
        <w:rPr>
          <w:rFonts w:cstheme="minorHAnsi"/>
          <w:b w:val="0"/>
          <w:bCs/>
          <w:sz w:val="22"/>
          <w:szCs w:val="22"/>
        </w:rPr>
        <w:t>člán</w:t>
      </w:r>
      <w:r w:rsidR="000230CC">
        <w:rPr>
          <w:rFonts w:cstheme="minorHAnsi"/>
          <w:b w:val="0"/>
          <w:bCs/>
          <w:sz w:val="22"/>
          <w:szCs w:val="22"/>
        </w:rPr>
        <w:t>ku</w:t>
      </w:r>
      <w:r w:rsidRPr="001A12E4">
        <w:rPr>
          <w:rFonts w:cstheme="minorHAnsi"/>
          <w:b w:val="0"/>
          <w:bCs/>
          <w:sz w:val="22"/>
          <w:szCs w:val="22"/>
        </w:rPr>
        <w:t xml:space="preserve"> </w:t>
      </w:r>
      <w:r>
        <w:rPr>
          <w:rFonts w:cstheme="minorHAnsi"/>
          <w:b w:val="0"/>
          <w:bCs/>
          <w:sz w:val="22"/>
          <w:szCs w:val="22"/>
        </w:rPr>
        <w:t>5</w:t>
      </w:r>
      <w:r w:rsidRPr="001A12E4">
        <w:rPr>
          <w:rFonts w:cstheme="minorHAnsi"/>
          <w:b w:val="0"/>
          <w:bCs/>
          <w:sz w:val="22"/>
          <w:szCs w:val="22"/>
        </w:rPr>
        <w:t>.</w:t>
      </w:r>
      <w:r w:rsidR="00532846">
        <w:rPr>
          <w:rFonts w:cstheme="minorHAnsi"/>
          <w:b w:val="0"/>
          <w:bCs/>
          <w:sz w:val="22"/>
          <w:szCs w:val="22"/>
        </w:rPr>
        <w:t>3</w:t>
      </w:r>
      <w:r w:rsidRPr="001A12E4">
        <w:rPr>
          <w:rFonts w:cstheme="minorHAnsi"/>
          <w:b w:val="0"/>
          <w:bCs/>
          <w:sz w:val="22"/>
          <w:szCs w:val="22"/>
        </w:rPr>
        <w:t xml:space="preserve"> </w:t>
      </w:r>
      <w:r w:rsidR="000230CC">
        <w:rPr>
          <w:rFonts w:cstheme="minorHAnsi"/>
          <w:b w:val="0"/>
          <w:bCs/>
          <w:sz w:val="22"/>
          <w:szCs w:val="22"/>
        </w:rPr>
        <w:t>a 5.</w:t>
      </w:r>
      <w:r w:rsidR="00532846">
        <w:rPr>
          <w:rFonts w:cstheme="minorHAnsi"/>
          <w:b w:val="0"/>
          <w:bCs/>
          <w:sz w:val="22"/>
          <w:szCs w:val="22"/>
        </w:rPr>
        <w:t>4</w:t>
      </w:r>
      <w:r w:rsidR="000230CC">
        <w:rPr>
          <w:rFonts w:cstheme="minorHAnsi"/>
          <w:b w:val="0"/>
          <w:bCs/>
          <w:sz w:val="22"/>
          <w:szCs w:val="22"/>
        </w:rPr>
        <w:t xml:space="preserve">. </w:t>
      </w:r>
      <w:r w:rsidRPr="001A12E4">
        <w:rPr>
          <w:rFonts w:cstheme="minorHAnsi"/>
          <w:b w:val="0"/>
          <w:bCs/>
          <w:sz w:val="22"/>
          <w:szCs w:val="22"/>
        </w:rPr>
        <w:t xml:space="preserve">bude ministerstvo vycházet ze skutečného počtu jednotek výkonu rozhodných pro stanovení výše dotace uvedených v žádosti </w:t>
      </w:r>
      <w:r w:rsidR="000230CC">
        <w:rPr>
          <w:rFonts w:cstheme="minorHAnsi"/>
          <w:b w:val="0"/>
          <w:bCs/>
          <w:sz w:val="22"/>
          <w:szCs w:val="22"/>
        </w:rPr>
        <w:br/>
      </w:r>
      <w:r w:rsidRPr="001A12E4">
        <w:rPr>
          <w:rFonts w:cstheme="minorHAnsi"/>
          <w:b w:val="0"/>
          <w:bCs/>
          <w:sz w:val="22"/>
          <w:szCs w:val="22"/>
        </w:rPr>
        <w:t xml:space="preserve">o dotaci či v žádosti o změnu rozhodnutí o poskytnutí dotace, a to na základě vyhlášky č. 364/2005 Sb., o vedení dokumentace škol a školských zařízení a školní matriky a o předávání dokumentace škol </w:t>
      </w:r>
      <w:r w:rsidR="000230CC">
        <w:rPr>
          <w:rFonts w:cstheme="minorHAnsi"/>
          <w:b w:val="0"/>
          <w:bCs/>
          <w:sz w:val="22"/>
          <w:szCs w:val="22"/>
        </w:rPr>
        <w:br/>
      </w:r>
      <w:r w:rsidRPr="001A12E4">
        <w:rPr>
          <w:rFonts w:cstheme="minorHAnsi"/>
          <w:b w:val="0"/>
          <w:bCs/>
          <w:sz w:val="22"/>
          <w:szCs w:val="22"/>
        </w:rPr>
        <w:t>a školských zařízení a ze školní matriky (vyhláška o dokumentaci škol a školských zařízení</w:t>
      </w:r>
      <w:r w:rsidR="00892602">
        <w:rPr>
          <w:rFonts w:cstheme="minorHAnsi"/>
          <w:b w:val="0"/>
          <w:bCs/>
          <w:sz w:val="22"/>
          <w:szCs w:val="22"/>
        </w:rPr>
        <w:t>)</w:t>
      </w:r>
      <w:r w:rsidR="003E3DE6">
        <w:rPr>
          <w:b w:val="0"/>
          <w:sz w:val="22"/>
          <w:szCs w:val="22"/>
        </w:rPr>
        <w:t>.</w:t>
      </w:r>
    </w:p>
    <w:p w14:paraId="5F960259" w14:textId="2C588564" w:rsidR="0002443D" w:rsidRPr="0002443D" w:rsidRDefault="00892602" w:rsidP="000E0EE3">
      <w:pPr>
        <w:pStyle w:val="Nadpis2"/>
        <w:keepNext w:val="0"/>
        <w:autoSpaceDE w:val="0"/>
        <w:autoSpaceDN w:val="0"/>
        <w:adjustRightInd w:val="0"/>
        <w:spacing w:before="120" w:line="276" w:lineRule="auto"/>
        <w:ind w:left="578" w:hanging="578"/>
        <w:jc w:val="both"/>
      </w:pPr>
      <w:r w:rsidRPr="0002443D">
        <w:rPr>
          <w:rFonts w:cstheme="minorHAnsi"/>
          <w:b w:val="0"/>
          <w:bCs/>
          <w:sz w:val="22"/>
          <w:szCs w:val="22"/>
        </w:rPr>
        <w:t>V případech uvedených v </w:t>
      </w:r>
      <w:r w:rsidRPr="004071A2">
        <w:rPr>
          <w:rFonts w:cstheme="minorHAnsi"/>
          <w:sz w:val="22"/>
          <w:szCs w:val="22"/>
        </w:rPr>
        <w:t>článku</w:t>
      </w:r>
      <w:r w:rsidRPr="0002443D">
        <w:rPr>
          <w:rFonts w:cstheme="minorHAnsi"/>
          <w:b w:val="0"/>
          <w:bCs/>
          <w:sz w:val="22"/>
          <w:szCs w:val="22"/>
        </w:rPr>
        <w:t xml:space="preserve"> </w:t>
      </w:r>
      <w:r w:rsidRPr="004071A2">
        <w:rPr>
          <w:rFonts w:cstheme="minorHAnsi"/>
          <w:sz w:val="22"/>
          <w:szCs w:val="22"/>
        </w:rPr>
        <w:t>5.</w:t>
      </w:r>
      <w:r w:rsidR="00532846">
        <w:rPr>
          <w:rFonts w:cstheme="minorHAnsi"/>
          <w:sz w:val="22"/>
          <w:szCs w:val="22"/>
        </w:rPr>
        <w:t>3</w:t>
      </w:r>
      <w:r w:rsidRPr="004071A2">
        <w:rPr>
          <w:rFonts w:cstheme="minorHAnsi"/>
          <w:sz w:val="22"/>
          <w:szCs w:val="22"/>
        </w:rPr>
        <w:t xml:space="preserve"> </w:t>
      </w:r>
      <w:r w:rsidR="000230CC">
        <w:rPr>
          <w:rFonts w:cstheme="minorHAnsi"/>
          <w:sz w:val="22"/>
          <w:szCs w:val="22"/>
        </w:rPr>
        <w:t>a 5.</w:t>
      </w:r>
      <w:r w:rsidR="00532846">
        <w:rPr>
          <w:rFonts w:cstheme="minorHAnsi"/>
          <w:sz w:val="22"/>
          <w:szCs w:val="22"/>
        </w:rPr>
        <w:t>4</w:t>
      </w:r>
      <w:r w:rsidRPr="0002443D">
        <w:rPr>
          <w:rFonts w:cstheme="minorHAnsi"/>
          <w:b w:val="0"/>
          <w:bCs/>
          <w:sz w:val="22"/>
          <w:szCs w:val="22"/>
        </w:rPr>
        <w:t xml:space="preserve"> je nutné, aby škola či školské zařízení podaly </w:t>
      </w:r>
      <w:r w:rsidR="00E05276" w:rsidRPr="0002443D">
        <w:rPr>
          <w:rFonts w:cstheme="minorHAnsi"/>
          <w:b w:val="0"/>
          <w:bCs/>
          <w:sz w:val="22"/>
          <w:szCs w:val="22"/>
        </w:rPr>
        <w:t>informaci</w:t>
      </w:r>
      <w:r w:rsidRPr="0002443D">
        <w:rPr>
          <w:rFonts w:cstheme="minorHAnsi"/>
          <w:b w:val="0"/>
          <w:bCs/>
          <w:sz w:val="22"/>
          <w:szCs w:val="22"/>
        </w:rPr>
        <w:t xml:space="preserve"> </w:t>
      </w:r>
      <w:r w:rsidR="000230CC">
        <w:rPr>
          <w:rFonts w:cstheme="minorHAnsi"/>
          <w:b w:val="0"/>
          <w:bCs/>
          <w:sz w:val="22"/>
          <w:szCs w:val="22"/>
        </w:rPr>
        <w:br/>
      </w:r>
      <w:r w:rsidR="00E05276" w:rsidRPr="0002443D">
        <w:rPr>
          <w:rFonts w:cstheme="minorHAnsi"/>
          <w:b w:val="0"/>
          <w:bCs/>
          <w:sz w:val="22"/>
          <w:szCs w:val="22"/>
        </w:rPr>
        <w:t xml:space="preserve">o předpokládaném počtu jednotek výkonu </w:t>
      </w:r>
      <w:r w:rsidRPr="0002443D">
        <w:rPr>
          <w:rFonts w:cstheme="minorHAnsi"/>
          <w:b w:val="0"/>
          <w:bCs/>
          <w:sz w:val="22"/>
          <w:szCs w:val="22"/>
        </w:rPr>
        <w:t>do 30 dnů ode dne zaps</w:t>
      </w:r>
      <w:r w:rsidR="00CF2BC5">
        <w:rPr>
          <w:rFonts w:cstheme="minorHAnsi"/>
          <w:b w:val="0"/>
          <w:bCs/>
          <w:sz w:val="22"/>
          <w:szCs w:val="22"/>
        </w:rPr>
        <w:t>á</w:t>
      </w:r>
      <w:r w:rsidRPr="0002443D">
        <w:rPr>
          <w:rFonts w:cstheme="minorHAnsi"/>
          <w:b w:val="0"/>
          <w:bCs/>
          <w:sz w:val="22"/>
          <w:szCs w:val="22"/>
        </w:rPr>
        <w:t xml:space="preserve">ní do školského rejstříku. Povinností žadatele je </w:t>
      </w:r>
      <w:r w:rsidR="00CF2BC5">
        <w:rPr>
          <w:rFonts w:cstheme="minorHAnsi"/>
          <w:b w:val="0"/>
          <w:bCs/>
          <w:sz w:val="22"/>
          <w:szCs w:val="22"/>
        </w:rPr>
        <w:t xml:space="preserve">po zahájení činnosti </w:t>
      </w:r>
      <w:r w:rsidRPr="0002443D">
        <w:rPr>
          <w:rFonts w:cstheme="minorHAnsi"/>
          <w:b w:val="0"/>
          <w:bCs/>
          <w:sz w:val="22"/>
          <w:szCs w:val="22"/>
        </w:rPr>
        <w:t xml:space="preserve">následně </w:t>
      </w:r>
      <w:r w:rsidR="00E05276" w:rsidRPr="0002443D">
        <w:rPr>
          <w:rFonts w:cstheme="minorHAnsi"/>
          <w:b w:val="0"/>
          <w:bCs/>
          <w:sz w:val="22"/>
          <w:szCs w:val="22"/>
        </w:rPr>
        <w:t xml:space="preserve">podat </w:t>
      </w:r>
      <w:r w:rsidRPr="0002443D">
        <w:rPr>
          <w:rFonts w:cstheme="minorHAnsi"/>
          <w:b w:val="0"/>
          <w:bCs/>
          <w:sz w:val="22"/>
          <w:szCs w:val="22"/>
        </w:rPr>
        <w:t xml:space="preserve">žádost s uvedením skutečného počtu jednotek výkonu, které škola či školské zařízení uvedlo </w:t>
      </w:r>
      <w:r w:rsidR="00CF2BC5">
        <w:rPr>
          <w:rFonts w:cstheme="minorHAnsi"/>
          <w:b w:val="0"/>
          <w:bCs/>
          <w:sz w:val="22"/>
          <w:szCs w:val="22"/>
        </w:rPr>
        <w:t xml:space="preserve">v </w:t>
      </w:r>
      <w:r w:rsidR="0028592F" w:rsidRPr="0002443D">
        <w:rPr>
          <w:rFonts w:cstheme="minorHAnsi"/>
          <w:b w:val="0"/>
          <w:bCs/>
          <w:sz w:val="22"/>
          <w:szCs w:val="22"/>
        </w:rPr>
        <w:t>dokumentaci dle vyhlášky č. 364/2005, o</w:t>
      </w:r>
      <w:r w:rsidR="00CF2BC5">
        <w:rPr>
          <w:rFonts w:cstheme="minorHAnsi"/>
          <w:b w:val="0"/>
          <w:bCs/>
          <w:sz w:val="22"/>
          <w:szCs w:val="22"/>
        </w:rPr>
        <w:t> </w:t>
      </w:r>
      <w:r w:rsidR="0028592F" w:rsidRPr="0002443D">
        <w:rPr>
          <w:rFonts w:cstheme="minorHAnsi"/>
          <w:b w:val="0"/>
          <w:bCs/>
          <w:sz w:val="22"/>
          <w:szCs w:val="22"/>
        </w:rPr>
        <w:t>vedení</w:t>
      </w:r>
      <w:r w:rsidR="00CF2BC5">
        <w:rPr>
          <w:rFonts w:cstheme="minorHAnsi"/>
          <w:b w:val="0"/>
          <w:bCs/>
          <w:sz w:val="22"/>
          <w:szCs w:val="22"/>
        </w:rPr>
        <w:t xml:space="preserve"> </w:t>
      </w:r>
      <w:r w:rsidR="0028592F" w:rsidRPr="0002443D">
        <w:rPr>
          <w:rFonts w:cstheme="minorHAnsi"/>
          <w:b w:val="0"/>
          <w:bCs/>
          <w:sz w:val="22"/>
          <w:szCs w:val="22"/>
        </w:rPr>
        <w:t>dokumentace škol a školských zařízení</w:t>
      </w:r>
      <w:r w:rsidR="00304781">
        <w:rPr>
          <w:rFonts w:cstheme="minorHAnsi"/>
          <w:b w:val="0"/>
          <w:bCs/>
          <w:sz w:val="22"/>
          <w:szCs w:val="22"/>
        </w:rPr>
        <w:t>,</w:t>
      </w:r>
      <w:r w:rsidR="0028592F" w:rsidRPr="0002443D">
        <w:rPr>
          <w:rFonts w:cstheme="minorHAnsi"/>
          <w:b w:val="0"/>
          <w:bCs/>
          <w:sz w:val="22"/>
          <w:szCs w:val="22"/>
        </w:rPr>
        <w:t xml:space="preserve"> ke dni podání žádosti. </w:t>
      </w:r>
    </w:p>
    <w:p w14:paraId="059DBA78" w14:textId="169BD050" w:rsidR="0096196D" w:rsidRPr="0096196D" w:rsidRDefault="0096196D" w:rsidP="000E0EE3">
      <w:pPr>
        <w:pStyle w:val="Nadpis2"/>
        <w:keepNext w:val="0"/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 w:rsidRPr="0096196D">
        <w:rPr>
          <w:b w:val="0"/>
          <w:sz w:val="22"/>
          <w:szCs w:val="22"/>
        </w:rPr>
        <w:t>Dotaci lze použít na úhradu</w:t>
      </w:r>
      <w:r w:rsidR="00892602">
        <w:rPr>
          <w:b w:val="0"/>
          <w:sz w:val="22"/>
          <w:szCs w:val="22"/>
        </w:rPr>
        <w:t xml:space="preserve"> neinvestičních </w:t>
      </w:r>
      <w:r w:rsidR="009C530F">
        <w:rPr>
          <w:b w:val="0"/>
          <w:sz w:val="22"/>
          <w:szCs w:val="22"/>
        </w:rPr>
        <w:t>nákladů</w:t>
      </w:r>
      <w:r w:rsidR="00892602">
        <w:rPr>
          <w:b w:val="0"/>
          <w:sz w:val="22"/>
          <w:szCs w:val="22"/>
        </w:rPr>
        <w:t xml:space="preserve"> roku 2021</w:t>
      </w:r>
      <w:r w:rsidRPr="0096196D">
        <w:rPr>
          <w:b w:val="0"/>
          <w:sz w:val="22"/>
          <w:szCs w:val="22"/>
        </w:rPr>
        <w:t>, které prokazatelně vznik</w:t>
      </w:r>
      <w:r>
        <w:rPr>
          <w:b w:val="0"/>
          <w:sz w:val="22"/>
          <w:szCs w:val="22"/>
        </w:rPr>
        <w:t xml:space="preserve">ly </w:t>
      </w:r>
      <w:r w:rsidR="000E0EE3"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t xml:space="preserve">od 1. ledna </w:t>
      </w:r>
      <w:r w:rsidR="00584B96">
        <w:rPr>
          <w:b w:val="0"/>
          <w:sz w:val="22"/>
          <w:szCs w:val="22"/>
        </w:rPr>
        <w:t>20</w:t>
      </w:r>
      <w:r w:rsidR="0097357D">
        <w:rPr>
          <w:b w:val="0"/>
          <w:sz w:val="22"/>
          <w:szCs w:val="22"/>
        </w:rPr>
        <w:t>2</w:t>
      </w:r>
      <w:r w:rsidR="006665D1">
        <w:rPr>
          <w:b w:val="0"/>
          <w:sz w:val="22"/>
          <w:szCs w:val="22"/>
        </w:rPr>
        <w:t>1</w:t>
      </w:r>
      <w:r w:rsidR="00584B9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do 31. prosince 20</w:t>
      </w:r>
      <w:r w:rsidR="0097357D">
        <w:rPr>
          <w:b w:val="0"/>
          <w:sz w:val="22"/>
          <w:szCs w:val="22"/>
        </w:rPr>
        <w:t>2</w:t>
      </w:r>
      <w:r w:rsidR="006665D1">
        <w:rPr>
          <w:b w:val="0"/>
          <w:sz w:val="22"/>
          <w:szCs w:val="22"/>
        </w:rPr>
        <w:t>1</w:t>
      </w:r>
      <w:r w:rsidRPr="0096196D">
        <w:rPr>
          <w:b w:val="0"/>
          <w:sz w:val="22"/>
          <w:szCs w:val="22"/>
        </w:rPr>
        <w:t xml:space="preserve"> s tím, že tyto </w:t>
      </w:r>
      <w:r w:rsidR="009C530F">
        <w:rPr>
          <w:b w:val="0"/>
          <w:sz w:val="22"/>
          <w:szCs w:val="22"/>
        </w:rPr>
        <w:t>náklady</w:t>
      </w:r>
      <w:r w:rsidRPr="0096196D">
        <w:rPr>
          <w:b w:val="0"/>
          <w:sz w:val="22"/>
          <w:szCs w:val="22"/>
        </w:rPr>
        <w:t xml:space="preserve"> mohou být z dotace uhrazeny nejpozději do 31. ledna </w:t>
      </w:r>
      <w:r>
        <w:rPr>
          <w:b w:val="0"/>
          <w:sz w:val="22"/>
          <w:szCs w:val="22"/>
        </w:rPr>
        <w:t>202</w:t>
      </w:r>
      <w:r w:rsidR="006665D1">
        <w:rPr>
          <w:b w:val="0"/>
          <w:sz w:val="22"/>
          <w:szCs w:val="22"/>
        </w:rPr>
        <w:t>2</w:t>
      </w:r>
      <w:r w:rsidR="00FE3C49">
        <w:rPr>
          <w:b w:val="0"/>
          <w:sz w:val="22"/>
          <w:szCs w:val="22"/>
        </w:rPr>
        <w:t>.</w:t>
      </w:r>
      <w:r w:rsidRPr="0096196D">
        <w:rPr>
          <w:b w:val="0"/>
          <w:sz w:val="22"/>
          <w:szCs w:val="22"/>
        </w:rPr>
        <w:t xml:space="preserve"> </w:t>
      </w:r>
    </w:p>
    <w:p w14:paraId="5432DD2E" w14:textId="2666DD89" w:rsidR="007A43A2" w:rsidRDefault="00CC5C39" w:rsidP="000E0EE3">
      <w:pPr>
        <w:pStyle w:val="Nadpis2"/>
        <w:keepNext w:val="0"/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 w:rsidRPr="00CC5C39">
        <w:rPr>
          <w:rFonts w:cstheme="minorHAnsi"/>
          <w:b w:val="0"/>
          <w:sz w:val="22"/>
          <w:szCs w:val="22"/>
        </w:rPr>
        <w:t>Dotace bude příjemci poskytnuta na základě rozhodnutí o poskytnutí dotace</w:t>
      </w:r>
      <w:r w:rsidR="00B43BB0">
        <w:rPr>
          <w:rFonts w:cstheme="minorHAnsi"/>
          <w:b w:val="0"/>
          <w:sz w:val="22"/>
          <w:szCs w:val="22"/>
        </w:rPr>
        <w:t xml:space="preserve"> (dále jen „Rozhodnutí“)</w:t>
      </w:r>
      <w:r w:rsidRPr="00CC5C39">
        <w:rPr>
          <w:rFonts w:cstheme="minorHAnsi"/>
          <w:b w:val="0"/>
          <w:sz w:val="22"/>
          <w:szCs w:val="22"/>
        </w:rPr>
        <w:t>, v němž mu budou uloženy povinnosti vyplývající z právních předpisů a z vyhlášení Výzvy, které musí při použití dotace dodržet</w:t>
      </w:r>
      <w:r w:rsidR="00232D6E" w:rsidRPr="00C97E89">
        <w:rPr>
          <w:b w:val="0"/>
          <w:color w:val="212121"/>
          <w:sz w:val="22"/>
          <w:szCs w:val="22"/>
        </w:rPr>
        <w:t>.</w:t>
      </w:r>
      <w:r w:rsidR="00287798" w:rsidRPr="00C97E89">
        <w:rPr>
          <w:b w:val="0"/>
          <w:sz w:val="22"/>
          <w:szCs w:val="22"/>
        </w:rPr>
        <w:t xml:space="preserve"> </w:t>
      </w:r>
    </w:p>
    <w:p w14:paraId="4438E8E5" w14:textId="4D184F88" w:rsidR="00287798" w:rsidRPr="00562008" w:rsidRDefault="00C97E89" w:rsidP="000E0EE3">
      <w:pPr>
        <w:pStyle w:val="Nadpis2"/>
        <w:keepNext w:val="0"/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bCs/>
          <w:sz w:val="22"/>
          <w:szCs w:val="22"/>
        </w:rPr>
      </w:pPr>
      <w:r w:rsidRPr="00562008">
        <w:rPr>
          <w:b w:val="0"/>
          <w:bCs/>
          <w:sz w:val="22"/>
          <w:szCs w:val="22"/>
        </w:rPr>
        <w:lastRenderedPageBreak/>
        <w:t xml:space="preserve">Dotace bude příjemci zasílána na bankovní účet uvedený </w:t>
      </w:r>
      <w:r w:rsidR="007A43A2" w:rsidRPr="00562008">
        <w:rPr>
          <w:b w:val="0"/>
          <w:bCs/>
          <w:sz w:val="22"/>
          <w:szCs w:val="22"/>
        </w:rPr>
        <w:t xml:space="preserve">v </w:t>
      </w:r>
      <w:r w:rsidRPr="00562008">
        <w:rPr>
          <w:b w:val="0"/>
          <w:bCs/>
          <w:sz w:val="22"/>
          <w:szCs w:val="22"/>
        </w:rPr>
        <w:t xml:space="preserve">žádosti, a to zpravidla </w:t>
      </w:r>
      <w:r w:rsidRPr="00562008">
        <w:rPr>
          <w:b w:val="0"/>
          <w:bCs/>
          <w:sz w:val="22"/>
          <w:szCs w:val="22"/>
        </w:rPr>
        <w:br/>
        <w:t xml:space="preserve">ve čtvrtletních splátkách, přičemž první splátka bude odeslána do </w:t>
      </w:r>
      <w:r w:rsidR="00E463C3" w:rsidRPr="00562008">
        <w:rPr>
          <w:b w:val="0"/>
          <w:bCs/>
          <w:sz w:val="22"/>
          <w:szCs w:val="22"/>
        </w:rPr>
        <w:t>30</w:t>
      </w:r>
      <w:r w:rsidRPr="00562008">
        <w:rPr>
          <w:b w:val="0"/>
          <w:bCs/>
          <w:sz w:val="22"/>
          <w:szCs w:val="22"/>
        </w:rPr>
        <w:t xml:space="preserve"> dnů od data nabytí právní moci Rozhodnutí, další pak do 10. dne prvního měsíce kalendářního čtvrtletí</w:t>
      </w:r>
      <w:r w:rsidR="00E73A26">
        <w:rPr>
          <w:b w:val="0"/>
          <w:bCs/>
          <w:sz w:val="22"/>
          <w:szCs w:val="22"/>
        </w:rPr>
        <w:t>. Poskytovatel může poskytnout</w:t>
      </w:r>
      <w:r w:rsidRPr="00562008">
        <w:rPr>
          <w:b w:val="0"/>
          <w:bCs/>
          <w:sz w:val="22"/>
          <w:szCs w:val="22"/>
        </w:rPr>
        <w:t xml:space="preserve"> mimořádnou splátku do </w:t>
      </w:r>
      <w:r w:rsidR="00E463C3" w:rsidRPr="00562008">
        <w:rPr>
          <w:b w:val="0"/>
          <w:bCs/>
          <w:sz w:val="22"/>
          <w:szCs w:val="22"/>
        </w:rPr>
        <w:t>30</w:t>
      </w:r>
      <w:r w:rsidRPr="00562008">
        <w:rPr>
          <w:b w:val="0"/>
          <w:bCs/>
          <w:sz w:val="22"/>
          <w:szCs w:val="22"/>
        </w:rPr>
        <w:t xml:space="preserve"> dnů od oznámení o změně </w:t>
      </w:r>
      <w:r w:rsidR="00B43BB0">
        <w:rPr>
          <w:b w:val="0"/>
          <w:bCs/>
          <w:sz w:val="22"/>
          <w:szCs w:val="22"/>
        </w:rPr>
        <w:t>R</w:t>
      </w:r>
      <w:r w:rsidRPr="00562008">
        <w:rPr>
          <w:b w:val="0"/>
          <w:bCs/>
          <w:sz w:val="22"/>
          <w:szCs w:val="22"/>
        </w:rPr>
        <w:t>ozhodnutí v případě navýšení dotace</w:t>
      </w:r>
      <w:r w:rsidR="0002443D" w:rsidRPr="00562008">
        <w:rPr>
          <w:b w:val="0"/>
          <w:bCs/>
          <w:sz w:val="22"/>
          <w:szCs w:val="22"/>
        </w:rPr>
        <w:t>.</w:t>
      </w:r>
    </w:p>
    <w:p w14:paraId="581BE9AC" w14:textId="68876671" w:rsidR="00C97E89" w:rsidRPr="00C97E89" w:rsidRDefault="00C97E89" w:rsidP="000E0EE3">
      <w:pPr>
        <w:pStyle w:val="Nadpis2"/>
        <w:keepNext w:val="0"/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bCs/>
          <w:sz w:val="22"/>
          <w:szCs w:val="22"/>
        </w:rPr>
      </w:pPr>
      <w:r w:rsidRPr="00C97E89">
        <w:rPr>
          <w:b w:val="0"/>
          <w:bCs/>
          <w:sz w:val="22"/>
          <w:szCs w:val="22"/>
        </w:rPr>
        <w:t>Dotace musí být využívána efektivně, účelně a hospodárně a v souladu s</w:t>
      </w:r>
      <w:r w:rsidR="000E0EE3">
        <w:rPr>
          <w:b w:val="0"/>
          <w:bCs/>
          <w:sz w:val="22"/>
          <w:szCs w:val="22"/>
        </w:rPr>
        <w:t> R</w:t>
      </w:r>
      <w:r w:rsidRPr="00C97E89">
        <w:rPr>
          <w:b w:val="0"/>
          <w:bCs/>
          <w:sz w:val="22"/>
          <w:szCs w:val="22"/>
        </w:rPr>
        <w:t>ozhodnutím</w:t>
      </w:r>
      <w:r w:rsidR="000E0EE3">
        <w:rPr>
          <w:b w:val="0"/>
          <w:bCs/>
          <w:sz w:val="22"/>
          <w:szCs w:val="22"/>
        </w:rPr>
        <w:t>.</w:t>
      </w:r>
    </w:p>
    <w:p w14:paraId="0D7DFB4A" w14:textId="5457394E" w:rsidR="003E00EB" w:rsidRPr="003E00EB" w:rsidRDefault="00B93B2B" w:rsidP="000E0EE3">
      <w:pPr>
        <w:pStyle w:val="Nadpis2"/>
        <w:keepNext w:val="0"/>
        <w:autoSpaceDE w:val="0"/>
        <w:autoSpaceDN w:val="0"/>
        <w:adjustRightInd w:val="0"/>
        <w:spacing w:before="120" w:line="276" w:lineRule="auto"/>
        <w:ind w:left="578" w:hanging="578"/>
        <w:jc w:val="both"/>
      </w:pPr>
      <w:r w:rsidRPr="00294CEA">
        <w:rPr>
          <w:b w:val="0"/>
          <w:sz w:val="22"/>
          <w:szCs w:val="22"/>
        </w:rPr>
        <w:t xml:space="preserve">Čerpání dotace musí být evidováno v účetnictví, odděleně v souladu s obecně závaznými právními předpisy, zejména zákonem č. 563/1991 Sb., o účetnictví, ve znění pozdějších předpisů. Doklady prokazující využití poskytnuté dotace musí být viditelně označeny číslem rozhodnutí o poskytnutí dotace. </w:t>
      </w:r>
      <w:r>
        <w:t xml:space="preserve"> </w:t>
      </w:r>
    </w:p>
    <w:p w14:paraId="0CFC6690" w14:textId="7FA35E9A" w:rsidR="00973315" w:rsidRPr="00F45BE3" w:rsidRDefault="008C1DF4" w:rsidP="000E0EE3">
      <w:pPr>
        <w:pStyle w:val="Nadpis2"/>
        <w:keepNext w:val="0"/>
        <w:autoSpaceDE w:val="0"/>
        <w:autoSpaceDN w:val="0"/>
        <w:adjustRightInd w:val="0"/>
        <w:spacing w:before="240" w:after="360" w:line="276" w:lineRule="auto"/>
        <w:ind w:left="578" w:hanging="578"/>
        <w:jc w:val="both"/>
        <w:rPr>
          <w:b w:val="0"/>
          <w:sz w:val="22"/>
          <w:szCs w:val="22"/>
        </w:rPr>
      </w:pPr>
      <w:r w:rsidRPr="00097F7C">
        <w:rPr>
          <w:b w:val="0"/>
          <w:sz w:val="22"/>
          <w:szCs w:val="22"/>
        </w:rPr>
        <w:t xml:space="preserve">V případě, že žadatel uvede nepravdivé údaje s cílem získat neoprávněnou výši dotace, vystavuje </w:t>
      </w:r>
      <w:r w:rsidRPr="00097F7C">
        <w:rPr>
          <w:b w:val="0"/>
          <w:sz w:val="22"/>
          <w:szCs w:val="22"/>
        </w:rPr>
        <w:br/>
        <w:t>se nebezpečí trestního stíhání pro podezření ze spáchání trestného činu dotačního podvodu podle ustanovení § 212</w:t>
      </w:r>
      <w:r w:rsidR="00584B96">
        <w:rPr>
          <w:b w:val="0"/>
          <w:sz w:val="22"/>
          <w:szCs w:val="22"/>
        </w:rPr>
        <w:t xml:space="preserve"> zákona č. 40/2009 Sb., trestní zákoník, ve znění pozdějších předpisů</w:t>
      </w:r>
      <w:r w:rsidRPr="00097F7C">
        <w:rPr>
          <w:b w:val="0"/>
          <w:sz w:val="22"/>
          <w:szCs w:val="22"/>
        </w:rPr>
        <w:t>.</w:t>
      </w:r>
    </w:p>
    <w:bookmarkEnd w:id="3"/>
    <w:p w14:paraId="6EB3E481" w14:textId="07EAFFE0" w:rsidR="00247B9D" w:rsidRDefault="00247B9D" w:rsidP="00EA5943">
      <w:pPr>
        <w:pStyle w:val="Nadpis1"/>
        <w:keepNext w:val="0"/>
        <w:numPr>
          <w:ilvl w:val="0"/>
          <w:numId w:val="0"/>
        </w:numPr>
        <w:spacing w:before="480" w:line="240" w:lineRule="auto"/>
        <w:ind w:left="357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Článek </w:t>
      </w:r>
      <w:r w:rsidR="00CC5C39">
        <w:rPr>
          <w:i/>
          <w:sz w:val="24"/>
          <w:szCs w:val="24"/>
        </w:rPr>
        <w:t>6</w:t>
      </w:r>
    </w:p>
    <w:p w14:paraId="6E21CB89" w14:textId="06522134" w:rsidR="008C1DF4" w:rsidRPr="00D0174D" w:rsidRDefault="008C1DF4" w:rsidP="00A15347">
      <w:pPr>
        <w:pStyle w:val="Nadpis1"/>
        <w:keepNext w:val="0"/>
        <w:numPr>
          <w:ilvl w:val="0"/>
          <w:numId w:val="0"/>
        </w:numPr>
        <w:spacing w:after="120" w:line="240" w:lineRule="auto"/>
        <w:ind w:left="357"/>
        <w:contextualSpacing/>
        <w:jc w:val="center"/>
      </w:pPr>
      <w:r w:rsidRPr="00D0174D">
        <w:t>Lhůta pro podání žádosti</w:t>
      </w:r>
    </w:p>
    <w:p w14:paraId="2550668D" w14:textId="1E2E1A16" w:rsidR="00C807D5" w:rsidRPr="00817047" w:rsidRDefault="00817047" w:rsidP="00C807D5">
      <w:pPr>
        <w:pStyle w:val="Nadpis2"/>
        <w:keepNext w:val="0"/>
        <w:numPr>
          <w:ilvl w:val="0"/>
          <w:numId w:val="0"/>
        </w:numPr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</w:t>
      </w:r>
      <w:r w:rsidR="00CC5C39" w:rsidRPr="002C1C67">
        <w:rPr>
          <w:b w:val="0"/>
          <w:sz w:val="22"/>
          <w:szCs w:val="22"/>
        </w:rPr>
        <w:t xml:space="preserve">.1. </w:t>
      </w:r>
      <w:bookmarkStart w:id="4" w:name="_Toc504283970"/>
      <w:r w:rsidR="00C807D5">
        <w:rPr>
          <w:b w:val="0"/>
          <w:sz w:val="22"/>
          <w:szCs w:val="22"/>
        </w:rPr>
        <w:tab/>
      </w:r>
      <w:r w:rsidR="00C807D5" w:rsidRPr="007A43A2">
        <w:rPr>
          <w:bCs/>
          <w:sz w:val="22"/>
          <w:szCs w:val="22"/>
        </w:rPr>
        <w:t>Žádost dle článku 5.2. musí být podána nejpozději do 31. prosince 2020</w:t>
      </w:r>
      <w:r w:rsidR="00C807D5" w:rsidRPr="00CC5C39">
        <w:rPr>
          <w:b w:val="0"/>
          <w:sz w:val="22"/>
          <w:szCs w:val="22"/>
        </w:rPr>
        <w:t>.</w:t>
      </w:r>
      <w:r w:rsidR="00C807D5" w:rsidRPr="00817047">
        <w:rPr>
          <w:b w:val="0"/>
          <w:sz w:val="22"/>
          <w:szCs w:val="22"/>
        </w:rPr>
        <w:t xml:space="preserve"> </w:t>
      </w:r>
    </w:p>
    <w:p w14:paraId="187AE852" w14:textId="06773833" w:rsidR="00C807D5" w:rsidRPr="0002443D" w:rsidRDefault="00C807D5" w:rsidP="00C807D5">
      <w:pPr>
        <w:pStyle w:val="Nadpis2"/>
        <w:keepNext w:val="0"/>
        <w:numPr>
          <w:ilvl w:val="1"/>
          <w:numId w:val="32"/>
        </w:numPr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b w:val="0"/>
          <w:sz w:val="22"/>
          <w:szCs w:val="22"/>
        </w:rPr>
      </w:pPr>
      <w:r w:rsidRPr="0002443D">
        <w:rPr>
          <w:b w:val="0"/>
          <w:sz w:val="22"/>
          <w:szCs w:val="22"/>
        </w:rPr>
        <w:t>Žádost dle článku 5.</w:t>
      </w:r>
      <w:r w:rsidR="00B43BB0">
        <w:rPr>
          <w:b w:val="0"/>
          <w:sz w:val="22"/>
          <w:szCs w:val="22"/>
        </w:rPr>
        <w:t>3</w:t>
      </w:r>
      <w:r w:rsidRPr="0002443D">
        <w:rPr>
          <w:b w:val="0"/>
          <w:sz w:val="22"/>
          <w:szCs w:val="22"/>
        </w:rPr>
        <w:t xml:space="preserve">. </w:t>
      </w:r>
      <w:r w:rsidR="004071A2">
        <w:rPr>
          <w:b w:val="0"/>
          <w:sz w:val="22"/>
          <w:szCs w:val="22"/>
        </w:rPr>
        <w:t>a 5.</w:t>
      </w:r>
      <w:r w:rsidR="00B43BB0">
        <w:rPr>
          <w:b w:val="0"/>
          <w:sz w:val="22"/>
          <w:szCs w:val="22"/>
        </w:rPr>
        <w:t>4</w:t>
      </w:r>
      <w:r w:rsidR="004071A2">
        <w:rPr>
          <w:b w:val="0"/>
          <w:sz w:val="22"/>
          <w:szCs w:val="22"/>
        </w:rPr>
        <w:t xml:space="preserve">. </w:t>
      </w:r>
      <w:r w:rsidRPr="0002443D">
        <w:rPr>
          <w:b w:val="0"/>
          <w:sz w:val="22"/>
          <w:szCs w:val="22"/>
        </w:rPr>
        <w:t xml:space="preserve">musí být podána do </w:t>
      </w:r>
      <w:r w:rsidR="007A43A2" w:rsidRPr="0002443D">
        <w:rPr>
          <w:b w:val="0"/>
          <w:sz w:val="22"/>
          <w:szCs w:val="22"/>
        </w:rPr>
        <w:t>1. listopadu 202</w:t>
      </w:r>
      <w:r w:rsidR="004071A2">
        <w:rPr>
          <w:b w:val="0"/>
          <w:sz w:val="22"/>
          <w:szCs w:val="22"/>
        </w:rPr>
        <w:t>1.</w:t>
      </w:r>
    </w:p>
    <w:p w14:paraId="0694004F" w14:textId="77777777" w:rsidR="00C807D5" w:rsidRDefault="00C807D5" w:rsidP="00C807D5">
      <w:pPr>
        <w:pStyle w:val="Nadpis1"/>
        <w:keepNext w:val="0"/>
        <w:numPr>
          <w:ilvl w:val="0"/>
          <w:numId w:val="0"/>
        </w:numPr>
        <w:spacing w:line="240" w:lineRule="auto"/>
        <w:ind w:left="578" w:hanging="578"/>
        <w:contextualSpacing/>
        <w:jc w:val="both"/>
        <w:rPr>
          <w:i/>
          <w:sz w:val="24"/>
          <w:szCs w:val="24"/>
        </w:rPr>
      </w:pPr>
    </w:p>
    <w:p w14:paraId="284B0932" w14:textId="0271A341" w:rsidR="00247B9D" w:rsidRDefault="00247B9D" w:rsidP="00EA5943">
      <w:pPr>
        <w:pStyle w:val="Nadpis1"/>
        <w:keepNext w:val="0"/>
        <w:numPr>
          <w:ilvl w:val="0"/>
          <w:numId w:val="0"/>
        </w:numPr>
        <w:spacing w:before="480" w:line="240" w:lineRule="auto"/>
        <w:ind w:left="357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Článek </w:t>
      </w:r>
      <w:r w:rsidR="002C1C67">
        <w:rPr>
          <w:i/>
          <w:sz w:val="24"/>
          <w:szCs w:val="24"/>
        </w:rPr>
        <w:t>7</w:t>
      </w:r>
    </w:p>
    <w:p w14:paraId="50BD7109" w14:textId="61AC7EA8" w:rsidR="008C1DF4" w:rsidRPr="00D0174D" w:rsidRDefault="008C1DF4" w:rsidP="00A15347">
      <w:pPr>
        <w:pStyle w:val="Nadpis1"/>
        <w:keepNext w:val="0"/>
        <w:numPr>
          <w:ilvl w:val="0"/>
          <w:numId w:val="0"/>
        </w:numPr>
        <w:spacing w:after="120" w:line="240" w:lineRule="auto"/>
        <w:ind w:left="357"/>
        <w:contextualSpacing/>
        <w:jc w:val="center"/>
      </w:pPr>
      <w:r w:rsidRPr="00D0174D">
        <w:t>Náležitosti žádosti</w:t>
      </w:r>
      <w:bookmarkEnd w:id="4"/>
    </w:p>
    <w:p w14:paraId="496FA200" w14:textId="77777777" w:rsidR="00247B9D" w:rsidRPr="00247B9D" w:rsidRDefault="00247B9D" w:rsidP="00247B9D">
      <w:pPr>
        <w:pStyle w:val="Odstavecseseznamem"/>
        <w:keepNext/>
        <w:keepLines/>
        <w:numPr>
          <w:ilvl w:val="0"/>
          <w:numId w:val="2"/>
        </w:numPr>
        <w:spacing w:before="240" w:line="259" w:lineRule="auto"/>
        <w:contextualSpacing w:val="0"/>
        <w:jc w:val="left"/>
        <w:outlineLvl w:val="0"/>
        <w:rPr>
          <w:rFonts w:asciiTheme="minorHAnsi" w:eastAsiaTheme="majorEastAsia" w:hAnsiTheme="minorHAnsi" w:cstheme="majorBidi"/>
          <w:b/>
          <w:vanish/>
          <w:szCs w:val="32"/>
          <w:lang w:eastAsia="en-US"/>
        </w:rPr>
      </w:pPr>
    </w:p>
    <w:p w14:paraId="1977F50C" w14:textId="1AD65E5B" w:rsidR="008C1DF4" w:rsidRPr="002C1C67" w:rsidRDefault="008C1DF4" w:rsidP="00347215">
      <w:pPr>
        <w:pStyle w:val="Nadpis2"/>
        <w:keepNext w:val="0"/>
        <w:numPr>
          <w:ilvl w:val="1"/>
          <w:numId w:val="20"/>
        </w:numPr>
        <w:autoSpaceDE w:val="0"/>
        <w:autoSpaceDN w:val="0"/>
        <w:adjustRightInd w:val="0"/>
        <w:spacing w:before="120" w:after="120" w:line="240" w:lineRule="auto"/>
        <w:ind w:hanging="501"/>
        <w:jc w:val="both"/>
        <w:rPr>
          <w:b w:val="0"/>
          <w:sz w:val="22"/>
          <w:szCs w:val="22"/>
        </w:rPr>
      </w:pPr>
      <w:r w:rsidRPr="002C1C67">
        <w:rPr>
          <w:b w:val="0"/>
          <w:sz w:val="22"/>
          <w:szCs w:val="22"/>
        </w:rPr>
        <w:t xml:space="preserve">Žádost musí obsahovat náležitosti dle § 14 odst. 3 rozpočtových pravidel, přičemž tyto náležitosti </w:t>
      </w:r>
      <w:r w:rsidR="00E4663A" w:rsidRPr="002C1C67">
        <w:rPr>
          <w:b w:val="0"/>
          <w:sz w:val="22"/>
          <w:szCs w:val="22"/>
        </w:rPr>
        <w:t>žadatel vyplní přímo do žádosti (Příloha č. 1)</w:t>
      </w:r>
      <w:r w:rsidRPr="002C1C67">
        <w:rPr>
          <w:b w:val="0"/>
          <w:sz w:val="22"/>
          <w:szCs w:val="22"/>
        </w:rPr>
        <w:t xml:space="preserve">. Jsou jimi: </w:t>
      </w:r>
    </w:p>
    <w:p w14:paraId="1C4BC876" w14:textId="22562A1D" w:rsidR="002C1C67" w:rsidRPr="000E0EE3" w:rsidRDefault="002C1C67" w:rsidP="00EE0B86">
      <w:pPr>
        <w:pStyle w:val="Nadpis2"/>
        <w:keepNext w:val="0"/>
        <w:numPr>
          <w:ilvl w:val="0"/>
          <w:numId w:val="7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0E0EE3">
        <w:rPr>
          <w:b w:val="0"/>
          <w:sz w:val="22"/>
          <w:szCs w:val="22"/>
        </w:rPr>
        <w:t>identifikace výzvy, na jejímž základě je žádost podávána</w:t>
      </w:r>
    </w:p>
    <w:p w14:paraId="2A008B67" w14:textId="2E6964C6" w:rsidR="008C1DF4" w:rsidRPr="000E0EE3" w:rsidRDefault="008C1DF4" w:rsidP="00EE0B86">
      <w:pPr>
        <w:pStyle w:val="Nadpis2"/>
        <w:keepNext w:val="0"/>
        <w:numPr>
          <w:ilvl w:val="0"/>
          <w:numId w:val="7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0E0EE3">
        <w:rPr>
          <w:b w:val="0"/>
          <w:sz w:val="22"/>
          <w:szCs w:val="22"/>
        </w:rPr>
        <w:t>název a adresa poskytovatele,</w:t>
      </w:r>
    </w:p>
    <w:p w14:paraId="71F0B12D" w14:textId="5F5EF6A6" w:rsidR="008C1DF4" w:rsidRPr="000E0EE3" w:rsidRDefault="002C1C67" w:rsidP="00EE0B86">
      <w:pPr>
        <w:pStyle w:val="Nadpis2"/>
        <w:keepNext w:val="0"/>
        <w:numPr>
          <w:ilvl w:val="0"/>
          <w:numId w:val="7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0E0EE3">
        <w:rPr>
          <w:b w:val="0"/>
          <w:sz w:val="22"/>
          <w:szCs w:val="22"/>
        </w:rPr>
        <w:t>název, adresa sídla</w:t>
      </w:r>
      <w:r w:rsidR="004048AB" w:rsidRPr="000E0EE3">
        <w:rPr>
          <w:b w:val="0"/>
          <w:sz w:val="22"/>
          <w:szCs w:val="22"/>
        </w:rPr>
        <w:t>,</w:t>
      </w:r>
      <w:r w:rsidRPr="000E0EE3">
        <w:rPr>
          <w:b w:val="0"/>
          <w:sz w:val="22"/>
          <w:szCs w:val="22"/>
        </w:rPr>
        <w:t xml:space="preserve"> identifikační číslo </w:t>
      </w:r>
      <w:r w:rsidR="004048AB" w:rsidRPr="000E0EE3">
        <w:rPr>
          <w:b w:val="0"/>
          <w:sz w:val="22"/>
          <w:szCs w:val="22"/>
        </w:rPr>
        <w:t>a číslo bankovního účtu</w:t>
      </w:r>
      <w:r w:rsidR="00883512" w:rsidRPr="000E0EE3">
        <w:rPr>
          <w:b w:val="0"/>
          <w:sz w:val="22"/>
          <w:szCs w:val="22"/>
        </w:rPr>
        <w:t xml:space="preserve"> žadatele</w:t>
      </w:r>
      <w:r w:rsidR="008C1DF4" w:rsidRPr="000E0EE3">
        <w:rPr>
          <w:b w:val="0"/>
          <w:sz w:val="22"/>
          <w:szCs w:val="22"/>
        </w:rPr>
        <w:t>,</w:t>
      </w:r>
    </w:p>
    <w:p w14:paraId="59291901" w14:textId="7AB961F7" w:rsidR="000E0EE3" w:rsidRPr="000E0EE3" w:rsidRDefault="000E0EE3" w:rsidP="000E0EE3">
      <w:pPr>
        <w:pStyle w:val="Nadpis2"/>
        <w:keepNext w:val="0"/>
        <w:numPr>
          <w:ilvl w:val="0"/>
          <w:numId w:val="7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0E0EE3">
        <w:rPr>
          <w:b w:val="0"/>
          <w:sz w:val="22"/>
          <w:szCs w:val="22"/>
        </w:rPr>
        <w:t>výše dotace</w:t>
      </w:r>
      <w:r w:rsidR="005F0545">
        <w:rPr>
          <w:b w:val="0"/>
          <w:sz w:val="22"/>
          <w:szCs w:val="22"/>
        </w:rPr>
        <w:t>,</w:t>
      </w:r>
    </w:p>
    <w:p w14:paraId="39CA057B" w14:textId="77777777" w:rsidR="008C1DF4" w:rsidRPr="000E0EE3" w:rsidRDefault="008C1DF4" w:rsidP="00EE0B86">
      <w:pPr>
        <w:pStyle w:val="Nadpis2"/>
        <w:keepNext w:val="0"/>
        <w:numPr>
          <w:ilvl w:val="0"/>
          <w:numId w:val="7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0E0EE3">
        <w:rPr>
          <w:b w:val="0"/>
          <w:sz w:val="22"/>
          <w:szCs w:val="22"/>
        </w:rPr>
        <w:t>účel, na který chce žadatel žádané prostředky použít,</w:t>
      </w:r>
    </w:p>
    <w:p w14:paraId="5A6EDE51" w14:textId="03165E47" w:rsidR="00FB289D" w:rsidRPr="002C1C67" w:rsidRDefault="008C1DF4" w:rsidP="00E02E59">
      <w:pPr>
        <w:pStyle w:val="Nadpis2"/>
        <w:keepNext w:val="0"/>
        <w:numPr>
          <w:ilvl w:val="0"/>
          <w:numId w:val="7"/>
        </w:numPr>
        <w:spacing w:before="0" w:line="240" w:lineRule="auto"/>
        <w:ind w:left="993" w:hanging="426"/>
        <w:jc w:val="both"/>
      </w:pPr>
      <w:r w:rsidRPr="00556204">
        <w:rPr>
          <w:b w:val="0"/>
          <w:sz w:val="22"/>
          <w:szCs w:val="22"/>
        </w:rPr>
        <w:t>lhůta, v níž má být tohoto účelu dosaženo</w:t>
      </w:r>
      <w:r w:rsidR="00E009A7" w:rsidRPr="00E009A7">
        <w:rPr>
          <w:sz w:val="22"/>
          <w:szCs w:val="22"/>
        </w:rPr>
        <w:t>.</w:t>
      </w:r>
    </w:p>
    <w:p w14:paraId="4C15A3E4" w14:textId="39FF44F1" w:rsidR="00B003DB" w:rsidRPr="00D0174D" w:rsidRDefault="00B003DB" w:rsidP="00347215">
      <w:pPr>
        <w:pStyle w:val="Nadpis2"/>
        <w:keepNext w:val="0"/>
        <w:numPr>
          <w:ilvl w:val="1"/>
          <w:numId w:val="20"/>
        </w:numPr>
        <w:autoSpaceDE w:val="0"/>
        <w:autoSpaceDN w:val="0"/>
        <w:adjustRightInd w:val="0"/>
        <w:spacing w:before="120" w:line="240" w:lineRule="auto"/>
        <w:ind w:hanging="501"/>
        <w:jc w:val="both"/>
        <w:rPr>
          <w:b w:val="0"/>
          <w:sz w:val="22"/>
          <w:szCs w:val="22"/>
        </w:rPr>
      </w:pPr>
      <w:r w:rsidRPr="00D0174D">
        <w:rPr>
          <w:b w:val="0"/>
          <w:sz w:val="22"/>
          <w:szCs w:val="22"/>
        </w:rPr>
        <w:t>Žadatel odpovídá za správnost a úplnost údajů a dokladů uvedených v žádosti.</w:t>
      </w:r>
      <w:r>
        <w:rPr>
          <w:b w:val="0"/>
          <w:sz w:val="22"/>
          <w:szCs w:val="22"/>
        </w:rPr>
        <w:t xml:space="preserve"> </w:t>
      </w:r>
    </w:p>
    <w:p w14:paraId="3857ACEC" w14:textId="68CC148B" w:rsidR="00973315" w:rsidRDefault="008C1DF4" w:rsidP="00347215">
      <w:pPr>
        <w:pStyle w:val="Nadpis2"/>
        <w:numPr>
          <w:ilvl w:val="1"/>
          <w:numId w:val="20"/>
        </w:numPr>
        <w:spacing w:before="120"/>
        <w:ind w:hanging="501"/>
        <w:jc w:val="both"/>
        <w:rPr>
          <w:b w:val="0"/>
          <w:sz w:val="22"/>
          <w:szCs w:val="22"/>
        </w:rPr>
      </w:pPr>
      <w:r w:rsidRPr="007D7ACE">
        <w:rPr>
          <w:b w:val="0"/>
          <w:sz w:val="22"/>
          <w:szCs w:val="22"/>
        </w:rPr>
        <w:t xml:space="preserve">Žadatel je </w:t>
      </w:r>
      <w:r w:rsidR="007D7ACE" w:rsidRPr="007D7ACE">
        <w:rPr>
          <w:b w:val="0"/>
          <w:sz w:val="22"/>
          <w:szCs w:val="22"/>
        </w:rPr>
        <w:t>povinen oznámit nejpozději do 14 dnů změnu identifikačních údajů, komunikačního</w:t>
      </w:r>
      <w:r w:rsidR="004048AB">
        <w:rPr>
          <w:b w:val="0"/>
          <w:sz w:val="22"/>
          <w:szCs w:val="22"/>
        </w:rPr>
        <w:t xml:space="preserve"> </w:t>
      </w:r>
      <w:r w:rsidR="004048AB">
        <w:rPr>
          <w:b w:val="0"/>
          <w:sz w:val="22"/>
          <w:szCs w:val="22"/>
        </w:rPr>
        <w:br/>
        <w:t>a</w:t>
      </w:r>
      <w:r w:rsidR="007D7ACE" w:rsidRPr="007D7ACE">
        <w:rPr>
          <w:b w:val="0"/>
          <w:sz w:val="22"/>
          <w:szCs w:val="22"/>
        </w:rPr>
        <w:t xml:space="preserve"> bankovního spojení nebo jiných údajů uvedených v žádosti.</w:t>
      </w:r>
    </w:p>
    <w:p w14:paraId="0ADE256E" w14:textId="77777777" w:rsidR="00E009A7" w:rsidRPr="00E009A7" w:rsidRDefault="00E009A7" w:rsidP="00E009A7"/>
    <w:p w14:paraId="5CE31269" w14:textId="516F87F1" w:rsidR="00247B9D" w:rsidRDefault="00247B9D" w:rsidP="00EA5943">
      <w:pPr>
        <w:pStyle w:val="Nadpis1"/>
        <w:keepNext w:val="0"/>
        <w:numPr>
          <w:ilvl w:val="0"/>
          <w:numId w:val="0"/>
        </w:numPr>
        <w:spacing w:before="480" w:line="240" w:lineRule="auto"/>
        <w:ind w:left="357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Článek </w:t>
      </w:r>
      <w:bookmarkStart w:id="5" w:name="_Toc503822617"/>
      <w:bookmarkStart w:id="6" w:name="_Toc504283971"/>
      <w:r w:rsidR="002C1C67">
        <w:rPr>
          <w:i/>
          <w:sz w:val="24"/>
          <w:szCs w:val="24"/>
        </w:rPr>
        <w:t>8</w:t>
      </w:r>
    </w:p>
    <w:p w14:paraId="0B6E4899" w14:textId="0E462C33" w:rsidR="008C1DF4" w:rsidRPr="00D0174D" w:rsidRDefault="008C1DF4" w:rsidP="00A15347">
      <w:pPr>
        <w:pStyle w:val="Nadpis1"/>
        <w:keepNext w:val="0"/>
        <w:numPr>
          <w:ilvl w:val="0"/>
          <w:numId w:val="0"/>
        </w:numPr>
        <w:spacing w:after="120" w:line="240" w:lineRule="auto"/>
        <w:ind w:left="357"/>
        <w:contextualSpacing/>
        <w:jc w:val="center"/>
      </w:pPr>
      <w:r w:rsidRPr="00D0174D">
        <w:t>Způsob podávání žádostí</w:t>
      </w:r>
      <w:bookmarkEnd w:id="5"/>
      <w:bookmarkEnd w:id="6"/>
    </w:p>
    <w:p w14:paraId="1720C438" w14:textId="77777777" w:rsidR="00247B9D" w:rsidRPr="00247B9D" w:rsidRDefault="00247B9D" w:rsidP="002C1C67">
      <w:pPr>
        <w:pStyle w:val="Odstavecseseznamem"/>
        <w:keepNext/>
        <w:keepLines/>
        <w:numPr>
          <w:ilvl w:val="0"/>
          <w:numId w:val="20"/>
        </w:numPr>
        <w:spacing w:before="240" w:line="259" w:lineRule="auto"/>
        <w:contextualSpacing w:val="0"/>
        <w:jc w:val="left"/>
        <w:outlineLvl w:val="0"/>
        <w:rPr>
          <w:rFonts w:asciiTheme="minorHAnsi" w:eastAsiaTheme="majorEastAsia" w:hAnsiTheme="minorHAnsi" w:cstheme="majorBidi"/>
          <w:b/>
          <w:vanish/>
          <w:szCs w:val="32"/>
          <w:lang w:eastAsia="en-US"/>
        </w:rPr>
      </w:pPr>
    </w:p>
    <w:p w14:paraId="6AF66C5F" w14:textId="0F7F25EC" w:rsidR="008C1DF4" w:rsidRPr="008E1BD7" w:rsidRDefault="008C1DF4" w:rsidP="002C1C67">
      <w:pPr>
        <w:pStyle w:val="Nadpis2"/>
        <w:keepNext w:val="0"/>
        <w:numPr>
          <w:ilvl w:val="1"/>
          <w:numId w:val="20"/>
        </w:numPr>
        <w:autoSpaceDE w:val="0"/>
        <w:autoSpaceDN w:val="0"/>
        <w:adjustRightInd w:val="0"/>
        <w:spacing w:before="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E1BD7">
        <w:rPr>
          <w:b w:val="0"/>
          <w:sz w:val="22"/>
          <w:szCs w:val="22"/>
        </w:rPr>
        <w:t>Žádost</w:t>
      </w:r>
      <w:r w:rsidR="00552448">
        <w:rPr>
          <w:b w:val="0"/>
          <w:sz w:val="22"/>
          <w:szCs w:val="22"/>
        </w:rPr>
        <w:t xml:space="preserve"> (Příloha č. 1)</w:t>
      </w:r>
      <w:r w:rsidRPr="008E1BD7">
        <w:rPr>
          <w:b w:val="0"/>
          <w:sz w:val="22"/>
          <w:szCs w:val="22"/>
        </w:rPr>
        <w:t xml:space="preserve"> </w:t>
      </w:r>
      <w:r w:rsidR="00442D52">
        <w:rPr>
          <w:b w:val="0"/>
          <w:sz w:val="22"/>
          <w:szCs w:val="22"/>
        </w:rPr>
        <w:t>lze podat</w:t>
      </w:r>
      <w:r w:rsidRPr="008E1BD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jedním z následujících způsobů</w:t>
      </w:r>
      <w:r w:rsidRPr="008E1BD7">
        <w:rPr>
          <w:b w:val="0"/>
          <w:sz w:val="22"/>
          <w:szCs w:val="22"/>
        </w:rPr>
        <w:t xml:space="preserve">: </w:t>
      </w:r>
    </w:p>
    <w:p w14:paraId="2D12C269" w14:textId="77777777" w:rsidR="00C807D5" w:rsidRDefault="00C807D5" w:rsidP="00C807D5">
      <w:pPr>
        <w:pStyle w:val="Nadpis2"/>
        <w:keepNext w:val="0"/>
        <w:numPr>
          <w:ilvl w:val="0"/>
          <w:numId w:val="8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092253">
        <w:rPr>
          <w:bCs/>
          <w:sz w:val="22"/>
          <w:szCs w:val="22"/>
        </w:rPr>
        <w:t xml:space="preserve">v elektronické podobě do datové schránky ministerstva (ID: </w:t>
      </w:r>
      <w:proofErr w:type="spellStart"/>
      <w:r w:rsidRPr="00092253">
        <w:rPr>
          <w:bCs/>
          <w:sz w:val="22"/>
          <w:szCs w:val="22"/>
        </w:rPr>
        <w:t>vidaawt</w:t>
      </w:r>
      <w:proofErr w:type="spellEnd"/>
      <w:r w:rsidRPr="00092253">
        <w:rPr>
          <w:bCs/>
          <w:sz w:val="22"/>
          <w:szCs w:val="22"/>
        </w:rPr>
        <w:t>)</w:t>
      </w:r>
      <w:r>
        <w:rPr>
          <w:b w:val="0"/>
          <w:sz w:val="22"/>
          <w:szCs w:val="22"/>
        </w:rPr>
        <w:t>, nebo</w:t>
      </w:r>
    </w:p>
    <w:p w14:paraId="31553659" w14:textId="69E69D1E" w:rsidR="00C807D5" w:rsidRPr="00C807D5" w:rsidRDefault="00C807D5" w:rsidP="00C807D5">
      <w:pPr>
        <w:pStyle w:val="Nadpis2"/>
        <w:keepNext w:val="0"/>
        <w:numPr>
          <w:ilvl w:val="0"/>
          <w:numId w:val="8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2C1C67">
        <w:rPr>
          <w:rFonts w:eastAsia="Times New Roman" w:cstheme="minorHAnsi"/>
          <w:b w:val="0"/>
          <w:bCs/>
          <w:sz w:val="22"/>
          <w:szCs w:val="22"/>
          <w:lang w:eastAsia="cs-CZ"/>
        </w:rPr>
        <w:t xml:space="preserve">e-mailem za použití kvalifikovaného elektronického podpisu, a to na adresu: </w:t>
      </w:r>
      <w:hyperlink r:id="rId9" w:history="1">
        <w:r w:rsidRPr="000E6E4A">
          <w:rPr>
            <w:rStyle w:val="Hypertextovodkaz"/>
            <w:rFonts w:eastAsia="Times New Roman" w:cstheme="minorHAnsi"/>
            <w:color w:val="auto"/>
            <w:sz w:val="22"/>
            <w:szCs w:val="22"/>
            <w:u w:val="none"/>
            <w:lang w:eastAsia="cs-CZ"/>
          </w:rPr>
          <w:t>dotacecs@msmt.cz</w:t>
        </w:r>
      </w:hyperlink>
      <w:r w:rsidRPr="000E6E4A">
        <w:rPr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nebo</w:t>
      </w:r>
    </w:p>
    <w:p w14:paraId="0AA85833" w14:textId="2781959B" w:rsidR="008C1DF4" w:rsidRPr="00220DDB" w:rsidRDefault="00584B96" w:rsidP="00EE0B86">
      <w:pPr>
        <w:pStyle w:val="Nadpis2"/>
        <w:keepNext w:val="0"/>
        <w:numPr>
          <w:ilvl w:val="0"/>
          <w:numId w:val="8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v listinné podobě</w:t>
      </w:r>
      <w:r w:rsidR="008C1DF4">
        <w:rPr>
          <w:b w:val="0"/>
          <w:sz w:val="22"/>
          <w:szCs w:val="22"/>
        </w:rPr>
        <w:t xml:space="preserve"> osobně </w:t>
      </w:r>
      <w:r w:rsidR="007A258E">
        <w:rPr>
          <w:b w:val="0"/>
          <w:sz w:val="22"/>
          <w:szCs w:val="22"/>
        </w:rPr>
        <w:t xml:space="preserve">v úředních hodinách </w:t>
      </w:r>
      <w:r w:rsidR="008C1DF4" w:rsidRPr="008E1BD7">
        <w:rPr>
          <w:b w:val="0"/>
          <w:sz w:val="22"/>
          <w:szCs w:val="22"/>
        </w:rPr>
        <w:t xml:space="preserve">na podatelnu </w:t>
      </w:r>
      <w:r w:rsidR="00556DC3">
        <w:rPr>
          <w:b w:val="0"/>
          <w:sz w:val="22"/>
          <w:szCs w:val="22"/>
        </w:rPr>
        <w:t>ministerstva</w:t>
      </w:r>
      <w:r w:rsidR="008C1DF4" w:rsidRPr="008E1BD7">
        <w:rPr>
          <w:b w:val="0"/>
          <w:sz w:val="22"/>
          <w:szCs w:val="22"/>
        </w:rPr>
        <w:t xml:space="preserve"> na adrese Ministerstvo školství, mládeže a</w:t>
      </w:r>
      <w:r w:rsidR="00FB493A">
        <w:rPr>
          <w:b w:val="0"/>
          <w:sz w:val="22"/>
          <w:szCs w:val="22"/>
        </w:rPr>
        <w:t> </w:t>
      </w:r>
      <w:r w:rsidR="008C1DF4" w:rsidRPr="008E1BD7">
        <w:rPr>
          <w:b w:val="0"/>
          <w:sz w:val="22"/>
          <w:szCs w:val="22"/>
        </w:rPr>
        <w:t>tělovýchovy, Karmelitská 529/5</w:t>
      </w:r>
      <w:r w:rsidR="008C1DF4">
        <w:rPr>
          <w:b w:val="0"/>
          <w:sz w:val="22"/>
          <w:szCs w:val="22"/>
        </w:rPr>
        <w:t xml:space="preserve">, </w:t>
      </w:r>
      <w:r w:rsidR="008C1DF4" w:rsidRPr="00220DDB">
        <w:rPr>
          <w:b w:val="0"/>
          <w:sz w:val="22"/>
          <w:szCs w:val="22"/>
        </w:rPr>
        <w:t>118 12 Praha 1 – Malá Strana, nebo</w:t>
      </w:r>
    </w:p>
    <w:p w14:paraId="4566CAE1" w14:textId="13152C92" w:rsidR="008C1DF4" w:rsidRPr="00C807D5" w:rsidRDefault="00584B96" w:rsidP="00C807D5">
      <w:pPr>
        <w:pStyle w:val="Nadpis2"/>
        <w:keepNext w:val="0"/>
        <w:numPr>
          <w:ilvl w:val="0"/>
          <w:numId w:val="8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 listinné podobě</w:t>
      </w:r>
      <w:r w:rsidR="008C1DF4" w:rsidRPr="00AC5978">
        <w:rPr>
          <w:b w:val="0"/>
          <w:sz w:val="22"/>
          <w:szCs w:val="22"/>
        </w:rPr>
        <w:t xml:space="preserve"> poštou na adresu uvedenou v písm. </w:t>
      </w:r>
      <w:r w:rsidR="00C807D5">
        <w:rPr>
          <w:b w:val="0"/>
          <w:sz w:val="22"/>
          <w:szCs w:val="22"/>
        </w:rPr>
        <w:t>c</w:t>
      </w:r>
      <w:r w:rsidR="008C1DF4" w:rsidRPr="00AC5978">
        <w:rPr>
          <w:b w:val="0"/>
          <w:sz w:val="22"/>
          <w:szCs w:val="22"/>
        </w:rPr>
        <w:t>)</w:t>
      </w:r>
      <w:r w:rsidR="00C807D5">
        <w:rPr>
          <w:b w:val="0"/>
          <w:sz w:val="22"/>
          <w:szCs w:val="22"/>
        </w:rPr>
        <w:t>.</w:t>
      </w:r>
    </w:p>
    <w:p w14:paraId="083EF39D" w14:textId="0BD229B2" w:rsidR="007D7ACE" w:rsidRDefault="002C1C67" w:rsidP="002C1C67">
      <w:pPr>
        <w:pStyle w:val="Nadpis2"/>
        <w:keepNext w:val="0"/>
        <w:numPr>
          <w:ilvl w:val="1"/>
          <w:numId w:val="20"/>
        </w:numPr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b w:val="0"/>
          <w:sz w:val="22"/>
          <w:szCs w:val="22"/>
        </w:rPr>
      </w:pPr>
      <w:r w:rsidRPr="002C1C67">
        <w:rPr>
          <w:rFonts w:eastAsia="Times New Roman" w:cstheme="minorHAnsi"/>
          <w:b w:val="0"/>
          <w:bCs/>
          <w:sz w:val="22"/>
          <w:szCs w:val="22"/>
          <w:lang w:eastAsia="cs-CZ"/>
        </w:rPr>
        <w:t>Datová zpráva, popř. obálka zásilky</w:t>
      </w:r>
      <w:r w:rsidR="00883512">
        <w:rPr>
          <w:rFonts w:eastAsia="Times New Roman" w:cstheme="minorHAnsi"/>
          <w:b w:val="0"/>
          <w:bCs/>
          <w:sz w:val="22"/>
          <w:szCs w:val="22"/>
          <w:lang w:eastAsia="cs-CZ"/>
        </w:rPr>
        <w:t>,</w:t>
      </w:r>
      <w:r w:rsidRPr="002C1C67">
        <w:rPr>
          <w:rFonts w:cstheme="minorHAnsi"/>
          <w:b w:val="0"/>
          <w:bCs/>
          <w:sz w:val="22"/>
          <w:szCs w:val="22"/>
        </w:rPr>
        <w:t xml:space="preserve"> musí být označena slovy VCŠ202</w:t>
      </w:r>
      <w:r w:rsidR="00F93F0F">
        <w:rPr>
          <w:rFonts w:cstheme="minorHAnsi"/>
          <w:b w:val="0"/>
          <w:bCs/>
          <w:sz w:val="22"/>
          <w:szCs w:val="22"/>
        </w:rPr>
        <w:t>1</w:t>
      </w:r>
      <w:r w:rsidRPr="002C1C67">
        <w:rPr>
          <w:rFonts w:cstheme="minorHAnsi"/>
          <w:b w:val="0"/>
          <w:bCs/>
          <w:sz w:val="22"/>
          <w:szCs w:val="22"/>
        </w:rPr>
        <w:t>/1 - žádost o dotaci, na obálce musí být uveden název a sídlo žadatele</w:t>
      </w:r>
      <w:r w:rsidR="00E4663A" w:rsidRPr="002C1C67">
        <w:rPr>
          <w:rFonts w:cstheme="minorHAnsi"/>
          <w:b w:val="0"/>
          <w:bCs/>
          <w:sz w:val="20"/>
          <w:szCs w:val="20"/>
        </w:rPr>
        <w:t>.</w:t>
      </w:r>
      <w:r w:rsidR="00E4663A" w:rsidRPr="002C1C67">
        <w:rPr>
          <w:b w:val="0"/>
          <w:sz w:val="20"/>
          <w:szCs w:val="20"/>
        </w:rPr>
        <w:t xml:space="preserve"> </w:t>
      </w:r>
      <w:r w:rsidR="00E4663A" w:rsidRPr="00E4663A">
        <w:rPr>
          <w:b w:val="0"/>
          <w:sz w:val="22"/>
          <w:szCs w:val="22"/>
        </w:rPr>
        <w:t>V předmětu e</w:t>
      </w:r>
      <w:r w:rsidR="00883512">
        <w:rPr>
          <w:b w:val="0"/>
          <w:sz w:val="22"/>
          <w:szCs w:val="22"/>
        </w:rPr>
        <w:t>-</w:t>
      </w:r>
      <w:r w:rsidR="00E4663A" w:rsidRPr="00E4663A">
        <w:rPr>
          <w:b w:val="0"/>
          <w:sz w:val="22"/>
          <w:szCs w:val="22"/>
        </w:rPr>
        <w:t>mailu musí být uveden název žadatele.</w:t>
      </w:r>
    </w:p>
    <w:p w14:paraId="409F8466" w14:textId="7FBE021A" w:rsidR="008C1DF4" w:rsidRPr="00552448" w:rsidRDefault="008C1DF4" w:rsidP="00552448">
      <w:pPr>
        <w:pStyle w:val="Nadpis2"/>
        <w:keepNext w:val="0"/>
        <w:numPr>
          <w:ilvl w:val="1"/>
          <w:numId w:val="20"/>
        </w:numPr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b w:val="0"/>
          <w:sz w:val="22"/>
          <w:szCs w:val="22"/>
        </w:rPr>
      </w:pPr>
      <w:r w:rsidRPr="008537CD">
        <w:rPr>
          <w:b w:val="0"/>
          <w:sz w:val="22"/>
          <w:szCs w:val="22"/>
        </w:rPr>
        <w:t xml:space="preserve">Při </w:t>
      </w:r>
      <w:r>
        <w:rPr>
          <w:b w:val="0"/>
          <w:sz w:val="22"/>
          <w:szCs w:val="22"/>
        </w:rPr>
        <w:t>podání žádosti</w:t>
      </w:r>
      <w:r w:rsidRPr="008537CD">
        <w:rPr>
          <w:b w:val="0"/>
          <w:sz w:val="22"/>
          <w:szCs w:val="22"/>
        </w:rPr>
        <w:t xml:space="preserve"> je</w:t>
      </w:r>
      <w:r>
        <w:rPr>
          <w:b w:val="0"/>
          <w:sz w:val="22"/>
          <w:szCs w:val="22"/>
        </w:rPr>
        <w:t xml:space="preserve"> pro po</w:t>
      </w:r>
      <w:r w:rsidR="009C26C6">
        <w:rPr>
          <w:b w:val="0"/>
          <w:sz w:val="22"/>
          <w:szCs w:val="22"/>
        </w:rPr>
        <w:t xml:space="preserve">souzení dodržení lhůty dle čl. </w:t>
      </w:r>
      <w:r w:rsidR="002C1C67">
        <w:rPr>
          <w:b w:val="0"/>
          <w:sz w:val="22"/>
          <w:szCs w:val="22"/>
        </w:rPr>
        <w:t>6</w:t>
      </w:r>
      <w:r w:rsidR="00B379DD">
        <w:rPr>
          <w:b w:val="0"/>
          <w:sz w:val="22"/>
          <w:szCs w:val="22"/>
        </w:rPr>
        <w:t xml:space="preserve"> </w:t>
      </w:r>
      <w:r w:rsidR="007A258E" w:rsidRPr="007A258E">
        <w:rPr>
          <w:b w:val="0"/>
          <w:sz w:val="22"/>
          <w:szCs w:val="22"/>
        </w:rPr>
        <w:t xml:space="preserve">rozhodné datum podání, tedy dle § 37 </w:t>
      </w:r>
      <w:r w:rsidR="00552448">
        <w:rPr>
          <w:b w:val="0"/>
          <w:sz w:val="22"/>
          <w:szCs w:val="22"/>
        </w:rPr>
        <w:br/>
      </w:r>
      <w:r w:rsidR="007A258E" w:rsidRPr="007A258E">
        <w:rPr>
          <w:b w:val="0"/>
          <w:sz w:val="22"/>
          <w:szCs w:val="22"/>
        </w:rPr>
        <w:t xml:space="preserve">odst. 5 správního řádu den, </w:t>
      </w:r>
      <w:r w:rsidR="007A258E" w:rsidRPr="007A258E">
        <w:rPr>
          <w:sz w:val="22"/>
          <w:szCs w:val="22"/>
        </w:rPr>
        <w:t xml:space="preserve">kdy žádost </w:t>
      </w:r>
      <w:r w:rsidR="002C1C67">
        <w:rPr>
          <w:sz w:val="22"/>
          <w:szCs w:val="22"/>
        </w:rPr>
        <w:t>byla doručena</w:t>
      </w:r>
      <w:r w:rsidR="007A258E" w:rsidRPr="007A258E">
        <w:rPr>
          <w:sz w:val="22"/>
          <w:szCs w:val="22"/>
        </w:rPr>
        <w:t xml:space="preserve"> </w:t>
      </w:r>
      <w:r w:rsidR="00556DC3">
        <w:rPr>
          <w:sz w:val="22"/>
          <w:szCs w:val="22"/>
        </w:rPr>
        <w:t>ministerstv</w:t>
      </w:r>
      <w:r w:rsidR="002C1C67">
        <w:rPr>
          <w:sz w:val="22"/>
          <w:szCs w:val="22"/>
        </w:rPr>
        <w:t>u.</w:t>
      </w:r>
      <w:r w:rsidRPr="00552448">
        <w:rPr>
          <w:b w:val="0"/>
          <w:sz w:val="22"/>
          <w:szCs w:val="22"/>
        </w:rPr>
        <w:t xml:space="preserve"> </w:t>
      </w:r>
    </w:p>
    <w:p w14:paraId="1C0704D1" w14:textId="27BC0CBB" w:rsidR="008C1DF4" w:rsidRDefault="008C1DF4" w:rsidP="00C61DB6">
      <w:pPr>
        <w:pStyle w:val="Nadpis2"/>
        <w:keepNext w:val="0"/>
        <w:numPr>
          <w:ilvl w:val="1"/>
          <w:numId w:val="20"/>
        </w:numPr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Žádost podaná v </w:t>
      </w:r>
      <w:r w:rsidRPr="00D0174D">
        <w:rPr>
          <w:b w:val="0"/>
          <w:sz w:val="22"/>
          <w:szCs w:val="22"/>
        </w:rPr>
        <w:t xml:space="preserve">elektronické </w:t>
      </w:r>
      <w:r w:rsidR="00584B96">
        <w:rPr>
          <w:b w:val="0"/>
          <w:sz w:val="22"/>
          <w:szCs w:val="22"/>
        </w:rPr>
        <w:t>podobě</w:t>
      </w:r>
      <w:r w:rsidRPr="00D0174D">
        <w:rPr>
          <w:b w:val="0"/>
          <w:sz w:val="22"/>
          <w:szCs w:val="22"/>
        </w:rPr>
        <w:t xml:space="preserve"> </w:t>
      </w:r>
      <w:r w:rsidR="00B80AF4">
        <w:rPr>
          <w:b w:val="0"/>
          <w:sz w:val="22"/>
          <w:szCs w:val="22"/>
        </w:rPr>
        <w:t xml:space="preserve">dle </w:t>
      </w:r>
      <w:r w:rsidR="00C61DB6">
        <w:rPr>
          <w:b w:val="0"/>
          <w:sz w:val="22"/>
          <w:szCs w:val="22"/>
        </w:rPr>
        <w:t>článku</w:t>
      </w:r>
      <w:r w:rsidR="00B80AF4">
        <w:rPr>
          <w:b w:val="0"/>
          <w:sz w:val="22"/>
          <w:szCs w:val="22"/>
        </w:rPr>
        <w:t xml:space="preserve"> </w:t>
      </w:r>
      <w:r w:rsidR="00552448">
        <w:rPr>
          <w:b w:val="0"/>
          <w:sz w:val="22"/>
          <w:szCs w:val="22"/>
        </w:rPr>
        <w:t>8</w:t>
      </w:r>
      <w:r w:rsidR="00B80AF4">
        <w:rPr>
          <w:b w:val="0"/>
          <w:sz w:val="22"/>
          <w:szCs w:val="22"/>
        </w:rPr>
        <w:t>.</w:t>
      </w:r>
      <w:r w:rsidR="00552448">
        <w:rPr>
          <w:b w:val="0"/>
          <w:sz w:val="22"/>
          <w:szCs w:val="22"/>
        </w:rPr>
        <w:t>1</w:t>
      </w:r>
      <w:r w:rsidR="00B80AF4">
        <w:rPr>
          <w:b w:val="0"/>
          <w:sz w:val="22"/>
          <w:szCs w:val="22"/>
        </w:rPr>
        <w:t xml:space="preserve"> písm. </w:t>
      </w:r>
      <w:r w:rsidR="00C807D5">
        <w:rPr>
          <w:b w:val="0"/>
          <w:sz w:val="22"/>
          <w:szCs w:val="22"/>
        </w:rPr>
        <w:t>a</w:t>
      </w:r>
      <w:r w:rsidR="00B80AF4">
        <w:rPr>
          <w:b w:val="0"/>
          <w:sz w:val="22"/>
          <w:szCs w:val="22"/>
        </w:rPr>
        <w:t>)</w:t>
      </w:r>
      <w:r w:rsidR="00C61DB6">
        <w:rPr>
          <w:b w:val="0"/>
          <w:sz w:val="22"/>
          <w:szCs w:val="22"/>
        </w:rPr>
        <w:t xml:space="preserve"> </w:t>
      </w:r>
      <w:r w:rsidRPr="00D0174D">
        <w:rPr>
          <w:b w:val="0"/>
          <w:sz w:val="22"/>
          <w:szCs w:val="22"/>
        </w:rPr>
        <w:t>musí být opatřena elektronickým podpis</w:t>
      </w:r>
      <w:r>
        <w:rPr>
          <w:b w:val="0"/>
          <w:sz w:val="22"/>
          <w:szCs w:val="22"/>
        </w:rPr>
        <w:t>em statutárního orgánu žadatele</w:t>
      </w:r>
      <w:r w:rsidR="00CA440E">
        <w:rPr>
          <w:b w:val="0"/>
          <w:sz w:val="22"/>
          <w:szCs w:val="22"/>
        </w:rPr>
        <w:t xml:space="preserve">, a to pouze v případě, že </w:t>
      </w:r>
      <w:r w:rsidR="007A258E">
        <w:rPr>
          <w:b w:val="0"/>
          <w:sz w:val="22"/>
          <w:szCs w:val="22"/>
        </w:rPr>
        <w:t>ne</w:t>
      </w:r>
      <w:r w:rsidR="00CA440E">
        <w:rPr>
          <w:b w:val="0"/>
          <w:sz w:val="22"/>
          <w:szCs w:val="22"/>
        </w:rPr>
        <w:t xml:space="preserve">byla podána z datové schránky </w:t>
      </w:r>
      <w:r w:rsidR="007A258E">
        <w:rPr>
          <w:b w:val="0"/>
          <w:sz w:val="22"/>
          <w:szCs w:val="22"/>
        </w:rPr>
        <w:t>žadatele</w:t>
      </w:r>
      <w:r>
        <w:rPr>
          <w:b w:val="0"/>
          <w:sz w:val="22"/>
          <w:szCs w:val="22"/>
        </w:rPr>
        <w:t>.</w:t>
      </w:r>
    </w:p>
    <w:p w14:paraId="11D04E7E" w14:textId="77777777" w:rsidR="00552448" w:rsidRDefault="00552448" w:rsidP="00552448">
      <w:pPr>
        <w:pStyle w:val="Nadpis2"/>
        <w:keepNext w:val="0"/>
        <w:numPr>
          <w:ilvl w:val="1"/>
          <w:numId w:val="20"/>
        </w:numPr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Žádost podaná v listinné podobě dle článku 8.1 písm. c) a d) musí být opatřena </w:t>
      </w:r>
      <w:r w:rsidRPr="00D0174D">
        <w:rPr>
          <w:b w:val="0"/>
          <w:sz w:val="22"/>
          <w:szCs w:val="22"/>
        </w:rPr>
        <w:t xml:space="preserve">podpisem statutárního orgánu žadatele. </w:t>
      </w:r>
    </w:p>
    <w:p w14:paraId="6E72D6AB" w14:textId="74412C69" w:rsidR="005B01C9" w:rsidRPr="000230CC" w:rsidRDefault="008C1DF4" w:rsidP="002C1C67">
      <w:pPr>
        <w:pStyle w:val="Nadpis2"/>
        <w:keepNext w:val="0"/>
        <w:numPr>
          <w:ilvl w:val="1"/>
          <w:numId w:val="20"/>
        </w:numPr>
        <w:autoSpaceDE w:val="0"/>
        <w:autoSpaceDN w:val="0"/>
        <w:adjustRightInd w:val="0"/>
        <w:spacing w:before="120" w:after="360" w:line="240" w:lineRule="auto"/>
        <w:ind w:left="578" w:hanging="578"/>
        <w:jc w:val="both"/>
        <w:rPr>
          <w:b w:val="0"/>
          <w:sz w:val="22"/>
          <w:szCs w:val="22"/>
        </w:rPr>
      </w:pPr>
      <w:r w:rsidRPr="00DE0B6F">
        <w:rPr>
          <w:b w:val="0"/>
          <w:sz w:val="22"/>
          <w:szCs w:val="22"/>
        </w:rPr>
        <w:t>V případě podání nekompletní či nesprávně vyplněné žádosti bude postupováno v </w:t>
      </w:r>
      <w:r w:rsidRPr="000230CC">
        <w:rPr>
          <w:b w:val="0"/>
          <w:sz w:val="22"/>
          <w:szCs w:val="22"/>
        </w:rPr>
        <w:t>souladu s čl. 1</w:t>
      </w:r>
      <w:r w:rsidR="00F125CA">
        <w:rPr>
          <w:b w:val="0"/>
          <w:sz w:val="22"/>
          <w:szCs w:val="22"/>
        </w:rPr>
        <w:t>1</w:t>
      </w:r>
      <w:r w:rsidRPr="000230CC">
        <w:rPr>
          <w:b w:val="0"/>
          <w:sz w:val="22"/>
          <w:szCs w:val="22"/>
        </w:rPr>
        <w:t xml:space="preserve">. </w:t>
      </w:r>
    </w:p>
    <w:p w14:paraId="27F2CCA7" w14:textId="78BF8CCB" w:rsidR="00247B9D" w:rsidRDefault="00247B9D" w:rsidP="00EA5943">
      <w:pPr>
        <w:pStyle w:val="Nadpis1"/>
        <w:keepNext w:val="0"/>
        <w:numPr>
          <w:ilvl w:val="0"/>
          <w:numId w:val="0"/>
        </w:numPr>
        <w:spacing w:before="480" w:line="240" w:lineRule="auto"/>
        <w:ind w:left="357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Článek </w:t>
      </w:r>
      <w:r w:rsidR="001550BE">
        <w:rPr>
          <w:i/>
          <w:sz w:val="24"/>
          <w:szCs w:val="24"/>
        </w:rPr>
        <w:t>9</w:t>
      </w:r>
    </w:p>
    <w:p w14:paraId="5C75AB04" w14:textId="1190A506" w:rsidR="008C1DF4" w:rsidRPr="00D0174D" w:rsidRDefault="00C61DB6" w:rsidP="00A15347">
      <w:pPr>
        <w:pStyle w:val="Nadpis1"/>
        <w:keepNext w:val="0"/>
        <w:numPr>
          <w:ilvl w:val="0"/>
          <w:numId w:val="0"/>
        </w:numPr>
        <w:spacing w:after="120" w:line="240" w:lineRule="auto"/>
        <w:ind w:left="357"/>
        <w:contextualSpacing/>
        <w:jc w:val="center"/>
      </w:pPr>
      <w:r>
        <w:t>Kontrola doručených žádostí</w:t>
      </w:r>
      <w:r w:rsidR="008C1DF4" w:rsidRPr="00D0174D">
        <w:t xml:space="preserve"> </w:t>
      </w:r>
    </w:p>
    <w:p w14:paraId="349CE1E4" w14:textId="77777777" w:rsidR="00247B9D" w:rsidRPr="00247B9D" w:rsidRDefault="00247B9D" w:rsidP="002C1C67">
      <w:pPr>
        <w:pStyle w:val="Odstavecseseznamem"/>
        <w:keepNext/>
        <w:keepLines/>
        <w:numPr>
          <w:ilvl w:val="0"/>
          <w:numId w:val="20"/>
        </w:numPr>
        <w:spacing w:before="240" w:line="259" w:lineRule="auto"/>
        <w:contextualSpacing w:val="0"/>
        <w:jc w:val="left"/>
        <w:outlineLvl w:val="0"/>
        <w:rPr>
          <w:rFonts w:asciiTheme="minorHAnsi" w:eastAsiaTheme="majorEastAsia" w:hAnsiTheme="minorHAnsi" w:cstheme="majorBidi"/>
          <w:b/>
          <w:vanish/>
          <w:szCs w:val="32"/>
          <w:lang w:eastAsia="en-US"/>
        </w:rPr>
      </w:pPr>
      <w:bookmarkStart w:id="7" w:name="_Toc504283973"/>
    </w:p>
    <w:p w14:paraId="292EA9AC" w14:textId="203B8C9C" w:rsidR="008C1DF4" w:rsidRPr="00247B9D" w:rsidRDefault="00C61DB6" w:rsidP="00753D44">
      <w:pPr>
        <w:pStyle w:val="Nadpis2"/>
        <w:numPr>
          <w:ilvl w:val="1"/>
          <w:numId w:val="20"/>
        </w:numPr>
        <w:spacing w:after="120" w:line="276" w:lineRule="auto"/>
        <w:ind w:hanging="50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Kontrola a hodnocení </w:t>
      </w:r>
      <w:r w:rsidR="008C1DF4" w:rsidRPr="00247B9D">
        <w:rPr>
          <w:b w:val="0"/>
          <w:sz w:val="22"/>
          <w:szCs w:val="22"/>
        </w:rPr>
        <w:t xml:space="preserve">žádosti je prováděno </w:t>
      </w:r>
      <w:r>
        <w:rPr>
          <w:b w:val="0"/>
          <w:sz w:val="22"/>
          <w:szCs w:val="22"/>
        </w:rPr>
        <w:t>v rámci sekc</w:t>
      </w:r>
      <w:r w:rsidR="00F125CA">
        <w:rPr>
          <w:b w:val="0"/>
          <w:sz w:val="22"/>
          <w:szCs w:val="22"/>
        </w:rPr>
        <w:t>e</w:t>
      </w:r>
      <w:r>
        <w:rPr>
          <w:b w:val="0"/>
          <w:sz w:val="22"/>
          <w:szCs w:val="22"/>
        </w:rPr>
        <w:t xml:space="preserve"> ekonomické – odborem finanční podpory vzdělávací soustavy </w:t>
      </w:r>
      <w:r w:rsidR="008C1DF4" w:rsidRPr="00247B9D">
        <w:rPr>
          <w:b w:val="0"/>
          <w:sz w:val="22"/>
          <w:szCs w:val="22"/>
        </w:rPr>
        <w:t xml:space="preserve">a </w:t>
      </w:r>
      <w:r w:rsidR="001550BE">
        <w:rPr>
          <w:b w:val="0"/>
          <w:sz w:val="22"/>
          <w:szCs w:val="22"/>
        </w:rPr>
        <w:t xml:space="preserve">s ohledem na charakter Výzvy je realizováno pouze </w:t>
      </w:r>
      <w:r w:rsidR="008C1DF4" w:rsidRPr="00247B9D">
        <w:rPr>
          <w:b w:val="0"/>
          <w:sz w:val="22"/>
          <w:szCs w:val="22"/>
        </w:rPr>
        <w:t xml:space="preserve">formální </w:t>
      </w:r>
      <w:r w:rsidR="001550BE">
        <w:rPr>
          <w:b w:val="0"/>
          <w:sz w:val="22"/>
          <w:szCs w:val="22"/>
        </w:rPr>
        <w:t>hodnocení doručených žádostí.</w:t>
      </w:r>
    </w:p>
    <w:p w14:paraId="7E2FF091" w14:textId="77777777" w:rsidR="008C1DF4" w:rsidRPr="000230CC" w:rsidRDefault="008C1DF4" w:rsidP="00753D44">
      <w:pPr>
        <w:pStyle w:val="Nadpis2"/>
        <w:keepNext w:val="0"/>
        <w:numPr>
          <w:ilvl w:val="1"/>
          <w:numId w:val="20"/>
        </w:numPr>
        <w:autoSpaceDE w:val="0"/>
        <w:autoSpaceDN w:val="0"/>
        <w:adjustRightInd w:val="0"/>
        <w:spacing w:before="120" w:after="120" w:line="276" w:lineRule="auto"/>
        <w:ind w:left="578" w:hanging="578"/>
        <w:jc w:val="both"/>
        <w:rPr>
          <w:b w:val="0"/>
          <w:sz w:val="22"/>
          <w:szCs w:val="22"/>
        </w:rPr>
      </w:pPr>
      <w:r w:rsidRPr="00D0174D">
        <w:rPr>
          <w:b w:val="0"/>
          <w:sz w:val="22"/>
          <w:szCs w:val="22"/>
        </w:rPr>
        <w:t>Formální hodnocení</w:t>
      </w:r>
      <w:bookmarkEnd w:id="7"/>
      <w:r w:rsidRPr="00D0174D">
        <w:rPr>
          <w:b w:val="0"/>
          <w:sz w:val="22"/>
          <w:szCs w:val="22"/>
        </w:rPr>
        <w:t>:</w:t>
      </w:r>
    </w:p>
    <w:p w14:paraId="0847F8DA" w14:textId="784A7C4C" w:rsidR="00C61DB6" w:rsidRPr="00F125CA" w:rsidRDefault="00556DC3" w:rsidP="00753D44">
      <w:pPr>
        <w:pStyle w:val="Nadpis2"/>
        <w:keepNext w:val="0"/>
        <w:numPr>
          <w:ilvl w:val="0"/>
          <w:numId w:val="9"/>
        </w:numPr>
        <w:spacing w:before="0" w:after="60" w:line="276" w:lineRule="auto"/>
        <w:ind w:left="993" w:hanging="426"/>
        <w:jc w:val="both"/>
        <w:rPr>
          <w:b w:val="0"/>
          <w:sz w:val="22"/>
          <w:szCs w:val="22"/>
        </w:rPr>
      </w:pPr>
      <w:r w:rsidRPr="000230CC">
        <w:rPr>
          <w:b w:val="0"/>
          <w:sz w:val="22"/>
          <w:szCs w:val="22"/>
        </w:rPr>
        <w:t>ministerstvo</w:t>
      </w:r>
      <w:r w:rsidR="008C1DF4" w:rsidRPr="000230CC">
        <w:rPr>
          <w:b w:val="0"/>
          <w:sz w:val="22"/>
          <w:szCs w:val="22"/>
        </w:rPr>
        <w:t xml:space="preserve"> posoudí, zda žadatel je oprávněným žadatelem </w:t>
      </w:r>
      <w:r w:rsidR="00E44376" w:rsidRPr="000230CC">
        <w:rPr>
          <w:b w:val="0"/>
          <w:sz w:val="22"/>
          <w:szCs w:val="22"/>
        </w:rPr>
        <w:t>dle čl. 4</w:t>
      </w:r>
      <w:r w:rsidR="00C61DB6" w:rsidRPr="000230CC">
        <w:rPr>
          <w:b w:val="0"/>
          <w:sz w:val="22"/>
          <w:szCs w:val="22"/>
        </w:rPr>
        <w:t>.1</w:t>
      </w:r>
      <w:r w:rsidR="00E44376" w:rsidRPr="000230CC">
        <w:rPr>
          <w:b w:val="0"/>
          <w:sz w:val="22"/>
          <w:szCs w:val="22"/>
        </w:rPr>
        <w:t>.</w:t>
      </w:r>
      <w:r w:rsidR="008C1DF4" w:rsidRPr="000230CC">
        <w:rPr>
          <w:b w:val="0"/>
          <w:sz w:val="22"/>
          <w:szCs w:val="22"/>
        </w:rPr>
        <w:t xml:space="preserve"> Není-li žadatel oprávněným</w:t>
      </w:r>
      <w:r w:rsidR="00E44376" w:rsidRPr="000230CC">
        <w:rPr>
          <w:b w:val="0"/>
          <w:sz w:val="22"/>
          <w:szCs w:val="22"/>
        </w:rPr>
        <w:t xml:space="preserve"> žadatelem dle</w:t>
      </w:r>
      <w:r w:rsidR="008C1DF4" w:rsidRPr="000230CC">
        <w:rPr>
          <w:b w:val="0"/>
          <w:sz w:val="22"/>
          <w:szCs w:val="22"/>
        </w:rPr>
        <w:t> čl.</w:t>
      </w:r>
      <w:r w:rsidR="00E44376" w:rsidRPr="000230CC">
        <w:rPr>
          <w:b w:val="0"/>
          <w:sz w:val="22"/>
          <w:szCs w:val="22"/>
        </w:rPr>
        <w:t xml:space="preserve"> 4</w:t>
      </w:r>
      <w:r w:rsidR="000230CC" w:rsidRPr="000230CC">
        <w:rPr>
          <w:b w:val="0"/>
          <w:sz w:val="22"/>
          <w:szCs w:val="22"/>
        </w:rPr>
        <w:t>.1.</w:t>
      </w:r>
      <w:r w:rsidR="008C1DF4" w:rsidRPr="000230CC">
        <w:rPr>
          <w:b w:val="0"/>
          <w:sz w:val="22"/>
          <w:szCs w:val="22"/>
        </w:rPr>
        <w:t xml:space="preserve">, </w:t>
      </w:r>
      <w:r w:rsidRPr="000230CC">
        <w:rPr>
          <w:b w:val="0"/>
          <w:sz w:val="22"/>
          <w:szCs w:val="22"/>
        </w:rPr>
        <w:t>ministerstvo</w:t>
      </w:r>
      <w:r w:rsidR="008C1DF4" w:rsidRPr="000230CC">
        <w:rPr>
          <w:b w:val="0"/>
          <w:sz w:val="22"/>
          <w:szCs w:val="22"/>
        </w:rPr>
        <w:t xml:space="preserve"> usnesením řízení </w:t>
      </w:r>
      <w:r w:rsidR="008C1DF4" w:rsidRPr="000E44AC">
        <w:rPr>
          <w:b w:val="0"/>
          <w:sz w:val="22"/>
          <w:szCs w:val="22"/>
        </w:rPr>
        <w:t>o žádosti zastaví</w:t>
      </w:r>
      <w:r w:rsidR="00C61DB6">
        <w:rPr>
          <w:b w:val="0"/>
          <w:sz w:val="22"/>
          <w:szCs w:val="22"/>
        </w:rPr>
        <w:t>,</w:t>
      </w:r>
      <w:r w:rsidR="00C61DB6" w:rsidRPr="00F125CA">
        <w:rPr>
          <w:b w:val="0"/>
          <w:bCs/>
          <w:sz w:val="22"/>
          <w:szCs w:val="22"/>
        </w:rPr>
        <w:t xml:space="preserve"> </w:t>
      </w:r>
    </w:p>
    <w:p w14:paraId="4A45A697" w14:textId="0351A71E" w:rsidR="00D147CC" w:rsidRPr="001550BE" w:rsidRDefault="00556DC3" w:rsidP="00753D44">
      <w:pPr>
        <w:pStyle w:val="Nadpis2"/>
        <w:keepNext w:val="0"/>
        <w:numPr>
          <w:ilvl w:val="0"/>
          <w:numId w:val="9"/>
        </w:numPr>
        <w:spacing w:before="0" w:after="60" w:line="276" w:lineRule="auto"/>
        <w:ind w:left="993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ministerstvo</w:t>
      </w:r>
      <w:r w:rsidR="008C1DF4" w:rsidRPr="000E44AC">
        <w:rPr>
          <w:b w:val="0"/>
          <w:sz w:val="22"/>
          <w:szCs w:val="22"/>
        </w:rPr>
        <w:t xml:space="preserve"> posoudí, zda žádost </w:t>
      </w:r>
      <w:r w:rsidR="008C1DF4">
        <w:rPr>
          <w:b w:val="0"/>
          <w:sz w:val="22"/>
          <w:szCs w:val="22"/>
        </w:rPr>
        <w:t xml:space="preserve">splňuje náležitosti dle čl. </w:t>
      </w:r>
      <w:r w:rsidR="001550BE">
        <w:rPr>
          <w:b w:val="0"/>
          <w:sz w:val="22"/>
          <w:szCs w:val="22"/>
        </w:rPr>
        <w:t>7.1</w:t>
      </w:r>
      <w:r w:rsidR="008C1DF4">
        <w:rPr>
          <w:b w:val="0"/>
          <w:sz w:val="22"/>
          <w:szCs w:val="22"/>
        </w:rPr>
        <w:t xml:space="preserve"> </w:t>
      </w:r>
      <w:r w:rsidR="008C1DF4" w:rsidRPr="000E44AC">
        <w:rPr>
          <w:b w:val="0"/>
          <w:sz w:val="22"/>
          <w:szCs w:val="22"/>
        </w:rPr>
        <w:t>Pokud žádost někter</w:t>
      </w:r>
      <w:r w:rsidR="008C1DF4">
        <w:rPr>
          <w:b w:val="0"/>
          <w:sz w:val="22"/>
          <w:szCs w:val="22"/>
        </w:rPr>
        <w:t>ou</w:t>
      </w:r>
      <w:r w:rsidR="008C1DF4" w:rsidRPr="000E44AC">
        <w:rPr>
          <w:b w:val="0"/>
          <w:sz w:val="22"/>
          <w:szCs w:val="22"/>
        </w:rPr>
        <w:t xml:space="preserve"> </w:t>
      </w:r>
      <w:r w:rsidR="008C1DF4">
        <w:rPr>
          <w:b w:val="0"/>
          <w:sz w:val="22"/>
          <w:szCs w:val="22"/>
        </w:rPr>
        <w:t xml:space="preserve">z náležitostí nesplňuje, </w:t>
      </w:r>
      <w:r w:rsidR="008C1DF4" w:rsidRPr="000E44AC">
        <w:rPr>
          <w:b w:val="0"/>
          <w:sz w:val="22"/>
          <w:szCs w:val="22"/>
        </w:rPr>
        <w:t xml:space="preserve">postupuje </w:t>
      </w:r>
      <w:r>
        <w:rPr>
          <w:b w:val="0"/>
          <w:sz w:val="22"/>
          <w:szCs w:val="22"/>
        </w:rPr>
        <w:t>ministerstvo</w:t>
      </w:r>
      <w:r w:rsidR="008C1DF4" w:rsidRPr="000E44AC">
        <w:rPr>
          <w:b w:val="0"/>
          <w:sz w:val="22"/>
          <w:szCs w:val="22"/>
        </w:rPr>
        <w:t xml:space="preserve"> podle čl. 1</w:t>
      </w:r>
      <w:r w:rsidR="00F125CA">
        <w:rPr>
          <w:b w:val="0"/>
          <w:sz w:val="22"/>
          <w:szCs w:val="22"/>
        </w:rPr>
        <w:t>1</w:t>
      </w:r>
      <w:r w:rsidR="008C1DF4" w:rsidRPr="000E44AC">
        <w:rPr>
          <w:b w:val="0"/>
          <w:sz w:val="22"/>
          <w:szCs w:val="22"/>
        </w:rPr>
        <w:t xml:space="preserve">. </w:t>
      </w:r>
      <w:bookmarkEnd w:id="2"/>
      <w:r w:rsidR="00D147CC" w:rsidRPr="001550BE">
        <w:rPr>
          <w:b w:val="0"/>
          <w:sz w:val="22"/>
          <w:szCs w:val="22"/>
        </w:rPr>
        <w:t xml:space="preserve"> </w:t>
      </w:r>
    </w:p>
    <w:p w14:paraId="3C83B441" w14:textId="1535EE15" w:rsidR="000B6DC7" w:rsidRDefault="000B6DC7" w:rsidP="00753D44">
      <w:pPr>
        <w:pStyle w:val="Nadpis1"/>
        <w:keepNext w:val="0"/>
        <w:numPr>
          <w:ilvl w:val="0"/>
          <w:numId w:val="0"/>
        </w:numPr>
        <w:spacing w:before="480" w:line="276" w:lineRule="auto"/>
        <w:ind w:left="357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Článek 1</w:t>
      </w:r>
      <w:r w:rsidR="001550BE">
        <w:rPr>
          <w:i/>
          <w:sz w:val="24"/>
          <w:szCs w:val="24"/>
        </w:rPr>
        <w:t>0</w:t>
      </w:r>
    </w:p>
    <w:p w14:paraId="4D8CF7E0" w14:textId="23A6FB74" w:rsidR="008C1DF4" w:rsidRPr="00D0174D" w:rsidRDefault="008C1DF4" w:rsidP="00753D44">
      <w:pPr>
        <w:pStyle w:val="Nadpis1"/>
        <w:keepNext w:val="0"/>
        <w:numPr>
          <w:ilvl w:val="0"/>
          <w:numId w:val="0"/>
        </w:numPr>
        <w:spacing w:after="120" w:line="276" w:lineRule="auto"/>
        <w:ind w:left="357"/>
        <w:contextualSpacing/>
        <w:jc w:val="center"/>
      </w:pPr>
      <w:r w:rsidRPr="00D0174D">
        <w:t>Řízení o poskytnutí dotace</w:t>
      </w:r>
    </w:p>
    <w:p w14:paraId="3B040D01" w14:textId="77777777" w:rsidR="000B6DC7" w:rsidRPr="000B6DC7" w:rsidRDefault="000B6DC7" w:rsidP="00753D44">
      <w:pPr>
        <w:pStyle w:val="Odstavecseseznamem"/>
        <w:keepNext/>
        <w:keepLines/>
        <w:numPr>
          <w:ilvl w:val="0"/>
          <w:numId w:val="20"/>
        </w:numPr>
        <w:spacing w:before="240" w:line="276" w:lineRule="auto"/>
        <w:contextualSpacing w:val="0"/>
        <w:jc w:val="left"/>
        <w:outlineLvl w:val="0"/>
        <w:rPr>
          <w:rFonts w:asciiTheme="minorHAnsi" w:eastAsiaTheme="majorEastAsia" w:hAnsiTheme="minorHAnsi" w:cstheme="majorBidi"/>
          <w:b/>
          <w:vanish/>
          <w:szCs w:val="32"/>
          <w:lang w:eastAsia="en-US"/>
        </w:rPr>
      </w:pPr>
    </w:p>
    <w:p w14:paraId="1DF99C5D" w14:textId="4CA99306" w:rsidR="008C1DF4" w:rsidRPr="000B6DC7" w:rsidRDefault="008C1DF4" w:rsidP="00753D44">
      <w:pPr>
        <w:pStyle w:val="Nadpis2"/>
        <w:keepNext w:val="0"/>
        <w:numPr>
          <w:ilvl w:val="1"/>
          <w:numId w:val="20"/>
        </w:numPr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 w:rsidRPr="000B6DC7">
        <w:rPr>
          <w:b w:val="0"/>
          <w:sz w:val="22"/>
          <w:szCs w:val="22"/>
        </w:rPr>
        <w:t xml:space="preserve">Řízení o poskytnutí dotace (dále jen „řízení“) vede </w:t>
      </w:r>
      <w:r w:rsidR="00556DC3">
        <w:rPr>
          <w:b w:val="0"/>
          <w:sz w:val="22"/>
          <w:szCs w:val="22"/>
        </w:rPr>
        <w:t>ministerstvo</w:t>
      </w:r>
      <w:r w:rsidRPr="000B6DC7">
        <w:rPr>
          <w:b w:val="0"/>
          <w:sz w:val="22"/>
          <w:szCs w:val="22"/>
        </w:rPr>
        <w:t xml:space="preserve"> a postupuje v něm podle § 14 a násl. rozpočtových pravidel.</w:t>
      </w:r>
    </w:p>
    <w:p w14:paraId="6DF8A968" w14:textId="2967198A" w:rsidR="00FB493A" w:rsidRPr="00D32B3C" w:rsidRDefault="008C1DF4" w:rsidP="00753D44">
      <w:pPr>
        <w:pStyle w:val="Nadpis2"/>
        <w:keepNext w:val="0"/>
        <w:numPr>
          <w:ilvl w:val="1"/>
          <w:numId w:val="20"/>
        </w:numPr>
        <w:autoSpaceDE w:val="0"/>
        <w:autoSpaceDN w:val="0"/>
        <w:adjustRightInd w:val="0"/>
        <w:spacing w:before="120" w:after="360" w:line="276" w:lineRule="auto"/>
        <w:ind w:left="578" w:hanging="578"/>
        <w:jc w:val="both"/>
        <w:rPr>
          <w:b w:val="0"/>
          <w:sz w:val="22"/>
          <w:szCs w:val="22"/>
        </w:rPr>
      </w:pPr>
      <w:r w:rsidRPr="00D0174D">
        <w:rPr>
          <w:b w:val="0"/>
          <w:sz w:val="22"/>
          <w:szCs w:val="22"/>
        </w:rPr>
        <w:t>Účastníkem řízení</w:t>
      </w:r>
      <w:r w:rsidRPr="00356B6B">
        <w:rPr>
          <w:b w:val="0"/>
          <w:sz w:val="22"/>
          <w:szCs w:val="22"/>
        </w:rPr>
        <w:t xml:space="preserve"> </w:t>
      </w:r>
      <w:r w:rsidRPr="00D0174D">
        <w:rPr>
          <w:b w:val="0"/>
          <w:sz w:val="22"/>
          <w:szCs w:val="22"/>
        </w:rPr>
        <w:t xml:space="preserve">je pouze žadatel. </w:t>
      </w:r>
    </w:p>
    <w:p w14:paraId="59629162" w14:textId="77777777" w:rsidR="00443833" w:rsidRDefault="00443833" w:rsidP="00753D44">
      <w:pPr>
        <w:pStyle w:val="Nadpis1"/>
        <w:keepNext w:val="0"/>
        <w:numPr>
          <w:ilvl w:val="0"/>
          <w:numId w:val="0"/>
        </w:numPr>
        <w:spacing w:line="276" w:lineRule="auto"/>
        <w:ind w:left="357"/>
        <w:contextualSpacing/>
        <w:jc w:val="center"/>
        <w:rPr>
          <w:i/>
          <w:sz w:val="24"/>
          <w:szCs w:val="24"/>
        </w:rPr>
      </w:pPr>
      <w:bookmarkStart w:id="8" w:name="_Toc504283972"/>
    </w:p>
    <w:p w14:paraId="1D4D5F11" w14:textId="3D71FF79" w:rsidR="000B6DC7" w:rsidRDefault="000B6DC7" w:rsidP="00753D44">
      <w:pPr>
        <w:pStyle w:val="Nadpis1"/>
        <w:keepNext w:val="0"/>
        <w:numPr>
          <w:ilvl w:val="0"/>
          <w:numId w:val="0"/>
        </w:numPr>
        <w:spacing w:before="360" w:line="276" w:lineRule="auto"/>
        <w:ind w:left="357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Článek 1</w:t>
      </w:r>
      <w:r w:rsidR="001550BE">
        <w:rPr>
          <w:i/>
          <w:sz w:val="24"/>
          <w:szCs w:val="24"/>
        </w:rPr>
        <w:t>1</w:t>
      </w:r>
    </w:p>
    <w:p w14:paraId="1C9F14B4" w14:textId="3C44D622" w:rsidR="008C1DF4" w:rsidRPr="00D0174D" w:rsidRDefault="008C1DF4" w:rsidP="00753D44">
      <w:pPr>
        <w:pStyle w:val="Nadpis1"/>
        <w:keepNext w:val="0"/>
        <w:numPr>
          <w:ilvl w:val="0"/>
          <w:numId w:val="0"/>
        </w:numPr>
        <w:spacing w:after="120" w:line="276" w:lineRule="auto"/>
        <w:ind w:left="357"/>
        <w:contextualSpacing/>
        <w:jc w:val="center"/>
      </w:pPr>
      <w:r w:rsidRPr="00D0174D">
        <w:t xml:space="preserve">Vady žádosti </w:t>
      </w:r>
    </w:p>
    <w:p w14:paraId="63ED33D3" w14:textId="77777777" w:rsidR="000B6DC7" w:rsidRPr="000B6DC7" w:rsidRDefault="000B6DC7" w:rsidP="00753D44">
      <w:pPr>
        <w:pStyle w:val="Odstavecseseznamem"/>
        <w:keepNext/>
        <w:keepLines/>
        <w:numPr>
          <w:ilvl w:val="0"/>
          <w:numId w:val="20"/>
        </w:numPr>
        <w:spacing w:before="240" w:line="276" w:lineRule="auto"/>
        <w:contextualSpacing w:val="0"/>
        <w:jc w:val="left"/>
        <w:outlineLvl w:val="0"/>
        <w:rPr>
          <w:rFonts w:asciiTheme="minorHAnsi" w:eastAsiaTheme="majorEastAsia" w:hAnsiTheme="minorHAnsi" w:cstheme="majorBidi"/>
          <w:b/>
          <w:vanish/>
          <w:szCs w:val="32"/>
          <w:lang w:eastAsia="en-US"/>
        </w:rPr>
      </w:pPr>
    </w:p>
    <w:p w14:paraId="1DEA0C4B" w14:textId="6C65B904" w:rsidR="008C1DF4" w:rsidRPr="000B6DC7" w:rsidRDefault="008C1DF4" w:rsidP="00753D44">
      <w:pPr>
        <w:pStyle w:val="Nadpis2"/>
        <w:keepNext w:val="0"/>
        <w:numPr>
          <w:ilvl w:val="1"/>
          <w:numId w:val="20"/>
        </w:numPr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 w:rsidRPr="000B6DC7">
        <w:rPr>
          <w:b w:val="0"/>
          <w:sz w:val="22"/>
          <w:szCs w:val="22"/>
        </w:rPr>
        <w:t>Žadatelé budou na základě ustanovení § 14k odst. 1 rozpočtových pravidel vyz</w:t>
      </w:r>
      <w:r w:rsidR="00EA5943">
        <w:rPr>
          <w:b w:val="0"/>
          <w:sz w:val="22"/>
          <w:szCs w:val="22"/>
        </w:rPr>
        <w:t>v</w:t>
      </w:r>
      <w:r w:rsidRPr="000B6DC7">
        <w:rPr>
          <w:b w:val="0"/>
          <w:sz w:val="22"/>
          <w:szCs w:val="22"/>
        </w:rPr>
        <w:t>áni k odstranění vad své žádosti, jež budou identifikovány v rámci formálního hodnocení.</w:t>
      </w:r>
    </w:p>
    <w:p w14:paraId="091D09E8" w14:textId="3F565172" w:rsidR="00F45BE3" w:rsidRDefault="008C1DF4" w:rsidP="00753D44">
      <w:pPr>
        <w:pStyle w:val="Nadpis2"/>
        <w:keepNext w:val="0"/>
        <w:numPr>
          <w:ilvl w:val="1"/>
          <w:numId w:val="20"/>
        </w:numPr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 w:rsidRPr="00031A84">
        <w:rPr>
          <w:b w:val="0"/>
          <w:sz w:val="22"/>
          <w:szCs w:val="22"/>
        </w:rPr>
        <w:lastRenderedPageBreak/>
        <w:t>Lhůta pro odstranění vad žádosti činí sedm (7) kalendářních dní ode dne, kdy bude žadateli</w:t>
      </w:r>
      <w:r w:rsidR="006E092B" w:rsidRPr="00031A84">
        <w:rPr>
          <w:b w:val="0"/>
          <w:sz w:val="22"/>
          <w:szCs w:val="22"/>
        </w:rPr>
        <w:t xml:space="preserve"> doručena výzva k odstranění vad žádosti. Žadatel</w:t>
      </w:r>
      <w:r w:rsidR="002E1AB9" w:rsidRPr="00031A84">
        <w:rPr>
          <w:b w:val="0"/>
          <w:sz w:val="22"/>
          <w:szCs w:val="22"/>
        </w:rPr>
        <w:t>i</w:t>
      </w:r>
      <w:r w:rsidR="006E092B" w:rsidRPr="00031A84">
        <w:rPr>
          <w:b w:val="0"/>
          <w:sz w:val="22"/>
          <w:szCs w:val="22"/>
        </w:rPr>
        <w:t xml:space="preserve">, který o to požádá v rámci žádosti o poskytnutí dotace a uvede kontaktní e-mail, bude tato </w:t>
      </w:r>
      <w:r w:rsidRPr="00031A84">
        <w:rPr>
          <w:b w:val="0"/>
          <w:sz w:val="22"/>
          <w:szCs w:val="22"/>
        </w:rPr>
        <w:t xml:space="preserve">výzva </w:t>
      </w:r>
      <w:r w:rsidR="006E092B" w:rsidRPr="00031A84">
        <w:rPr>
          <w:b w:val="0"/>
          <w:sz w:val="22"/>
          <w:szCs w:val="22"/>
        </w:rPr>
        <w:t>odeslána na tento e-mail</w:t>
      </w:r>
      <w:r w:rsidRPr="00031A84">
        <w:rPr>
          <w:b w:val="0"/>
          <w:sz w:val="22"/>
          <w:szCs w:val="22"/>
        </w:rPr>
        <w:t xml:space="preserve">. </w:t>
      </w:r>
      <w:r w:rsidR="006E092B" w:rsidRPr="00031A84">
        <w:rPr>
          <w:b w:val="0"/>
          <w:sz w:val="22"/>
          <w:szCs w:val="22"/>
        </w:rPr>
        <w:t xml:space="preserve">Ostatním žadatelům bude výzva zaslána </w:t>
      </w:r>
      <w:r w:rsidR="004F2ACF" w:rsidRPr="00031A84">
        <w:rPr>
          <w:b w:val="0"/>
          <w:sz w:val="22"/>
          <w:szCs w:val="22"/>
        </w:rPr>
        <w:t xml:space="preserve">datovou zprávou, popř. </w:t>
      </w:r>
      <w:r w:rsidR="006E092B" w:rsidRPr="00031A84">
        <w:rPr>
          <w:b w:val="0"/>
          <w:sz w:val="22"/>
          <w:szCs w:val="22"/>
        </w:rPr>
        <w:t xml:space="preserve">prostřednictvím doporučené pošty. </w:t>
      </w:r>
    </w:p>
    <w:p w14:paraId="387A6FA0" w14:textId="77777777" w:rsidR="00F125CA" w:rsidRPr="00F125CA" w:rsidRDefault="00F125CA" w:rsidP="00753D44">
      <w:pPr>
        <w:spacing w:line="276" w:lineRule="auto"/>
      </w:pPr>
    </w:p>
    <w:bookmarkEnd w:id="8"/>
    <w:p w14:paraId="290BD33A" w14:textId="4071EE98" w:rsidR="000B6DC7" w:rsidRDefault="000B6DC7" w:rsidP="00753D44">
      <w:pPr>
        <w:pStyle w:val="Nadpis1"/>
        <w:keepNext w:val="0"/>
        <w:numPr>
          <w:ilvl w:val="0"/>
          <w:numId w:val="0"/>
        </w:numPr>
        <w:spacing w:line="276" w:lineRule="auto"/>
        <w:ind w:left="357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Článek 1</w:t>
      </w:r>
      <w:r w:rsidR="001550BE">
        <w:rPr>
          <w:i/>
          <w:sz w:val="24"/>
          <w:szCs w:val="24"/>
        </w:rPr>
        <w:t>2</w:t>
      </w:r>
    </w:p>
    <w:p w14:paraId="00EF2EFF" w14:textId="45B31117" w:rsidR="008C1DF4" w:rsidRPr="00D0174D" w:rsidRDefault="008C1DF4" w:rsidP="00753D44">
      <w:pPr>
        <w:pStyle w:val="Nadpis1"/>
        <w:keepNext w:val="0"/>
        <w:numPr>
          <w:ilvl w:val="0"/>
          <w:numId w:val="0"/>
        </w:numPr>
        <w:spacing w:after="120" w:line="276" w:lineRule="auto"/>
        <w:ind w:left="357"/>
        <w:contextualSpacing/>
        <w:jc w:val="center"/>
      </w:pPr>
      <w:r w:rsidRPr="00D0174D">
        <w:t>Doložení dalších podkladů</w:t>
      </w:r>
    </w:p>
    <w:p w14:paraId="447772CF" w14:textId="77777777" w:rsidR="000B6DC7" w:rsidRPr="000B6DC7" w:rsidRDefault="000B6DC7" w:rsidP="00753D44">
      <w:pPr>
        <w:pStyle w:val="Odstavecseseznamem"/>
        <w:keepNext/>
        <w:keepLines/>
        <w:numPr>
          <w:ilvl w:val="0"/>
          <w:numId w:val="20"/>
        </w:numPr>
        <w:spacing w:before="240" w:line="276" w:lineRule="auto"/>
        <w:contextualSpacing w:val="0"/>
        <w:jc w:val="left"/>
        <w:outlineLvl w:val="0"/>
        <w:rPr>
          <w:rFonts w:asciiTheme="minorHAnsi" w:eastAsiaTheme="majorEastAsia" w:hAnsiTheme="minorHAnsi" w:cstheme="majorBidi"/>
          <w:b/>
          <w:vanish/>
          <w:szCs w:val="32"/>
          <w:lang w:eastAsia="en-US"/>
        </w:rPr>
      </w:pPr>
    </w:p>
    <w:p w14:paraId="72EAA248" w14:textId="3145D8E8" w:rsidR="008C1DF4" w:rsidRPr="000B6DC7" w:rsidRDefault="00556DC3" w:rsidP="00753D44">
      <w:pPr>
        <w:pStyle w:val="Nadpis2"/>
        <w:keepNext w:val="0"/>
        <w:numPr>
          <w:ilvl w:val="1"/>
          <w:numId w:val="20"/>
        </w:numPr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Ministerstvo</w:t>
      </w:r>
      <w:r w:rsidR="008C1DF4" w:rsidRPr="000B6DC7">
        <w:rPr>
          <w:b w:val="0"/>
          <w:sz w:val="22"/>
          <w:szCs w:val="22"/>
        </w:rPr>
        <w:t xml:space="preserve"> si na základě ustanovení § 14k odst. 3 rozpočtových pravidel vyhrazuje, že může kdykoliv v</w:t>
      </w:r>
      <w:r w:rsidR="00FB493A" w:rsidRPr="000B6DC7">
        <w:rPr>
          <w:b w:val="0"/>
          <w:sz w:val="22"/>
          <w:szCs w:val="22"/>
        </w:rPr>
        <w:t> </w:t>
      </w:r>
      <w:r w:rsidR="008C1DF4" w:rsidRPr="000B6DC7">
        <w:rPr>
          <w:b w:val="0"/>
          <w:sz w:val="22"/>
          <w:szCs w:val="22"/>
        </w:rPr>
        <w:t>průběhu řízení vyzvat žadatele k doložení dalších podkladů nebo údajů nezbytných pro vydání rozhodnutí o poskytnutí dotace.</w:t>
      </w:r>
    </w:p>
    <w:p w14:paraId="638923C0" w14:textId="527818A5" w:rsidR="00FB493A" w:rsidRPr="00F45BE3" w:rsidRDefault="008C1DF4" w:rsidP="00753D44">
      <w:pPr>
        <w:pStyle w:val="Nadpis2"/>
        <w:keepNext w:val="0"/>
        <w:numPr>
          <w:ilvl w:val="1"/>
          <w:numId w:val="20"/>
        </w:numPr>
        <w:autoSpaceDE w:val="0"/>
        <w:autoSpaceDN w:val="0"/>
        <w:adjustRightInd w:val="0"/>
        <w:spacing w:before="120" w:after="360" w:line="276" w:lineRule="auto"/>
        <w:ind w:left="578" w:hanging="578"/>
        <w:jc w:val="both"/>
        <w:rPr>
          <w:b w:val="0"/>
          <w:sz w:val="22"/>
          <w:szCs w:val="22"/>
        </w:rPr>
      </w:pPr>
      <w:r w:rsidRPr="00D0174D">
        <w:rPr>
          <w:b w:val="0"/>
          <w:sz w:val="22"/>
          <w:szCs w:val="22"/>
        </w:rPr>
        <w:t xml:space="preserve">K doložení dalších podkladů poskytne </w:t>
      </w:r>
      <w:r w:rsidR="00556DC3">
        <w:rPr>
          <w:b w:val="0"/>
          <w:sz w:val="22"/>
          <w:szCs w:val="22"/>
        </w:rPr>
        <w:t>ministerstvo</w:t>
      </w:r>
      <w:r w:rsidRPr="00D0174D">
        <w:rPr>
          <w:b w:val="0"/>
          <w:sz w:val="22"/>
          <w:szCs w:val="22"/>
        </w:rPr>
        <w:t xml:space="preserve"> žadateli o</w:t>
      </w:r>
      <w:r>
        <w:rPr>
          <w:b w:val="0"/>
          <w:sz w:val="22"/>
          <w:szCs w:val="22"/>
        </w:rPr>
        <w:t xml:space="preserve"> poskytnutí dotace</w:t>
      </w:r>
      <w:r w:rsidRPr="00D0174D">
        <w:rPr>
          <w:b w:val="0"/>
          <w:sz w:val="22"/>
          <w:szCs w:val="22"/>
        </w:rPr>
        <w:t xml:space="preserve"> lhůtu přiměřenou povaze vyžádaných dalších podkladů.</w:t>
      </w:r>
    </w:p>
    <w:p w14:paraId="7A63A7BB" w14:textId="32A44C6D" w:rsidR="000B6DC7" w:rsidRDefault="000B6DC7" w:rsidP="00753D44">
      <w:pPr>
        <w:pStyle w:val="Nadpis1"/>
        <w:keepNext w:val="0"/>
        <w:numPr>
          <w:ilvl w:val="0"/>
          <w:numId w:val="0"/>
        </w:numPr>
        <w:spacing w:before="480" w:line="276" w:lineRule="auto"/>
        <w:ind w:left="357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Článek 1</w:t>
      </w:r>
      <w:r w:rsidR="001550BE">
        <w:rPr>
          <w:i/>
          <w:sz w:val="24"/>
          <w:szCs w:val="24"/>
        </w:rPr>
        <w:t>3</w:t>
      </w:r>
    </w:p>
    <w:p w14:paraId="4CDEB716" w14:textId="5C269F00" w:rsidR="008C1DF4" w:rsidRPr="00D0174D" w:rsidRDefault="008C1DF4" w:rsidP="00753D44">
      <w:pPr>
        <w:pStyle w:val="Nadpis1"/>
        <w:keepNext w:val="0"/>
        <w:numPr>
          <w:ilvl w:val="0"/>
          <w:numId w:val="0"/>
        </w:numPr>
        <w:spacing w:after="120" w:line="276" w:lineRule="auto"/>
        <w:ind w:left="357"/>
        <w:contextualSpacing/>
        <w:jc w:val="center"/>
      </w:pPr>
      <w:r>
        <w:t>Ú</w:t>
      </w:r>
      <w:r w:rsidRPr="00D0174D">
        <w:t>prava žádosti</w:t>
      </w:r>
    </w:p>
    <w:p w14:paraId="25FA6B08" w14:textId="64565572" w:rsidR="009236E4" w:rsidRPr="00F45BE3" w:rsidRDefault="00556DC3" w:rsidP="00753D44">
      <w:pPr>
        <w:pStyle w:val="Nadpis2"/>
        <w:keepNext w:val="0"/>
        <w:numPr>
          <w:ilvl w:val="0"/>
          <w:numId w:val="0"/>
        </w:numPr>
        <w:autoSpaceDE w:val="0"/>
        <w:autoSpaceDN w:val="0"/>
        <w:adjustRightInd w:val="0"/>
        <w:spacing w:before="120" w:after="36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Ministerstvo</w:t>
      </w:r>
      <w:r w:rsidR="008C1DF4" w:rsidRPr="00D0174D">
        <w:rPr>
          <w:b w:val="0"/>
          <w:sz w:val="22"/>
          <w:szCs w:val="22"/>
        </w:rPr>
        <w:t xml:space="preserve"> si na základě </w:t>
      </w:r>
      <w:r w:rsidR="008C1DF4">
        <w:rPr>
          <w:b w:val="0"/>
          <w:sz w:val="22"/>
          <w:szCs w:val="22"/>
        </w:rPr>
        <w:t xml:space="preserve">ustanovení </w:t>
      </w:r>
      <w:r w:rsidR="008C1DF4" w:rsidRPr="00D0174D">
        <w:rPr>
          <w:b w:val="0"/>
          <w:sz w:val="22"/>
          <w:szCs w:val="22"/>
        </w:rPr>
        <w:t>§ 14k odst. 4 rozpočtových pravidel vyhrazuje, že může žadateli o</w:t>
      </w:r>
      <w:r w:rsidR="00FB493A">
        <w:rPr>
          <w:b w:val="0"/>
          <w:sz w:val="22"/>
          <w:szCs w:val="22"/>
        </w:rPr>
        <w:t> </w:t>
      </w:r>
      <w:r w:rsidR="008C1DF4">
        <w:rPr>
          <w:b w:val="0"/>
          <w:sz w:val="22"/>
          <w:szCs w:val="22"/>
        </w:rPr>
        <w:t>poskytnutí dotace</w:t>
      </w:r>
      <w:r w:rsidR="008C1DF4" w:rsidRPr="00D0174D">
        <w:rPr>
          <w:b w:val="0"/>
          <w:sz w:val="22"/>
          <w:szCs w:val="22"/>
        </w:rPr>
        <w:t xml:space="preserve"> doporučit úpravu žádosti, lze-li předpokládat, že upravené žádosti bude zcela vyhověno; vyhoví-li žadatel o dotaci tomuto doporučení, posuzuje </w:t>
      </w:r>
      <w:r>
        <w:rPr>
          <w:b w:val="0"/>
          <w:sz w:val="22"/>
          <w:szCs w:val="22"/>
        </w:rPr>
        <w:t>ministerstvo</w:t>
      </w:r>
      <w:r w:rsidR="008C1DF4" w:rsidRPr="00D0174D">
        <w:rPr>
          <w:b w:val="0"/>
          <w:sz w:val="22"/>
          <w:szCs w:val="22"/>
        </w:rPr>
        <w:t xml:space="preserve"> upravenou žádost.</w:t>
      </w:r>
    </w:p>
    <w:p w14:paraId="0867DC8A" w14:textId="083E4DDF" w:rsidR="000B6DC7" w:rsidRDefault="000B6DC7" w:rsidP="00753D44">
      <w:pPr>
        <w:pStyle w:val="Nadpis1"/>
        <w:keepNext w:val="0"/>
        <w:numPr>
          <w:ilvl w:val="0"/>
          <w:numId w:val="0"/>
        </w:numPr>
        <w:spacing w:before="480" w:line="276" w:lineRule="auto"/>
        <w:ind w:left="357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Článek 1</w:t>
      </w:r>
      <w:r w:rsidR="001550BE">
        <w:rPr>
          <w:i/>
          <w:sz w:val="24"/>
          <w:szCs w:val="24"/>
        </w:rPr>
        <w:t>4</w:t>
      </w:r>
    </w:p>
    <w:p w14:paraId="1DFA013B" w14:textId="593E0833" w:rsidR="00032AC5" w:rsidRPr="00032AC5" w:rsidRDefault="008C1DF4" w:rsidP="00753D44">
      <w:pPr>
        <w:pStyle w:val="Nadpis1"/>
        <w:keepNext w:val="0"/>
        <w:numPr>
          <w:ilvl w:val="0"/>
          <w:numId w:val="0"/>
        </w:numPr>
        <w:spacing w:after="120" w:line="276" w:lineRule="auto"/>
        <w:ind w:left="357"/>
        <w:contextualSpacing/>
        <w:jc w:val="center"/>
      </w:pPr>
      <w:r w:rsidRPr="00D0174D">
        <w:t>Právní nástupnictví</w:t>
      </w:r>
    </w:p>
    <w:p w14:paraId="658AF75E" w14:textId="5612E552" w:rsidR="00A15347" w:rsidRDefault="00556DC3" w:rsidP="00753D44">
      <w:pPr>
        <w:pStyle w:val="Nadpis2"/>
        <w:keepNext w:val="0"/>
        <w:numPr>
          <w:ilvl w:val="0"/>
          <w:numId w:val="0"/>
        </w:numPr>
        <w:autoSpaceDE w:val="0"/>
        <w:autoSpaceDN w:val="0"/>
        <w:adjustRightInd w:val="0"/>
        <w:spacing w:before="120" w:after="360" w:line="276" w:lineRule="auto"/>
        <w:jc w:val="both"/>
        <w:rPr>
          <w:b w:val="0"/>
          <w:i/>
          <w:szCs w:val="24"/>
        </w:rPr>
      </w:pPr>
      <w:r>
        <w:rPr>
          <w:b w:val="0"/>
          <w:sz w:val="22"/>
          <w:szCs w:val="22"/>
        </w:rPr>
        <w:t>Ministerstvo</w:t>
      </w:r>
      <w:r w:rsidR="008C1DF4" w:rsidRPr="00530DAC">
        <w:rPr>
          <w:b w:val="0"/>
          <w:sz w:val="22"/>
          <w:szCs w:val="22"/>
        </w:rPr>
        <w:t xml:space="preserve"> na základě ustanovení § 14l</w:t>
      </w:r>
      <w:r w:rsidR="008C1DF4">
        <w:rPr>
          <w:b w:val="0"/>
          <w:sz w:val="22"/>
          <w:szCs w:val="22"/>
        </w:rPr>
        <w:t xml:space="preserve"> rozpočtových pravidel </w:t>
      </w:r>
      <w:r w:rsidR="008C1DF4" w:rsidRPr="00530DAC">
        <w:rPr>
          <w:b w:val="0"/>
          <w:sz w:val="22"/>
          <w:szCs w:val="22"/>
        </w:rPr>
        <w:t>připouští, aby za zaniklého žadatele nastoupil do probíhajícího řízení právní nástupce.</w:t>
      </w:r>
    </w:p>
    <w:p w14:paraId="236FC9E9" w14:textId="156D277A" w:rsidR="000B6DC7" w:rsidRDefault="000B6DC7" w:rsidP="00753D44">
      <w:pPr>
        <w:pStyle w:val="Nadpis1"/>
        <w:keepNext w:val="0"/>
        <w:numPr>
          <w:ilvl w:val="0"/>
          <w:numId w:val="0"/>
        </w:numPr>
        <w:spacing w:before="480" w:line="276" w:lineRule="auto"/>
        <w:ind w:left="357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Článek 1</w:t>
      </w:r>
      <w:r w:rsidR="001550BE">
        <w:rPr>
          <w:i/>
          <w:sz w:val="24"/>
          <w:szCs w:val="24"/>
        </w:rPr>
        <w:t>5</w:t>
      </w:r>
    </w:p>
    <w:p w14:paraId="14DF5619" w14:textId="17902ED1" w:rsidR="00032AC5" w:rsidRPr="001550BE" w:rsidRDefault="008C1DF4" w:rsidP="00753D44">
      <w:pPr>
        <w:pStyle w:val="Nadpis1"/>
        <w:keepNext w:val="0"/>
        <w:numPr>
          <w:ilvl w:val="0"/>
          <w:numId w:val="0"/>
        </w:numPr>
        <w:spacing w:after="120" w:line="276" w:lineRule="auto"/>
        <w:ind w:left="357"/>
        <w:contextualSpacing/>
        <w:jc w:val="center"/>
        <w:rPr>
          <w:i/>
          <w:sz w:val="24"/>
          <w:szCs w:val="24"/>
        </w:rPr>
      </w:pPr>
      <w:r w:rsidRPr="00D0174D">
        <w:t>Vydání nového rozhodnutí</w:t>
      </w:r>
    </w:p>
    <w:p w14:paraId="4F961C6B" w14:textId="573C10CD" w:rsidR="00594CFA" w:rsidRPr="00F45BE3" w:rsidRDefault="008C1DF4" w:rsidP="00753D44">
      <w:pPr>
        <w:pStyle w:val="Nadpis2"/>
        <w:keepNext w:val="0"/>
        <w:numPr>
          <w:ilvl w:val="0"/>
          <w:numId w:val="0"/>
        </w:numPr>
        <w:autoSpaceDE w:val="0"/>
        <w:autoSpaceDN w:val="0"/>
        <w:adjustRightInd w:val="0"/>
        <w:spacing w:before="120" w:after="36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</w:t>
      </w:r>
      <w:r w:rsidR="00556DC3">
        <w:rPr>
          <w:b w:val="0"/>
          <w:sz w:val="22"/>
          <w:szCs w:val="22"/>
        </w:rPr>
        <w:t xml:space="preserve">inisterstvo </w:t>
      </w:r>
      <w:r>
        <w:rPr>
          <w:b w:val="0"/>
          <w:sz w:val="22"/>
          <w:szCs w:val="22"/>
        </w:rPr>
        <w:t xml:space="preserve">na základě ustanovení </w:t>
      </w:r>
      <w:r w:rsidRPr="00D0174D">
        <w:rPr>
          <w:b w:val="0"/>
          <w:sz w:val="22"/>
          <w:szCs w:val="22"/>
        </w:rPr>
        <w:t xml:space="preserve">§ 14p rozpočtových pravidel stanoví, že v případě, že byla žádost pravomocně zcela či zčásti zamítnuta, bude možné vydat nové rozhodnutí, kterým bude žádosti zcela </w:t>
      </w:r>
      <w:r>
        <w:rPr>
          <w:b w:val="0"/>
          <w:sz w:val="22"/>
          <w:szCs w:val="22"/>
        </w:rPr>
        <w:t xml:space="preserve">vyhověno, případně </w:t>
      </w:r>
      <w:r w:rsidRPr="00D0174D">
        <w:rPr>
          <w:b w:val="0"/>
          <w:sz w:val="22"/>
          <w:szCs w:val="22"/>
        </w:rPr>
        <w:t>zčásti vyhověno</w:t>
      </w:r>
      <w:r>
        <w:rPr>
          <w:b w:val="0"/>
          <w:sz w:val="22"/>
          <w:szCs w:val="22"/>
        </w:rPr>
        <w:t xml:space="preserve"> a ve zbytku bude zamítnuta, </w:t>
      </w:r>
      <w:r w:rsidRPr="00BB1910">
        <w:rPr>
          <w:b w:val="0"/>
          <w:sz w:val="22"/>
          <w:szCs w:val="22"/>
        </w:rPr>
        <w:t>souhlasí-li s tím žadatel o dotaci.</w:t>
      </w:r>
    </w:p>
    <w:p w14:paraId="2C719F86" w14:textId="22476CFB" w:rsidR="000B6DC7" w:rsidRDefault="000B6DC7" w:rsidP="00753D44">
      <w:pPr>
        <w:pStyle w:val="Nadpis1"/>
        <w:keepNext w:val="0"/>
        <w:numPr>
          <w:ilvl w:val="0"/>
          <w:numId w:val="0"/>
        </w:numPr>
        <w:spacing w:before="480" w:line="276" w:lineRule="auto"/>
        <w:ind w:left="357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Článek 1</w:t>
      </w:r>
      <w:r w:rsidR="00F43A9F">
        <w:rPr>
          <w:i/>
          <w:sz w:val="24"/>
          <w:szCs w:val="24"/>
        </w:rPr>
        <w:t>6</w:t>
      </w:r>
    </w:p>
    <w:p w14:paraId="1FE02E9D" w14:textId="1E01AB87" w:rsidR="008C1DF4" w:rsidRPr="00D0174D" w:rsidRDefault="008C1DF4" w:rsidP="00753D44">
      <w:pPr>
        <w:pStyle w:val="Nadpis1"/>
        <w:keepNext w:val="0"/>
        <w:numPr>
          <w:ilvl w:val="0"/>
          <w:numId w:val="0"/>
        </w:numPr>
        <w:spacing w:after="120" w:line="276" w:lineRule="auto"/>
        <w:ind w:left="357"/>
        <w:contextualSpacing/>
        <w:jc w:val="center"/>
      </w:pPr>
      <w:r w:rsidRPr="00D0174D">
        <w:t>Žádost o změnu rozhodnutí o poskytnutí dotace</w:t>
      </w:r>
    </w:p>
    <w:p w14:paraId="356F05C7" w14:textId="6D53B498" w:rsidR="008C1DF4" w:rsidRPr="00F43A9F" w:rsidRDefault="008C1DF4" w:rsidP="00753D44">
      <w:pPr>
        <w:pStyle w:val="Nadpis2"/>
        <w:keepNext w:val="0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 w:rsidRPr="00F43A9F">
        <w:rPr>
          <w:b w:val="0"/>
          <w:sz w:val="22"/>
          <w:szCs w:val="22"/>
        </w:rPr>
        <w:t xml:space="preserve">Příjemce dotace může požádat </w:t>
      </w:r>
      <w:r w:rsidR="00556DC3" w:rsidRPr="00F43A9F">
        <w:rPr>
          <w:b w:val="0"/>
          <w:sz w:val="22"/>
          <w:szCs w:val="22"/>
        </w:rPr>
        <w:t>ministerstvo</w:t>
      </w:r>
      <w:r w:rsidRPr="00F43A9F">
        <w:rPr>
          <w:b w:val="0"/>
          <w:sz w:val="22"/>
          <w:szCs w:val="22"/>
        </w:rPr>
        <w:t xml:space="preserve"> o změnu práv a povinností uvedených v rozhodnutí o</w:t>
      </w:r>
      <w:r w:rsidR="00FB493A" w:rsidRPr="00F43A9F">
        <w:rPr>
          <w:b w:val="0"/>
          <w:sz w:val="22"/>
          <w:szCs w:val="22"/>
        </w:rPr>
        <w:t> </w:t>
      </w:r>
      <w:r w:rsidRPr="00F43A9F">
        <w:rPr>
          <w:b w:val="0"/>
          <w:sz w:val="22"/>
          <w:szCs w:val="22"/>
        </w:rPr>
        <w:t>poskytnutí dotace (dále jen „žádost o změnu“</w:t>
      </w:r>
      <w:r w:rsidR="00A42BB3">
        <w:rPr>
          <w:b w:val="0"/>
          <w:sz w:val="22"/>
          <w:szCs w:val="22"/>
        </w:rPr>
        <w:t>, Příloha č. 2 Výzvy</w:t>
      </w:r>
      <w:r w:rsidRPr="00F43A9F">
        <w:rPr>
          <w:b w:val="0"/>
          <w:sz w:val="22"/>
          <w:szCs w:val="22"/>
        </w:rPr>
        <w:t xml:space="preserve">). </w:t>
      </w:r>
    </w:p>
    <w:p w14:paraId="7F3D69F2" w14:textId="2B4F0F8D" w:rsidR="008C1DF4" w:rsidRDefault="008C1DF4" w:rsidP="00753D44">
      <w:pPr>
        <w:pStyle w:val="Nadpis2"/>
        <w:keepNext w:val="0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Při posouzení žádosti o změnu postupuje </w:t>
      </w:r>
      <w:r w:rsidR="00556DC3">
        <w:rPr>
          <w:b w:val="0"/>
          <w:sz w:val="22"/>
          <w:szCs w:val="22"/>
        </w:rPr>
        <w:t>ministerstvo</w:t>
      </w:r>
      <w:r>
        <w:rPr>
          <w:b w:val="0"/>
          <w:sz w:val="22"/>
          <w:szCs w:val="22"/>
        </w:rPr>
        <w:t xml:space="preserve"> podle § 14o rozpočtových pravidel.</w:t>
      </w:r>
    </w:p>
    <w:p w14:paraId="5F763485" w14:textId="22380A5E" w:rsidR="00D82A34" w:rsidRPr="00F45BE3" w:rsidRDefault="008C1DF4" w:rsidP="00753D44">
      <w:pPr>
        <w:pStyle w:val="Nadpis2"/>
        <w:keepNext w:val="0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 w:rsidRPr="00D0174D">
        <w:rPr>
          <w:b w:val="0"/>
          <w:sz w:val="22"/>
          <w:szCs w:val="22"/>
        </w:rPr>
        <w:t xml:space="preserve">Žádost o změnu </w:t>
      </w:r>
      <w:r w:rsidR="0002443D">
        <w:rPr>
          <w:b w:val="0"/>
          <w:sz w:val="22"/>
          <w:szCs w:val="22"/>
        </w:rPr>
        <w:t xml:space="preserve">rozhodnutí </w:t>
      </w:r>
      <w:r w:rsidR="001550BE">
        <w:rPr>
          <w:b w:val="0"/>
          <w:sz w:val="22"/>
          <w:szCs w:val="22"/>
        </w:rPr>
        <w:t xml:space="preserve">lze podávat do </w:t>
      </w:r>
      <w:r w:rsidR="0002443D">
        <w:rPr>
          <w:b w:val="0"/>
          <w:sz w:val="22"/>
          <w:szCs w:val="22"/>
        </w:rPr>
        <w:t>1</w:t>
      </w:r>
      <w:r w:rsidR="001550BE">
        <w:rPr>
          <w:b w:val="0"/>
          <w:sz w:val="22"/>
          <w:szCs w:val="22"/>
        </w:rPr>
        <w:t>. listopadu 2021</w:t>
      </w:r>
      <w:r w:rsidRPr="00D0174D">
        <w:rPr>
          <w:b w:val="0"/>
          <w:sz w:val="22"/>
          <w:szCs w:val="22"/>
        </w:rPr>
        <w:t>.</w:t>
      </w:r>
    </w:p>
    <w:p w14:paraId="677A80A2" w14:textId="64F16E65" w:rsidR="000B6DC7" w:rsidRDefault="000B6DC7" w:rsidP="00753D44">
      <w:pPr>
        <w:pStyle w:val="Nadpis1"/>
        <w:keepNext w:val="0"/>
        <w:numPr>
          <w:ilvl w:val="0"/>
          <w:numId w:val="0"/>
        </w:numPr>
        <w:spacing w:before="480" w:line="276" w:lineRule="auto"/>
        <w:ind w:left="357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Článek 1</w:t>
      </w:r>
      <w:r w:rsidR="00F43A9F">
        <w:rPr>
          <w:i/>
          <w:sz w:val="24"/>
          <w:szCs w:val="24"/>
        </w:rPr>
        <w:t>7</w:t>
      </w:r>
    </w:p>
    <w:p w14:paraId="627202B5" w14:textId="61A5B080" w:rsidR="008C1DF4" w:rsidRPr="00D0174D" w:rsidRDefault="008C1DF4" w:rsidP="00753D44">
      <w:pPr>
        <w:pStyle w:val="Nadpis1"/>
        <w:keepNext w:val="0"/>
        <w:numPr>
          <w:ilvl w:val="0"/>
          <w:numId w:val="0"/>
        </w:numPr>
        <w:spacing w:after="120" w:line="276" w:lineRule="auto"/>
        <w:ind w:left="357"/>
        <w:contextualSpacing/>
        <w:jc w:val="center"/>
      </w:pPr>
      <w:r w:rsidRPr="00D0174D">
        <w:t>Řízení o odnětí dotace</w:t>
      </w:r>
    </w:p>
    <w:p w14:paraId="1A37BB9E" w14:textId="77777777" w:rsidR="000B6DC7" w:rsidRPr="000B6DC7" w:rsidRDefault="000B6DC7" w:rsidP="00753D44">
      <w:pPr>
        <w:pStyle w:val="Odstavecseseznamem"/>
        <w:keepNext/>
        <w:keepLines/>
        <w:numPr>
          <w:ilvl w:val="0"/>
          <w:numId w:val="27"/>
        </w:numPr>
        <w:spacing w:before="240" w:line="276" w:lineRule="auto"/>
        <w:contextualSpacing w:val="0"/>
        <w:jc w:val="left"/>
        <w:outlineLvl w:val="0"/>
        <w:rPr>
          <w:rFonts w:asciiTheme="minorHAnsi" w:eastAsiaTheme="majorEastAsia" w:hAnsiTheme="minorHAnsi" w:cstheme="majorBidi"/>
          <w:b/>
          <w:vanish/>
          <w:szCs w:val="32"/>
          <w:lang w:eastAsia="en-US"/>
        </w:rPr>
      </w:pPr>
    </w:p>
    <w:p w14:paraId="5FD87AA5" w14:textId="6507799D" w:rsidR="008C1DF4" w:rsidRPr="000B6DC7" w:rsidRDefault="008C1DF4" w:rsidP="00753D44">
      <w:pPr>
        <w:pStyle w:val="Nadpis2"/>
        <w:keepNext w:val="0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 w:rsidRPr="000B6DC7">
        <w:rPr>
          <w:b w:val="0"/>
          <w:sz w:val="22"/>
          <w:szCs w:val="22"/>
        </w:rPr>
        <w:t>Dojde-l</w:t>
      </w:r>
      <w:r w:rsidR="000530B4" w:rsidRPr="000B6DC7">
        <w:rPr>
          <w:b w:val="0"/>
          <w:sz w:val="22"/>
          <w:szCs w:val="22"/>
        </w:rPr>
        <w:t>i po vydání rozhodnutí ke skutečnosti uvedené</w:t>
      </w:r>
      <w:r w:rsidRPr="000B6DC7">
        <w:rPr>
          <w:b w:val="0"/>
          <w:sz w:val="22"/>
          <w:szCs w:val="22"/>
        </w:rPr>
        <w:t xml:space="preserve"> v § 15 odst. 1 písm. a) až f) rozpočtových pravidel, </w:t>
      </w:r>
      <w:r w:rsidR="00556DC3">
        <w:rPr>
          <w:b w:val="0"/>
          <w:sz w:val="22"/>
          <w:szCs w:val="22"/>
        </w:rPr>
        <w:t>ministerstvo</w:t>
      </w:r>
      <w:r w:rsidRPr="000B6DC7">
        <w:rPr>
          <w:b w:val="0"/>
          <w:sz w:val="22"/>
          <w:szCs w:val="22"/>
        </w:rPr>
        <w:t xml:space="preserve"> zaháj</w:t>
      </w:r>
      <w:r w:rsidR="002E5AB2">
        <w:rPr>
          <w:b w:val="0"/>
          <w:sz w:val="22"/>
          <w:szCs w:val="22"/>
        </w:rPr>
        <w:t>í</w:t>
      </w:r>
      <w:r w:rsidRPr="000B6DC7">
        <w:rPr>
          <w:b w:val="0"/>
          <w:sz w:val="22"/>
          <w:szCs w:val="22"/>
        </w:rPr>
        <w:t xml:space="preserve"> řízení o odnětí dotace.</w:t>
      </w:r>
    </w:p>
    <w:p w14:paraId="0EE5E7BB" w14:textId="77777777" w:rsidR="008C1DF4" w:rsidRPr="00D0174D" w:rsidRDefault="008C1DF4" w:rsidP="00753D44">
      <w:pPr>
        <w:pStyle w:val="Nadpis2"/>
        <w:keepNext w:val="0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 w:rsidRPr="00D0174D">
        <w:rPr>
          <w:b w:val="0"/>
          <w:sz w:val="22"/>
          <w:szCs w:val="22"/>
        </w:rPr>
        <w:t xml:space="preserve">Řízení o odnětí dotace probíhá v režimu zákona č. 500/2004 Sb., správní řád, ve znění pozdějších předpisů. </w:t>
      </w:r>
    </w:p>
    <w:p w14:paraId="703007FF" w14:textId="43D0D202" w:rsidR="00FB493A" w:rsidRPr="00D32B3C" w:rsidRDefault="008C1DF4" w:rsidP="00753D44">
      <w:pPr>
        <w:pStyle w:val="Nadpis2"/>
        <w:keepNext w:val="0"/>
        <w:numPr>
          <w:ilvl w:val="1"/>
          <w:numId w:val="27"/>
        </w:numPr>
        <w:autoSpaceDE w:val="0"/>
        <w:autoSpaceDN w:val="0"/>
        <w:adjustRightInd w:val="0"/>
        <w:spacing w:before="120" w:after="360" w:line="276" w:lineRule="auto"/>
        <w:ind w:left="578" w:hanging="578"/>
        <w:jc w:val="both"/>
        <w:rPr>
          <w:b w:val="0"/>
          <w:sz w:val="22"/>
          <w:szCs w:val="22"/>
        </w:rPr>
      </w:pPr>
      <w:r w:rsidRPr="00D0174D">
        <w:rPr>
          <w:b w:val="0"/>
          <w:sz w:val="22"/>
          <w:szCs w:val="22"/>
        </w:rPr>
        <w:t xml:space="preserve">Pokud </w:t>
      </w:r>
      <w:r w:rsidR="00556DC3">
        <w:rPr>
          <w:b w:val="0"/>
          <w:sz w:val="22"/>
          <w:szCs w:val="22"/>
        </w:rPr>
        <w:t>ministerstvo</w:t>
      </w:r>
      <w:r w:rsidRPr="00D0174D">
        <w:rPr>
          <w:b w:val="0"/>
          <w:sz w:val="22"/>
          <w:szCs w:val="22"/>
        </w:rPr>
        <w:t xml:space="preserve"> na základě provedených důkazů dospěje k závěru, že jsou dány podmínky pro odnětí dotace, vydá o tomto rozhodnutí.</w:t>
      </w:r>
    </w:p>
    <w:p w14:paraId="3283DB56" w14:textId="77777777" w:rsidR="00EA5943" w:rsidRDefault="00EA5943" w:rsidP="00753D44">
      <w:pPr>
        <w:pStyle w:val="Nadpis1"/>
        <w:keepNext w:val="0"/>
        <w:numPr>
          <w:ilvl w:val="0"/>
          <w:numId w:val="0"/>
        </w:numPr>
        <w:spacing w:before="480" w:after="240" w:line="276" w:lineRule="auto"/>
        <w:ind w:left="357"/>
        <w:contextualSpacing/>
        <w:jc w:val="center"/>
        <w:rPr>
          <w:i/>
          <w:sz w:val="24"/>
          <w:szCs w:val="24"/>
        </w:rPr>
      </w:pPr>
    </w:p>
    <w:p w14:paraId="187BABD9" w14:textId="181F8EFB" w:rsidR="000B6DC7" w:rsidRDefault="000B6DC7" w:rsidP="00753D44">
      <w:pPr>
        <w:pStyle w:val="Nadpis1"/>
        <w:keepNext w:val="0"/>
        <w:numPr>
          <w:ilvl w:val="0"/>
          <w:numId w:val="0"/>
        </w:numPr>
        <w:spacing w:before="480" w:after="240" w:line="276" w:lineRule="auto"/>
        <w:ind w:left="357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Článek 1</w:t>
      </w:r>
      <w:r w:rsidR="00F43A9F">
        <w:rPr>
          <w:i/>
          <w:sz w:val="24"/>
          <w:szCs w:val="24"/>
        </w:rPr>
        <w:t>8</w:t>
      </w:r>
    </w:p>
    <w:p w14:paraId="4E596010" w14:textId="5B7C5F06" w:rsidR="008C1DF4" w:rsidRPr="00D0174D" w:rsidRDefault="008C1DF4" w:rsidP="00753D44">
      <w:pPr>
        <w:pStyle w:val="Nadpis1"/>
        <w:keepNext w:val="0"/>
        <w:numPr>
          <w:ilvl w:val="0"/>
          <w:numId w:val="0"/>
        </w:numPr>
        <w:spacing w:after="120" w:line="276" w:lineRule="auto"/>
        <w:ind w:left="357"/>
        <w:contextualSpacing/>
        <w:jc w:val="center"/>
      </w:pPr>
      <w:r w:rsidRPr="00D0174D">
        <w:t>Finanční vypořádání a vyúčtování dotace</w:t>
      </w:r>
    </w:p>
    <w:p w14:paraId="38070404" w14:textId="77777777" w:rsidR="000B6DC7" w:rsidRPr="000B6DC7" w:rsidRDefault="000B6DC7" w:rsidP="00753D44">
      <w:pPr>
        <w:pStyle w:val="Odstavecseseznamem"/>
        <w:keepNext/>
        <w:keepLines/>
        <w:numPr>
          <w:ilvl w:val="0"/>
          <w:numId w:val="27"/>
        </w:numPr>
        <w:spacing w:before="240" w:line="276" w:lineRule="auto"/>
        <w:contextualSpacing w:val="0"/>
        <w:jc w:val="left"/>
        <w:outlineLvl w:val="0"/>
        <w:rPr>
          <w:rFonts w:asciiTheme="minorHAnsi" w:eastAsiaTheme="majorEastAsia" w:hAnsiTheme="minorHAnsi" w:cstheme="majorBidi"/>
          <w:b/>
          <w:vanish/>
          <w:szCs w:val="32"/>
          <w:lang w:eastAsia="en-US"/>
        </w:rPr>
      </w:pPr>
    </w:p>
    <w:p w14:paraId="25B9DBB4" w14:textId="155CA55B" w:rsidR="0077275A" w:rsidRPr="00F43A9F" w:rsidRDefault="008C1DF4" w:rsidP="00753D44">
      <w:pPr>
        <w:pStyle w:val="Nadpis2"/>
        <w:keepNext w:val="0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 w:rsidRPr="00D773D7">
        <w:rPr>
          <w:b w:val="0"/>
          <w:sz w:val="22"/>
          <w:szCs w:val="22"/>
        </w:rPr>
        <w:t>Příjemce je povinen vypořádat vztahy se státním rozpočtem v souladu s vyhláškou č. 367/2015 Sb., o</w:t>
      </w:r>
      <w:r w:rsidR="00FB493A" w:rsidRPr="00D773D7">
        <w:rPr>
          <w:b w:val="0"/>
          <w:sz w:val="22"/>
          <w:szCs w:val="22"/>
        </w:rPr>
        <w:t> </w:t>
      </w:r>
      <w:r w:rsidRPr="00D773D7">
        <w:rPr>
          <w:b w:val="0"/>
          <w:sz w:val="22"/>
          <w:szCs w:val="22"/>
        </w:rPr>
        <w:t>zásadách a lhůtách finančního vypořádání vztahů se státním rozpočtem, státními finančními aktivy a</w:t>
      </w:r>
      <w:r w:rsidR="00FB493A" w:rsidRPr="00D773D7">
        <w:rPr>
          <w:b w:val="0"/>
          <w:sz w:val="22"/>
          <w:szCs w:val="22"/>
        </w:rPr>
        <w:t> </w:t>
      </w:r>
      <w:r w:rsidRPr="00D773D7">
        <w:rPr>
          <w:b w:val="0"/>
          <w:sz w:val="22"/>
          <w:szCs w:val="22"/>
        </w:rPr>
        <w:t>Národním fondem (vyhláška o finančním vypořádání), ve znění pozdějších předpisů</w:t>
      </w:r>
      <w:r w:rsidR="001806B6" w:rsidRPr="00D773D7">
        <w:rPr>
          <w:b w:val="0"/>
          <w:sz w:val="22"/>
          <w:szCs w:val="22"/>
        </w:rPr>
        <w:t>, a to na předepsaném formuláři</w:t>
      </w:r>
      <w:r w:rsidR="001806B6" w:rsidRPr="00556DC3">
        <w:rPr>
          <w:rStyle w:val="Znakapoznpodarou"/>
          <w:b w:val="0"/>
          <w:sz w:val="22"/>
          <w:szCs w:val="22"/>
        </w:rPr>
        <w:footnoteReference w:id="1"/>
      </w:r>
      <w:r w:rsidR="001806B6" w:rsidRPr="00D773D7">
        <w:rPr>
          <w:b w:val="0"/>
          <w:sz w:val="22"/>
          <w:szCs w:val="22"/>
        </w:rPr>
        <w:t xml:space="preserve"> předloženém </w:t>
      </w:r>
      <w:r w:rsidR="00556DC3" w:rsidRPr="00D773D7">
        <w:rPr>
          <w:b w:val="0"/>
          <w:sz w:val="22"/>
          <w:szCs w:val="22"/>
        </w:rPr>
        <w:t>ministerstvu</w:t>
      </w:r>
      <w:r w:rsidR="001806B6" w:rsidRPr="00D773D7">
        <w:rPr>
          <w:b w:val="0"/>
          <w:sz w:val="22"/>
          <w:szCs w:val="22"/>
        </w:rPr>
        <w:t xml:space="preserve"> nejpozději do 15. února 202</w:t>
      </w:r>
      <w:r w:rsidR="002C2D22" w:rsidRPr="00D773D7">
        <w:rPr>
          <w:b w:val="0"/>
          <w:sz w:val="22"/>
          <w:szCs w:val="22"/>
        </w:rPr>
        <w:t>2</w:t>
      </w:r>
      <w:r w:rsidR="001806B6" w:rsidRPr="00D773D7">
        <w:rPr>
          <w:b w:val="0"/>
          <w:sz w:val="22"/>
          <w:szCs w:val="22"/>
        </w:rPr>
        <w:t>.</w:t>
      </w:r>
      <w:r w:rsidR="00667C5F" w:rsidRPr="00F43A9F">
        <w:rPr>
          <w:b w:val="0"/>
          <w:sz w:val="22"/>
          <w:szCs w:val="22"/>
        </w:rPr>
        <w:t xml:space="preserve"> </w:t>
      </w:r>
    </w:p>
    <w:p w14:paraId="12D4910B" w14:textId="7D618783" w:rsidR="00EB5FFB" w:rsidRDefault="00A42BB3" w:rsidP="00753D44">
      <w:pPr>
        <w:pStyle w:val="Nadpis2"/>
        <w:keepNext w:val="0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="00EB5FFB">
        <w:rPr>
          <w:b w:val="0"/>
          <w:sz w:val="22"/>
          <w:szCs w:val="22"/>
        </w:rPr>
        <w:t xml:space="preserve">říjemce </w:t>
      </w:r>
      <w:r>
        <w:rPr>
          <w:b w:val="0"/>
          <w:sz w:val="22"/>
          <w:szCs w:val="22"/>
        </w:rPr>
        <w:t xml:space="preserve">je </w:t>
      </w:r>
      <w:r w:rsidR="00EB5FFB">
        <w:rPr>
          <w:b w:val="0"/>
          <w:sz w:val="22"/>
          <w:szCs w:val="22"/>
        </w:rPr>
        <w:t>povinen zaslat nevyčerpanou část dotace ministerstvu, a to:</w:t>
      </w:r>
    </w:p>
    <w:p w14:paraId="4FE93D2B" w14:textId="3CE24614" w:rsidR="00EB5FFB" w:rsidRPr="00EB5FFB" w:rsidRDefault="00EB5FFB" w:rsidP="00753D44">
      <w:pPr>
        <w:pStyle w:val="Nadpis2"/>
        <w:keepNext w:val="0"/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b w:val="0"/>
          <w:bCs/>
          <w:sz w:val="22"/>
          <w:szCs w:val="22"/>
        </w:rPr>
      </w:pPr>
      <w:r w:rsidRPr="00EB5FFB">
        <w:rPr>
          <w:rFonts w:cstheme="minorHAnsi"/>
          <w:b w:val="0"/>
          <w:bCs/>
          <w:sz w:val="22"/>
          <w:szCs w:val="22"/>
        </w:rPr>
        <w:t xml:space="preserve">na výdajový účet č. 0000821001/0710, pokud příjemce vrací nevyčerpanou část dotace, která překračuje 1 000 </w:t>
      </w:r>
      <w:r w:rsidR="00C72B1C" w:rsidRPr="00EB5FFB">
        <w:rPr>
          <w:rFonts w:cstheme="minorHAnsi"/>
          <w:b w:val="0"/>
          <w:bCs/>
          <w:sz w:val="22"/>
          <w:szCs w:val="22"/>
        </w:rPr>
        <w:t>Kč, v</w:t>
      </w:r>
      <w:r w:rsidRPr="00EB5FFB">
        <w:rPr>
          <w:rFonts w:cstheme="minorHAnsi"/>
          <w:b w:val="0"/>
          <w:bCs/>
          <w:sz w:val="22"/>
          <w:szCs w:val="22"/>
        </w:rPr>
        <w:t> průběhu kalendářního roku, na který byla dotace poskytnuta,</w:t>
      </w:r>
    </w:p>
    <w:p w14:paraId="460ACF4B" w14:textId="34F5605B" w:rsidR="00EB5FFB" w:rsidRPr="00EB5FFB" w:rsidRDefault="00EB5FFB" w:rsidP="00753D44">
      <w:pPr>
        <w:pStyle w:val="Odstavecseseznamem"/>
        <w:numPr>
          <w:ilvl w:val="0"/>
          <w:numId w:val="37"/>
        </w:num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B5FFB">
        <w:rPr>
          <w:rFonts w:asciiTheme="minorHAnsi" w:hAnsiTheme="minorHAnsi" w:cstheme="minorHAnsi"/>
          <w:bCs/>
          <w:sz w:val="22"/>
          <w:szCs w:val="22"/>
        </w:rPr>
        <w:t>na účet cizích prostředků č. 6015-0000821001/0710, pokud příjemce vrací nevyčerpanou část dotace v rámci finančního vypořádání vztahů se státním rozpočtem (tj. po 1. 1. 2022)</w:t>
      </w:r>
      <w:r>
        <w:rPr>
          <w:rFonts w:asciiTheme="minorHAnsi" w:hAnsiTheme="minorHAnsi" w:cstheme="minorHAnsi"/>
          <w:bCs/>
          <w:sz w:val="22"/>
          <w:szCs w:val="22"/>
        </w:rPr>
        <w:t xml:space="preserve">, která musí </w:t>
      </w:r>
      <w:r w:rsidRPr="00EB5FFB">
        <w:rPr>
          <w:rFonts w:asciiTheme="minorHAnsi" w:hAnsiTheme="minorHAnsi" w:cstheme="minorHAnsi"/>
          <w:bCs/>
          <w:sz w:val="22"/>
          <w:szCs w:val="22"/>
        </w:rPr>
        <w:t xml:space="preserve">být </w:t>
      </w:r>
      <w:r w:rsidRPr="00EB5FFB">
        <w:rPr>
          <w:rFonts w:asciiTheme="minorHAnsi" w:hAnsiTheme="minorHAnsi" w:cstheme="minorHAnsi"/>
          <w:sz w:val="22"/>
          <w:szCs w:val="22"/>
        </w:rPr>
        <w:t>na účt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B5FFB">
        <w:rPr>
          <w:rFonts w:asciiTheme="minorHAnsi" w:hAnsiTheme="minorHAnsi" w:cstheme="minorHAnsi"/>
          <w:sz w:val="22"/>
          <w:szCs w:val="22"/>
        </w:rPr>
        <w:t xml:space="preserve"> cizích prostředků připsán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B5FFB">
        <w:rPr>
          <w:rFonts w:asciiTheme="minorHAnsi" w:hAnsiTheme="minorHAnsi" w:cstheme="minorHAnsi"/>
          <w:sz w:val="22"/>
          <w:szCs w:val="22"/>
        </w:rPr>
        <w:t xml:space="preserve"> nejpozději 15. 2. 2022.</w:t>
      </w:r>
    </w:p>
    <w:p w14:paraId="2E150ABB" w14:textId="2C252477" w:rsidR="00EB5FFB" w:rsidRPr="00C4661B" w:rsidRDefault="00EB5FFB" w:rsidP="00753D44">
      <w:pPr>
        <w:pStyle w:val="Nadpis2"/>
        <w:keepNext w:val="0"/>
        <w:numPr>
          <w:ilvl w:val="0"/>
          <w:numId w:val="0"/>
        </w:numPr>
        <w:autoSpaceDE w:val="0"/>
        <w:autoSpaceDN w:val="0"/>
        <w:adjustRightInd w:val="0"/>
        <w:spacing w:before="120" w:line="276" w:lineRule="auto"/>
        <w:ind w:left="578"/>
        <w:jc w:val="both"/>
        <w:rPr>
          <w:b w:val="0"/>
          <w:sz w:val="22"/>
          <w:szCs w:val="22"/>
        </w:rPr>
      </w:pPr>
      <w:r w:rsidRPr="00C4661B">
        <w:rPr>
          <w:b w:val="0"/>
          <w:sz w:val="22"/>
          <w:szCs w:val="22"/>
        </w:rPr>
        <w:t xml:space="preserve">Současně s převodem nevyčerpaných prostředků zašle příjemce avízo, jehož vzor je přílohou č. 3 </w:t>
      </w:r>
      <w:r w:rsidRPr="00C4661B">
        <w:rPr>
          <w:b w:val="0"/>
          <w:sz w:val="22"/>
          <w:szCs w:val="22"/>
        </w:rPr>
        <w:br/>
        <w:t xml:space="preserve">Výzvy, a to na e-mail: </w:t>
      </w:r>
      <w:hyperlink r:id="rId10" w:history="1">
        <w:r w:rsidRPr="00C4661B">
          <w:rPr>
            <w:b w:val="0"/>
            <w:sz w:val="22"/>
            <w:szCs w:val="22"/>
          </w:rPr>
          <w:t>aviza@msmt.cz</w:t>
        </w:r>
      </w:hyperlink>
      <w:r w:rsidRPr="00C4661B">
        <w:rPr>
          <w:b w:val="0"/>
          <w:sz w:val="22"/>
          <w:szCs w:val="22"/>
        </w:rPr>
        <w:t xml:space="preserve">. Variabilním symbolem vratky bude vždy číslo Rozhodnutí, specifickým symbolem IČO příjemce. </w:t>
      </w:r>
    </w:p>
    <w:p w14:paraId="4471DD20" w14:textId="77777777" w:rsidR="00EB5FFB" w:rsidRPr="00EB5FFB" w:rsidRDefault="00EB5FFB" w:rsidP="00753D44">
      <w:pPr>
        <w:spacing w:line="276" w:lineRule="auto"/>
      </w:pPr>
    </w:p>
    <w:p w14:paraId="057A0DAF" w14:textId="314A26F7" w:rsidR="00556DC3" w:rsidRDefault="00556DC3" w:rsidP="00753D44">
      <w:pPr>
        <w:pStyle w:val="Nadpis1"/>
        <w:keepNext w:val="0"/>
        <w:numPr>
          <w:ilvl w:val="0"/>
          <w:numId w:val="0"/>
        </w:numPr>
        <w:spacing w:line="276" w:lineRule="auto"/>
        <w:ind w:left="357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Článek </w:t>
      </w:r>
      <w:r w:rsidR="00C4661B">
        <w:rPr>
          <w:i/>
          <w:sz w:val="24"/>
          <w:szCs w:val="24"/>
        </w:rPr>
        <w:t>19</w:t>
      </w:r>
    </w:p>
    <w:p w14:paraId="104C4ED1" w14:textId="366BA0F5" w:rsidR="008C1DF4" w:rsidRPr="00D0174D" w:rsidRDefault="008C1DF4" w:rsidP="00753D44">
      <w:pPr>
        <w:pStyle w:val="Nadpis1"/>
        <w:keepNext w:val="0"/>
        <w:numPr>
          <w:ilvl w:val="0"/>
          <w:numId w:val="0"/>
        </w:numPr>
        <w:spacing w:after="120" w:line="276" w:lineRule="auto"/>
        <w:ind w:left="357"/>
        <w:contextualSpacing/>
        <w:jc w:val="center"/>
      </w:pPr>
      <w:r w:rsidRPr="00D0174D">
        <w:t>Kontrola použití dotace</w:t>
      </w:r>
    </w:p>
    <w:p w14:paraId="3632D0B2" w14:textId="77777777" w:rsidR="00556DC3" w:rsidRPr="00556DC3" w:rsidRDefault="00556DC3" w:rsidP="00753D44">
      <w:pPr>
        <w:pStyle w:val="Odstavecseseznamem"/>
        <w:keepNext/>
        <w:keepLines/>
        <w:numPr>
          <w:ilvl w:val="0"/>
          <w:numId w:val="27"/>
        </w:numPr>
        <w:spacing w:before="240" w:line="276" w:lineRule="auto"/>
        <w:contextualSpacing w:val="0"/>
        <w:jc w:val="left"/>
        <w:outlineLvl w:val="0"/>
        <w:rPr>
          <w:rFonts w:asciiTheme="minorHAnsi" w:eastAsiaTheme="majorEastAsia" w:hAnsiTheme="minorHAnsi" w:cstheme="majorBidi"/>
          <w:b/>
          <w:vanish/>
          <w:szCs w:val="32"/>
          <w:lang w:eastAsia="en-US"/>
        </w:rPr>
      </w:pPr>
    </w:p>
    <w:p w14:paraId="56B90BB1" w14:textId="5A9214D6" w:rsidR="008C1DF4" w:rsidRPr="00556DC3" w:rsidRDefault="008C1DF4" w:rsidP="00753D44">
      <w:pPr>
        <w:pStyle w:val="Nadpis2"/>
        <w:keepNext w:val="0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 w:rsidRPr="00556DC3">
        <w:rPr>
          <w:b w:val="0"/>
          <w:sz w:val="22"/>
          <w:szCs w:val="22"/>
        </w:rPr>
        <w:t>U žadatelů</w:t>
      </w:r>
      <w:r w:rsidR="00693F53">
        <w:rPr>
          <w:b w:val="0"/>
          <w:sz w:val="22"/>
          <w:szCs w:val="22"/>
        </w:rPr>
        <w:t>,</w:t>
      </w:r>
      <w:r w:rsidRPr="00556DC3">
        <w:rPr>
          <w:b w:val="0"/>
          <w:sz w:val="22"/>
          <w:szCs w:val="22"/>
        </w:rPr>
        <w:t xml:space="preserve"> resp. příjemců bude </w:t>
      </w:r>
      <w:r w:rsidR="0097572D">
        <w:rPr>
          <w:b w:val="0"/>
          <w:sz w:val="22"/>
          <w:szCs w:val="22"/>
        </w:rPr>
        <w:t>ministerstvo</w:t>
      </w:r>
      <w:r w:rsidRPr="00556DC3">
        <w:rPr>
          <w:b w:val="0"/>
          <w:sz w:val="22"/>
          <w:szCs w:val="22"/>
        </w:rPr>
        <w:t xml:space="preserve"> vykonávat veřejnosprávní kontroly použití dotace, a to zejména na základě § 39 rozpočtových pravidel</w:t>
      </w:r>
      <w:r w:rsidR="0086024B">
        <w:rPr>
          <w:b w:val="0"/>
          <w:sz w:val="22"/>
          <w:szCs w:val="22"/>
        </w:rPr>
        <w:t>, § 170 písm. a) školského zákona</w:t>
      </w:r>
      <w:r w:rsidRPr="00556DC3">
        <w:rPr>
          <w:b w:val="0"/>
          <w:sz w:val="22"/>
          <w:szCs w:val="22"/>
        </w:rPr>
        <w:t xml:space="preserve"> a § 8 odst. 2 zákona č. 320/2001 Sb., o finanční kontrole ve veřejné správě a o změně některých zákonů (</w:t>
      </w:r>
      <w:r w:rsidR="000530B4" w:rsidRPr="00556DC3">
        <w:rPr>
          <w:b w:val="0"/>
          <w:sz w:val="22"/>
          <w:szCs w:val="22"/>
        </w:rPr>
        <w:t>dále jen „</w:t>
      </w:r>
      <w:r w:rsidRPr="00556DC3">
        <w:rPr>
          <w:b w:val="0"/>
          <w:sz w:val="22"/>
          <w:szCs w:val="22"/>
        </w:rPr>
        <w:t xml:space="preserve">zákon </w:t>
      </w:r>
      <w:r w:rsidR="00825697">
        <w:rPr>
          <w:b w:val="0"/>
          <w:sz w:val="22"/>
          <w:szCs w:val="22"/>
        </w:rPr>
        <w:br/>
      </w:r>
      <w:r w:rsidRPr="00556DC3">
        <w:rPr>
          <w:b w:val="0"/>
          <w:sz w:val="22"/>
          <w:szCs w:val="22"/>
        </w:rPr>
        <w:t>o finanční kontrole</w:t>
      </w:r>
      <w:r w:rsidR="000530B4" w:rsidRPr="00556DC3">
        <w:rPr>
          <w:b w:val="0"/>
          <w:sz w:val="22"/>
          <w:szCs w:val="22"/>
        </w:rPr>
        <w:t>“</w:t>
      </w:r>
      <w:r w:rsidRPr="00556DC3">
        <w:rPr>
          <w:b w:val="0"/>
          <w:sz w:val="22"/>
          <w:szCs w:val="22"/>
        </w:rPr>
        <w:t xml:space="preserve">), ve znění pozdějších předpisů. Kontrola bude probíhat v režimu zákona </w:t>
      </w:r>
      <w:r w:rsidR="00825697">
        <w:rPr>
          <w:b w:val="0"/>
          <w:sz w:val="22"/>
          <w:szCs w:val="22"/>
        </w:rPr>
        <w:br/>
      </w:r>
      <w:r w:rsidRPr="00556DC3">
        <w:rPr>
          <w:b w:val="0"/>
          <w:sz w:val="22"/>
          <w:szCs w:val="22"/>
        </w:rPr>
        <w:t>č. 255/2012 Sb., o kontrole (kontrolní řád)</w:t>
      </w:r>
      <w:r w:rsidR="0086024B">
        <w:rPr>
          <w:b w:val="0"/>
          <w:sz w:val="22"/>
          <w:szCs w:val="22"/>
        </w:rPr>
        <w:t>, ve znění pozdějších předpisů</w:t>
      </w:r>
      <w:r w:rsidRPr="00556DC3">
        <w:rPr>
          <w:b w:val="0"/>
          <w:sz w:val="22"/>
          <w:szCs w:val="22"/>
        </w:rPr>
        <w:t xml:space="preserve">.  </w:t>
      </w:r>
    </w:p>
    <w:p w14:paraId="14026C08" w14:textId="1D71775E" w:rsidR="008C1DF4" w:rsidRPr="00D0174D" w:rsidRDefault="008C1DF4" w:rsidP="00753D44">
      <w:pPr>
        <w:pStyle w:val="Nadpis2"/>
        <w:keepNext w:val="0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 w:rsidRPr="00D0174D">
        <w:rPr>
          <w:b w:val="0"/>
          <w:sz w:val="22"/>
          <w:szCs w:val="22"/>
        </w:rPr>
        <w:t xml:space="preserve">Příjemce </w:t>
      </w:r>
      <w:r>
        <w:rPr>
          <w:b w:val="0"/>
          <w:sz w:val="22"/>
          <w:szCs w:val="22"/>
        </w:rPr>
        <w:t>je</w:t>
      </w:r>
      <w:r w:rsidRPr="00D0174D">
        <w:rPr>
          <w:b w:val="0"/>
          <w:sz w:val="22"/>
          <w:szCs w:val="22"/>
        </w:rPr>
        <w:t xml:space="preserve"> povinen umožnit pověřeným zaměstnancům </w:t>
      </w:r>
      <w:r w:rsidR="0097572D">
        <w:rPr>
          <w:b w:val="0"/>
          <w:sz w:val="22"/>
          <w:szCs w:val="22"/>
        </w:rPr>
        <w:t>ministerstva</w:t>
      </w:r>
      <w:r w:rsidRPr="00D0174D">
        <w:rPr>
          <w:b w:val="0"/>
          <w:sz w:val="22"/>
          <w:szCs w:val="22"/>
        </w:rPr>
        <w:t xml:space="preserve"> kontrolu hospodaření s poskytnutou dotací a zpřístupnit jim k tomu veškeré potřebné doklady. </w:t>
      </w:r>
    </w:p>
    <w:p w14:paraId="5D00AD54" w14:textId="1EF789F3" w:rsidR="008C1DF4" w:rsidRDefault="008C1DF4" w:rsidP="00753D44">
      <w:pPr>
        <w:pStyle w:val="Nadpis2"/>
        <w:keepNext w:val="0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ind w:left="578" w:hanging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Příjemce je povinen podrobit se kontrole poskytnuté dotace prováděné externími kontrolními orgány v souladu s platnými právními předpisy, zejména zákonem o finanční kontrole a v souladu s</w:t>
      </w:r>
      <w:r w:rsidR="00FB493A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podmínkami rozhodnutí o poskytnutí dotace.</w:t>
      </w:r>
    </w:p>
    <w:p w14:paraId="4C7934A0" w14:textId="5EB0BB46" w:rsidR="00E60E48" w:rsidRPr="00F45BE3" w:rsidRDefault="008C1DF4" w:rsidP="00753D44">
      <w:pPr>
        <w:pStyle w:val="Nadpis2"/>
        <w:keepNext w:val="0"/>
        <w:numPr>
          <w:ilvl w:val="1"/>
          <w:numId w:val="27"/>
        </w:numPr>
        <w:autoSpaceDE w:val="0"/>
        <w:autoSpaceDN w:val="0"/>
        <w:adjustRightInd w:val="0"/>
        <w:spacing w:before="120" w:after="360" w:line="276" w:lineRule="auto"/>
        <w:ind w:left="578" w:hanging="578"/>
        <w:jc w:val="both"/>
        <w:rPr>
          <w:b w:val="0"/>
          <w:sz w:val="22"/>
          <w:szCs w:val="22"/>
        </w:rPr>
      </w:pPr>
      <w:r w:rsidRPr="00D0174D">
        <w:rPr>
          <w:b w:val="0"/>
          <w:sz w:val="22"/>
          <w:szCs w:val="22"/>
        </w:rPr>
        <w:t xml:space="preserve">Příjemce </w:t>
      </w:r>
      <w:r>
        <w:rPr>
          <w:b w:val="0"/>
          <w:sz w:val="22"/>
          <w:szCs w:val="22"/>
        </w:rPr>
        <w:t>je</w:t>
      </w:r>
      <w:r w:rsidRPr="00D0174D">
        <w:rPr>
          <w:b w:val="0"/>
          <w:sz w:val="22"/>
          <w:szCs w:val="22"/>
        </w:rPr>
        <w:t xml:space="preserve"> povinen informovat </w:t>
      </w:r>
      <w:r w:rsidR="0097572D">
        <w:rPr>
          <w:b w:val="0"/>
          <w:sz w:val="22"/>
          <w:szCs w:val="22"/>
        </w:rPr>
        <w:t>ministerstvo</w:t>
      </w:r>
      <w:r w:rsidRPr="00D0174D">
        <w:rPr>
          <w:b w:val="0"/>
          <w:sz w:val="22"/>
          <w:szCs w:val="22"/>
        </w:rPr>
        <w:t xml:space="preserve"> o kontrolách, které u něj byly v souvislosti s poskytnutou dotací provedeny externími kontrolními orgány, včetně </w:t>
      </w:r>
      <w:r w:rsidR="00C37DB2">
        <w:rPr>
          <w:b w:val="0"/>
          <w:sz w:val="22"/>
          <w:szCs w:val="22"/>
        </w:rPr>
        <w:t xml:space="preserve">obsahu a </w:t>
      </w:r>
      <w:r w:rsidRPr="00D0174D">
        <w:rPr>
          <w:b w:val="0"/>
          <w:sz w:val="22"/>
          <w:szCs w:val="22"/>
        </w:rPr>
        <w:t>závěrů těchto kontrol, a to be</w:t>
      </w:r>
      <w:r>
        <w:rPr>
          <w:b w:val="0"/>
          <w:sz w:val="22"/>
          <w:szCs w:val="22"/>
        </w:rPr>
        <w:t>zprostředně po jejich ukončení.</w:t>
      </w:r>
      <w:r w:rsidRPr="00E63F24">
        <w:rPr>
          <w:b w:val="0"/>
          <w:sz w:val="22"/>
          <w:szCs w:val="22"/>
        </w:rPr>
        <w:t xml:space="preserve"> </w:t>
      </w:r>
    </w:p>
    <w:p w14:paraId="51BD5F4A" w14:textId="436C1A66" w:rsidR="008C1DF4" w:rsidRDefault="008C1DF4" w:rsidP="00753D44">
      <w:pPr>
        <w:pStyle w:val="Nadpis1"/>
        <w:keepNext w:val="0"/>
        <w:numPr>
          <w:ilvl w:val="0"/>
          <w:numId w:val="0"/>
        </w:numPr>
        <w:spacing w:after="120" w:line="276" w:lineRule="auto"/>
        <w:ind w:left="357"/>
        <w:contextualSpacing/>
        <w:jc w:val="center"/>
      </w:pPr>
      <w:r w:rsidRPr="00D0174D">
        <w:t>Přílohy</w:t>
      </w:r>
    </w:p>
    <w:p w14:paraId="01694996" w14:textId="77777777" w:rsidR="00032AC5" w:rsidRPr="00556DC3" w:rsidRDefault="00032AC5" w:rsidP="00753D44">
      <w:pPr>
        <w:pStyle w:val="Odstavecseseznamem"/>
        <w:keepNext/>
        <w:keepLines/>
        <w:numPr>
          <w:ilvl w:val="0"/>
          <w:numId w:val="27"/>
        </w:numPr>
        <w:spacing w:before="240" w:line="276" w:lineRule="auto"/>
        <w:contextualSpacing w:val="0"/>
        <w:jc w:val="left"/>
        <w:outlineLvl w:val="0"/>
        <w:rPr>
          <w:rFonts w:asciiTheme="minorHAnsi" w:eastAsiaTheme="majorEastAsia" w:hAnsiTheme="minorHAnsi" w:cstheme="majorBidi"/>
          <w:b/>
          <w:vanish/>
          <w:szCs w:val="32"/>
          <w:lang w:eastAsia="en-US"/>
        </w:rPr>
      </w:pPr>
    </w:p>
    <w:p w14:paraId="7805C579" w14:textId="6E82DE17" w:rsidR="008C1DF4" w:rsidRDefault="0086024B" w:rsidP="00753D44">
      <w:pPr>
        <w:pStyle w:val="Default"/>
        <w:keepLines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86024B">
        <w:rPr>
          <w:rFonts w:asciiTheme="minorHAnsi" w:hAnsiTheme="minorHAnsi"/>
          <w:bCs/>
          <w:color w:val="000000" w:themeColor="text1"/>
          <w:sz w:val="22"/>
          <w:szCs w:val="22"/>
        </w:rPr>
        <w:t>Žádost o poskytnutí dotace na rok 2021</w:t>
      </w:r>
    </w:p>
    <w:p w14:paraId="2D8F13D7" w14:textId="5022F4F1" w:rsidR="00552448" w:rsidRDefault="00552448" w:rsidP="00753D44">
      <w:pPr>
        <w:pStyle w:val="Default"/>
        <w:keepLines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Cs/>
          <w:color w:val="000000" w:themeColor="text1"/>
          <w:sz w:val="22"/>
          <w:szCs w:val="22"/>
        </w:rPr>
        <w:t>Žádost o změnu rozhodnutí</w:t>
      </w:r>
    </w:p>
    <w:p w14:paraId="681BB384" w14:textId="2C180ECC" w:rsidR="00552448" w:rsidRPr="00980401" w:rsidRDefault="00552448" w:rsidP="00753D44">
      <w:pPr>
        <w:pStyle w:val="Default"/>
        <w:keepLines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Cs/>
          <w:color w:val="000000" w:themeColor="text1"/>
          <w:sz w:val="22"/>
          <w:szCs w:val="22"/>
        </w:rPr>
        <w:t>Avízo o vratce</w:t>
      </w:r>
    </w:p>
    <w:sectPr w:rsidR="00552448" w:rsidRPr="00980401" w:rsidSect="006F19BA">
      <w:headerReference w:type="default" r:id="rId11"/>
      <w:footerReference w:type="default" r:id="rId12"/>
      <w:pgSz w:w="11907" w:h="16839" w:code="9"/>
      <w:pgMar w:top="1418" w:right="1134" w:bottom="1418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7FBE3" w14:textId="77777777" w:rsidR="001E255B" w:rsidRDefault="001E255B" w:rsidP="001E4C2B">
      <w:pPr>
        <w:spacing w:after="0" w:line="240" w:lineRule="auto"/>
      </w:pPr>
      <w:r>
        <w:separator/>
      </w:r>
    </w:p>
  </w:endnote>
  <w:endnote w:type="continuationSeparator" w:id="0">
    <w:p w14:paraId="1D373E2C" w14:textId="77777777" w:rsidR="001E255B" w:rsidRDefault="001E255B" w:rsidP="001E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4907425"/>
      <w:docPartObj>
        <w:docPartGallery w:val="Page Numbers (Bottom of Page)"/>
        <w:docPartUnique/>
      </w:docPartObj>
    </w:sdtPr>
    <w:sdtEndPr/>
    <w:sdtContent>
      <w:p w14:paraId="3794CF44" w14:textId="430A5452" w:rsidR="00BD78EB" w:rsidRDefault="00BD78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AC5">
          <w:rPr>
            <w:noProof/>
          </w:rPr>
          <w:t>11</w:t>
        </w:r>
        <w:r>
          <w:fldChar w:fldCharType="end"/>
        </w:r>
      </w:p>
    </w:sdtContent>
  </w:sdt>
  <w:p w14:paraId="62E03B4B" w14:textId="77777777" w:rsidR="00BD78EB" w:rsidRDefault="00BD78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EFAE3" w14:textId="77777777" w:rsidR="001E255B" w:rsidRDefault="001E255B" w:rsidP="001E4C2B">
      <w:pPr>
        <w:spacing w:after="0" w:line="240" w:lineRule="auto"/>
      </w:pPr>
      <w:r>
        <w:separator/>
      </w:r>
    </w:p>
  </w:footnote>
  <w:footnote w:type="continuationSeparator" w:id="0">
    <w:p w14:paraId="19031D01" w14:textId="77777777" w:rsidR="001E255B" w:rsidRDefault="001E255B" w:rsidP="001E4C2B">
      <w:pPr>
        <w:spacing w:after="0" w:line="240" w:lineRule="auto"/>
      </w:pPr>
      <w:r>
        <w:continuationSeparator/>
      </w:r>
    </w:p>
  </w:footnote>
  <w:footnote w:id="1">
    <w:p w14:paraId="23556685" w14:textId="61210BF6" w:rsidR="001806B6" w:rsidRPr="005C540C" w:rsidRDefault="001806B6" w:rsidP="005C540C">
      <w:pPr>
        <w:pStyle w:val="Textpoznpodarou"/>
        <w:jc w:val="both"/>
        <w:rPr>
          <w:sz w:val="18"/>
          <w:szCs w:val="18"/>
        </w:rPr>
      </w:pPr>
      <w:r w:rsidRPr="005C540C">
        <w:rPr>
          <w:rStyle w:val="Znakapoznpodarou"/>
          <w:sz w:val="18"/>
          <w:szCs w:val="18"/>
        </w:rPr>
        <w:footnoteRef/>
      </w:r>
      <w:r w:rsidRPr="005C540C">
        <w:rPr>
          <w:sz w:val="18"/>
          <w:szCs w:val="18"/>
        </w:rPr>
        <w:t xml:space="preserve"> Předepsaný formul</w:t>
      </w:r>
      <w:r w:rsidR="00A34FDA">
        <w:rPr>
          <w:sz w:val="18"/>
          <w:szCs w:val="18"/>
        </w:rPr>
        <w:t>ář je součástí zmíněné vyhlášky.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57F07" w14:textId="4A72233A" w:rsidR="00C56673" w:rsidRDefault="002D2768" w:rsidP="00C56673">
    <w:pPr>
      <w:pStyle w:val="Zhlav"/>
      <w:jc w:val="right"/>
      <w:rPr>
        <w:rFonts w:ascii="Times New Roman" w:eastAsia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Materiál pro jednání porady vedení</w:t>
    </w:r>
    <w:r w:rsidR="00C56673">
      <w:rPr>
        <w:rFonts w:ascii="Times New Roman" w:hAnsi="Times New Roman"/>
        <w:i/>
        <w:sz w:val="20"/>
      </w:rPr>
      <w:t xml:space="preserve"> č.</w:t>
    </w:r>
    <w:r w:rsidR="00E33491">
      <w:rPr>
        <w:rFonts w:ascii="Times New Roman" w:hAnsi="Times New Roman"/>
        <w:i/>
        <w:sz w:val="20"/>
      </w:rPr>
      <w:t xml:space="preserve"> j.: MSMT-</w:t>
    </w:r>
    <w:r w:rsidR="00825697">
      <w:rPr>
        <w:rFonts w:ascii="Times New Roman" w:hAnsi="Times New Roman"/>
        <w:i/>
        <w:sz w:val="20"/>
      </w:rPr>
      <w:t>41672</w:t>
    </w:r>
    <w:r w:rsidR="00C56673" w:rsidRPr="00F30727">
      <w:rPr>
        <w:rFonts w:ascii="Times New Roman" w:hAnsi="Times New Roman"/>
        <w:i/>
        <w:sz w:val="20"/>
      </w:rPr>
      <w:t>/20</w:t>
    </w:r>
    <w:r w:rsidR="006F493E">
      <w:rPr>
        <w:rFonts w:ascii="Times New Roman" w:hAnsi="Times New Roman"/>
        <w:i/>
        <w:sz w:val="20"/>
      </w:rPr>
      <w:t>20</w:t>
    </w:r>
    <w:r w:rsidR="00C56673" w:rsidRPr="00F30727">
      <w:rPr>
        <w:rFonts w:ascii="Times New Roman" w:hAnsi="Times New Roman"/>
        <w:i/>
        <w:sz w:val="20"/>
      </w:rPr>
      <w:t>-</w:t>
    </w:r>
    <w:r w:rsidR="006F493E">
      <w:rPr>
        <w:rFonts w:ascii="Times New Roman" w:hAnsi="Times New Roman"/>
        <w:i/>
        <w:sz w:val="20"/>
      </w:rPr>
      <w:t>1</w:t>
    </w:r>
  </w:p>
  <w:p w14:paraId="5DAA81D3" w14:textId="77777777" w:rsidR="00C56673" w:rsidRDefault="00C566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1CFD"/>
    <w:multiLevelType w:val="multilevel"/>
    <w:tmpl w:val="ADE4796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" w15:restartNumberingAfterBreak="0">
    <w:nsid w:val="0BCA7F4E"/>
    <w:multiLevelType w:val="hybridMultilevel"/>
    <w:tmpl w:val="A6E2A058"/>
    <w:lvl w:ilvl="0" w:tplc="D034E78E">
      <w:start w:val="1"/>
      <w:numFmt w:val="lowerLetter"/>
      <w:lvlText w:val="%1)"/>
      <w:lvlJc w:val="left"/>
      <w:pPr>
        <w:ind w:left="731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10A95B3A"/>
    <w:multiLevelType w:val="hybridMultilevel"/>
    <w:tmpl w:val="EF949B74"/>
    <w:lvl w:ilvl="0" w:tplc="76842528">
      <w:start w:val="1"/>
      <w:numFmt w:val="lowerLetter"/>
      <w:lvlText w:val="%1)"/>
      <w:lvlJc w:val="left"/>
      <w:pPr>
        <w:ind w:left="936" w:hanging="360"/>
      </w:pPr>
      <w:rPr>
        <w:rFonts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0D61D54"/>
    <w:multiLevelType w:val="hybridMultilevel"/>
    <w:tmpl w:val="36526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3EDB"/>
    <w:multiLevelType w:val="hybridMultilevel"/>
    <w:tmpl w:val="0B9CBA6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E625A"/>
    <w:multiLevelType w:val="hybridMultilevel"/>
    <w:tmpl w:val="D046B24C"/>
    <w:lvl w:ilvl="0" w:tplc="6EDEBA26">
      <w:start w:val="2"/>
      <w:numFmt w:val="bullet"/>
      <w:lvlText w:val="-"/>
      <w:lvlJc w:val="left"/>
      <w:pPr>
        <w:ind w:left="9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19FE5394"/>
    <w:multiLevelType w:val="multilevel"/>
    <w:tmpl w:val="55C613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7" w15:restartNumberingAfterBreak="0">
    <w:nsid w:val="279E136E"/>
    <w:multiLevelType w:val="multilevel"/>
    <w:tmpl w:val="0BFADE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766EE0"/>
    <w:multiLevelType w:val="multilevel"/>
    <w:tmpl w:val="39F84478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717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8C34F07"/>
    <w:multiLevelType w:val="hybridMultilevel"/>
    <w:tmpl w:val="715C423A"/>
    <w:lvl w:ilvl="0" w:tplc="1CCAC68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874E1E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3F11FF"/>
    <w:multiLevelType w:val="hybridMultilevel"/>
    <w:tmpl w:val="1EEED088"/>
    <w:lvl w:ilvl="0" w:tplc="AAE828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F47E8"/>
    <w:multiLevelType w:val="hybridMultilevel"/>
    <w:tmpl w:val="B8D2CF5C"/>
    <w:lvl w:ilvl="0" w:tplc="ADE229EC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D249FD"/>
    <w:multiLevelType w:val="multilevel"/>
    <w:tmpl w:val="56B000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4" w15:restartNumberingAfterBreak="0">
    <w:nsid w:val="4ABD661E"/>
    <w:multiLevelType w:val="multilevel"/>
    <w:tmpl w:val="CCBAA468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5" w15:restartNumberingAfterBreak="0">
    <w:nsid w:val="54AC0B5A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9D2FEC"/>
    <w:multiLevelType w:val="hybridMultilevel"/>
    <w:tmpl w:val="A2FAF9AC"/>
    <w:lvl w:ilvl="0" w:tplc="E0581758">
      <w:numFmt w:val="bullet"/>
      <w:lvlText w:val="-"/>
      <w:lvlJc w:val="left"/>
      <w:pPr>
        <w:ind w:left="1152" w:hanging="360"/>
      </w:pPr>
      <w:rPr>
        <w:rFonts w:ascii="Calibri" w:eastAsiaTheme="minorHAnsi" w:hAnsi="Calibri" w:cstheme="minorBidi" w:hint="default"/>
      </w:rPr>
    </w:lvl>
    <w:lvl w:ilvl="1" w:tplc="E0581758">
      <w:numFmt w:val="bullet"/>
      <w:lvlText w:val="-"/>
      <w:lvlJc w:val="left"/>
      <w:pPr>
        <w:ind w:left="1872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60E15857"/>
    <w:multiLevelType w:val="hybridMultilevel"/>
    <w:tmpl w:val="1A9E5D8E"/>
    <w:lvl w:ilvl="0" w:tplc="698CB234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507BB"/>
    <w:multiLevelType w:val="hybridMultilevel"/>
    <w:tmpl w:val="04A44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06A01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63692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83347"/>
    <w:multiLevelType w:val="multilevel"/>
    <w:tmpl w:val="ADE47968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10"/>
  </w:num>
  <w:num w:numId="5">
    <w:abstractNumId w:val="12"/>
  </w:num>
  <w:num w:numId="6">
    <w:abstractNumId w:val="11"/>
  </w:num>
  <w:num w:numId="7">
    <w:abstractNumId w:val="17"/>
  </w:num>
  <w:num w:numId="8">
    <w:abstractNumId w:val="20"/>
  </w:num>
  <w:num w:numId="9">
    <w:abstractNumId w:val="1"/>
  </w:num>
  <w:num w:numId="10">
    <w:abstractNumId w:val="3"/>
  </w:num>
  <w:num w:numId="11">
    <w:abstractNumId w:val="19"/>
  </w:num>
  <w:num w:numId="12">
    <w:abstractNumId w:val="15"/>
  </w:num>
  <w:num w:numId="13">
    <w:abstractNumId w:val="5"/>
  </w:num>
  <w:num w:numId="14">
    <w:abstractNumId w:val="2"/>
  </w:num>
  <w:num w:numId="15">
    <w:abstractNumId w:val="9"/>
  </w:num>
  <w:num w:numId="16">
    <w:abstractNumId w:val="8"/>
  </w:num>
  <w:num w:numId="17">
    <w:abstractNumId w:val="7"/>
  </w:num>
  <w:num w:numId="18">
    <w:abstractNumId w:val="8"/>
  </w:num>
  <w:num w:numId="19">
    <w:abstractNumId w:val="8"/>
    <w:lvlOverride w:ilvl="0">
      <w:startOverride w:val="7"/>
    </w:lvlOverride>
    <w:lvlOverride w:ilvl="1">
      <w:startOverride w:val="1"/>
    </w:lvlOverride>
  </w:num>
  <w:num w:numId="20">
    <w:abstractNumId w:val="6"/>
  </w:num>
  <w:num w:numId="21">
    <w:abstractNumId w:val="8"/>
  </w:num>
  <w:num w:numId="22">
    <w:abstractNumId w:val="0"/>
  </w:num>
  <w:num w:numId="23">
    <w:abstractNumId w:val="8"/>
  </w:num>
  <w:num w:numId="24">
    <w:abstractNumId w:val="8"/>
    <w:lvlOverride w:ilvl="0">
      <w:startOverride w:val="16"/>
    </w:lvlOverride>
    <w:lvlOverride w:ilvl="1">
      <w:startOverride w:val="1"/>
    </w:lvlOverride>
  </w:num>
  <w:num w:numId="25">
    <w:abstractNumId w:val="14"/>
  </w:num>
  <w:num w:numId="26">
    <w:abstractNumId w:val="8"/>
  </w:num>
  <w:num w:numId="27">
    <w:abstractNumId w:val="21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13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4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2B"/>
    <w:rsid w:val="00001905"/>
    <w:rsid w:val="00001D3C"/>
    <w:rsid w:val="00002E24"/>
    <w:rsid w:val="0000632B"/>
    <w:rsid w:val="00006EE6"/>
    <w:rsid w:val="00010671"/>
    <w:rsid w:val="000141F6"/>
    <w:rsid w:val="00014BE7"/>
    <w:rsid w:val="000152C5"/>
    <w:rsid w:val="000230CC"/>
    <w:rsid w:val="0002443D"/>
    <w:rsid w:val="00026764"/>
    <w:rsid w:val="00030F7F"/>
    <w:rsid w:val="00031A84"/>
    <w:rsid w:val="00032AC5"/>
    <w:rsid w:val="00033139"/>
    <w:rsid w:val="0003796A"/>
    <w:rsid w:val="00040142"/>
    <w:rsid w:val="0004046D"/>
    <w:rsid w:val="000424C6"/>
    <w:rsid w:val="000513E0"/>
    <w:rsid w:val="00052CA0"/>
    <w:rsid w:val="000530B4"/>
    <w:rsid w:val="00066DB1"/>
    <w:rsid w:val="000712EE"/>
    <w:rsid w:val="00075DA6"/>
    <w:rsid w:val="000818B1"/>
    <w:rsid w:val="00085727"/>
    <w:rsid w:val="00090591"/>
    <w:rsid w:val="00092253"/>
    <w:rsid w:val="00093E53"/>
    <w:rsid w:val="0009504A"/>
    <w:rsid w:val="00095F72"/>
    <w:rsid w:val="00096BB7"/>
    <w:rsid w:val="000A268B"/>
    <w:rsid w:val="000B05E7"/>
    <w:rsid w:val="000B20EF"/>
    <w:rsid w:val="000B2BA7"/>
    <w:rsid w:val="000B6DC7"/>
    <w:rsid w:val="000C29B6"/>
    <w:rsid w:val="000C3CDC"/>
    <w:rsid w:val="000C3E0D"/>
    <w:rsid w:val="000C44E2"/>
    <w:rsid w:val="000C7A10"/>
    <w:rsid w:val="000D3536"/>
    <w:rsid w:val="000D50BB"/>
    <w:rsid w:val="000D674C"/>
    <w:rsid w:val="000D7816"/>
    <w:rsid w:val="000D7953"/>
    <w:rsid w:val="000E0EE3"/>
    <w:rsid w:val="000E2C2F"/>
    <w:rsid w:val="000E3EFD"/>
    <w:rsid w:val="000E44AC"/>
    <w:rsid w:val="000E5A71"/>
    <w:rsid w:val="000E6612"/>
    <w:rsid w:val="000E6E4A"/>
    <w:rsid w:val="000F2F72"/>
    <w:rsid w:val="000F4522"/>
    <w:rsid w:val="00100F65"/>
    <w:rsid w:val="0010520E"/>
    <w:rsid w:val="00105859"/>
    <w:rsid w:val="001073CE"/>
    <w:rsid w:val="00107D2C"/>
    <w:rsid w:val="0011214F"/>
    <w:rsid w:val="001144E6"/>
    <w:rsid w:val="0012103F"/>
    <w:rsid w:val="001263FD"/>
    <w:rsid w:val="00130C46"/>
    <w:rsid w:val="001315E1"/>
    <w:rsid w:val="00133BD7"/>
    <w:rsid w:val="00137792"/>
    <w:rsid w:val="00137909"/>
    <w:rsid w:val="0014056B"/>
    <w:rsid w:val="00141F4D"/>
    <w:rsid w:val="00142FCC"/>
    <w:rsid w:val="00143752"/>
    <w:rsid w:val="001439D3"/>
    <w:rsid w:val="0014636B"/>
    <w:rsid w:val="00150AA6"/>
    <w:rsid w:val="00150FE3"/>
    <w:rsid w:val="00152389"/>
    <w:rsid w:val="0015455B"/>
    <w:rsid w:val="001550BE"/>
    <w:rsid w:val="00157630"/>
    <w:rsid w:val="001618E3"/>
    <w:rsid w:val="00162280"/>
    <w:rsid w:val="00163EB1"/>
    <w:rsid w:val="00163EF9"/>
    <w:rsid w:val="0017099C"/>
    <w:rsid w:val="001740E3"/>
    <w:rsid w:val="00177451"/>
    <w:rsid w:val="001777A8"/>
    <w:rsid w:val="00177B87"/>
    <w:rsid w:val="001806B6"/>
    <w:rsid w:val="00181CAF"/>
    <w:rsid w:val="00192427"/>
    <w:rsid w:val="00192FE1"/>
    <w:rsid w:val="001938BB"/>
    <w:rsid w:val="00196FD8"/>
    <w:rsid w:val="00197C55"/>
    <w:rsid w:val="001A059E"/>
    <w:rsid w:val="001A0E98"/>
    <w:rsid w:val="001A12E4"/>
    <w:rsid w:val="001A3513"/>
    <w:rsid w:val="001A70C9"/>
    <w:rsid w:val="001B0ACF"/>
    <w:rsid w:val="001B2163"/>
    <w:rsid w:val="001B55C8"/>
    <w:rsid w:val="001B5796"/>
    <w:rsid w:val="001B5A7D"/>
    <w:rsid w:val="001B6B9E"/>
    <w:rsid w:val="001C3FE8"/>
    <w:rsid w:val="001D18A1"/>
    <w:rsid w:val="001D227C"/>
    <w:rsid w:val="001E0738"/>
    <w:rsid w:val="001E255B"/>
    <w:rsid w:val="001E35E1"/>
    <w:rsid w:val="001E4C2B"/>
    <w:rsid w:val="001E5341"/>
    <w:rsid w:val="001F120B"/>
    <w:rsid w:val="001F1803"/>
    <w:rsid w:val="001F1FFD"/>
    <w:rsid w:val="001F28C3"/>
    <w:rsid w:val="001F2B5A"/>
    <w:rsid w:val="001F743F"/>
    <w:rsid w:val="00202025"/>
    <w:rsid w:val="00202703"/>
    <w:rsid w:val="00202D12"/>
    <w:rsid w:val="00211438"/>
    <w:rsid w:val="00212CF8"/>
    <w:rsid w:val="0021552F"/>
    <w:rsid w:val="0021695B"/>
    <w:rsid w:val="00217E75"/>
    <w:rsid w:val="00220561"/>
    <w:rsid w:val="00220DDB"/>
    <w:rsid w:val="00225FEF"/>
    <w:rsid w:val="00226706"/>
    <w:rsid w:val="002307B7"/>
    <w:rsid w:val="002327E0"/>
    <w:rsid w:val="002328B8"/>
    <w:rsid w:val="00232D6E"/>
    <w:rsid w:val="0023656F"/>
    <w:rsid w:val="00237C0C"/>
    <w:rsid w:val="00246169"/>
    <w:rsid w:val="00247B9D"/>
    <w:rsid w:val="00254C61"/>
    <w:rsid w:val="0025530D"/>
    <w:rsid w:val="0025672C"/>
    <w:rsid w:val="002614DA"/>
    <w:rsid w:val="0026187B"/>
    <w:rsid w:val="0026243B"/>
    <w:rsid w:val="00262825"/>
    <w:rsid w:val="002668E1"/>
    <w:rsid w:val="00272CAB"/>
    <w:rsid w:val="002737D1"/>
    <w:rsid w:val="00275148"/>
    <w:rsid w:val="0027562A"/>
    <w:rsid w:val="00276242"/>
    <w:rsid w:val="002766A6"/>
    <w:rsid w:val="00280BE9"/>
    <w:rsid w:val="00282626"/>
    <w:rsid w:val="00282E35"/>
    <w:rsid w:val="002843AE"/>
    <w:rsid w:val="0028487F"/>
    <w:rsid w:val="00284ECB"/>
    <w:rsid w:val="0028584B"/>
    <w:rsid w:val="0028592F"/>
    <w:rsid w:val="00287798"/>
    <w:rsid w:val="002932DC"/>
    <w:rsid w:val="00293515"/>
    <w:rsid w:val="00293F1A"/>
    <w:rsid w:val="002945C7"/>
    <w:rsid w:val="00294CEA"/>
    <w:rsid w:val="00295A93"/>
    <w:rsid w:val="00297C3D"/>
    <w:rsid w:val="002B00B3"/>
    <w:rsid w:val="002B1C9B"/>
    <w:rsid w:val="002B22A4"/>
    <w:rsid w:val="002B2D58"/>
    <w:rsid w:val="002B454E"/>
    <w:rsid w:val="002B4806"/>
    <w:rsid w:val="002B4F43"/>
    <w:rsid w:val="002B68C4"/>
    <w:rsid w:val="002C1385"/>
    <w:rsid w:val="002C1C67"/>
    <w:rsid w:val="002C2D22"/>
    <w:rsid w:val="002D005C"/>
    <w:rsid w:val="002D2049"/>
    <w:rsid w:val="002D2768"/>
    <w:rsid w:val="002D54E1"/>
    <w:rsid w:val="002D64BE"/>
    <w:rsid w:val="002D6B06"/>
    <w:rsid w:val="002E1AB9"/>
    <w:rsid w:val="002E5AB2"/>
    <w:rsid w:val="002F24F8"/>
    <w:rsid w:val="002F619F"/>
    <w:rsid w:val="002F714E"/>
    <w:rsid w:val="002F79D6"/>
    <w:rsid w:val="003001B5"/>
    <w:rsid w:val="003031FE"/>
    <w:rsid w:val="00304037"/>
    <w:rsid w:val="00304781"/>
    <w:rsid w:val="00310CE8"/>
    <w:rsid w:val="00311B38"/>
    <w:rsid w:val="00311D29"/>
    <w:rsid w:val="003135DC"/>
    <w:rsid w:val="00314163"/>
    <w:rsid w:val="00317C16"/>
    <w:rsid w:val="003204E8"/>
    <w:rsid w:val="003211B1"/>
    <w:rsid w:val="00322011"/>
    <w:rsid w:val="003227C5"/>
    <w:rsid w:val="00326BEE"/>
    <w:rsid w:val="00326F76"/>
    <w:rsid w:val="00327096"/>
    <w:rsid w:val="003270F1"/>
    <w:rsid w:val="00327E13"/>
    <w:rsid w:val="00330310"/>
    <w:rsid w:val="0033044A"/>
    <w:rsid w:val="00330992"/>
    <w:rsid w:val="00331674"/>
    <w:rsid w:val="00333A12"/>
    <w:rsid w:val="00342127"/>
    <w:rsid w:val="00342A95"/>
    <w:rsid w:val="003451E6"/>
    <w:rsid w:val="00345366"/>
    <w:rsid w:val="00347215"/>
    <w:rsid w:val="00354A62"/>
    <w:rsid w:val="00354A83"/>
    <w:rsid w:val="003567CF"/>
    <w:rsid w:val="00356B6B"/>
    <w:rsid w:val="00360A31"/>
    <w:rsid w:val="00362AA2"/>
    <w:rsid w:val="00362F15"/>
    <w:rsid w:val="00364B90"/>
    <w:rsid w:val="003662C3"/>
    <w:rsid w:val="00366EDF"/>
    <w:rsid w:val="003670B0"/>
    <w:rsid w:val="00371811"/>
    <w:rsid w:val="003733FA"/>
    <w:rsid w:val="00374279"/>
    <w:rsid w:val="00374C23"/>
    <w:rsid w:val="003835E9"/>
    <w:rsid w:val="00387E49"/>
    <w:rsid w:val="0039082D"/>
    <w:rsid w:val="00393460"/>
    <w:rsid w:val="00393F46"/>
    <w:rsid w:val="003A38DB"/>
    <w:rsid w:val="003A5B16"/>
    <w:rsid w:val="003A7908"/>
    <w:rsid w:val="003B0172"/>
    <w:rsid w:val="003B06E1"/>
    <w:rsid w:val="003C211A"/>
    <w:rsid w:val="003C29DF"/>
    <w:rsid w:val="003C4429"/>
    <w:rsid w:val="003C578D"/>
    <w:rsid w:val="003D1C99"/>
    <w:rsid w:val="003E00EB"/>
    <w:rsid w:val="003E2440"/>
    <w:rsid w:val="003E3DE6"/>
    <w:rsid w:val="003E3FE0"/>
    <w:rsid w:val="003E51A9"/>
    <w:rsid w:val="003E7365"/>
    <w:rsid w:val="003F1494"/>
    <w:rsid w:val="003F6A7D"/>
    <w:rsid w:val="00401AA6"/>
    <w:rsid w:val="004021F1"/>
    <w:rsid w:val="00403CE4"/>
    <w:rsid w:val="004048AB"/>
    <w:rsid w:val="00405310"/>
    <w:rsid w:val="00405447"/>
    <w:rsid w:val="00405626"/>
    <w:rsid w:val="004071A2"/>
    <w:rsid w:val="0041052C"/>
    <w:rsid w:val="00413D4C"/>
    <w:rsid w:val="00417227"/>
    <w:rsid w:val="004209B2"/>
    <w:rsid w:val="00424EF2"/>
    <w:rsid w:val="004252C0"/>
    <w:rsid w:val="00431116"/>
    <w:rsid w:val="00437510"/>
    <w:rsid w:val="00440013"/>
    <w:rsid w:val="0044271E"/>
    <w:rsid w:val="00442D52"/>
    <w:rsid w:val="00443833"/>
    <w:rsid w:val="00451FE5"/>
    <w:rsid w:val="004573D8"/>
    <w:rsid w:val="0045795E"/>
    <w:rsid w:val="00460A70"/>
    <w:rsid w:val="00466601"/>
    <w:rsid w:val="004725CF"/>
    <w:rsid w:val="00475215"/>
    <w:rsid w:val="00476DE1"/>
    <w:rsid w:val="00480169"/>
    <w:rsid w:val="00480C06"/>
    <w:rsid w:val="004818B8"/>
    <w:rsid w:val="0048203F"/>
    <w:rsid w:val="00485C86"/>
    <w:rsid w:val="00486572"/>
    <w:rsid w:val="00487BC5"/>
    <w:rsid w:val="004918B5"/>
    <w:rsid w:val="0049287E"/>
    <w:rsid w:val="00494AE7"/>
    <w:rsid w:val="00496110"/>
    <w:rsid w:val="004A0916"/>
    <w:rsid w:val="004A3098"/>
    <w:rsid w:val="004B06E4"/>
    <w:rsid w:val="004B0D20"/>
    <w:rsid w:val="004B1457"/>
    <w:rsid w:val="004B1CD0"/>
    <w:rsid w:val="004B251F"/>
    <w:rsid w:val="004B285A"/>
    <w:rsid w:val="004B3545"/>
    <w:rsid w:val="004B4223"/>
    <w:rsid w:val="004B5319"/>
    <w:rsid w:val="004B5750"/>
    <w:rsid w:val="004C7EF0"/>
    <w:rsid w:val="004D141B"/>
    <w:rsid w:val="004D3F03"/>
    <w:rsid w:val="004D7193"/>
    <w:rsid w:val="004E01A3"/>
    <w:rsid w:val="004E1884"/>
    <w:rsid w:val="004E4496"/>
    <w:rsid w:val="004E4AD8"/>
    <w:rsid w:val="004E5896"/>
    <w:rsid w:val="004F226F"/>
    <w:rsid w:val="004F2ACF"/>
    <w:rsid w:val="004F3EB3"/>
    <w:rsid w:val="004F4773"/>
    <w:rsid w:val="004F7ADC"/>
    <w:rsid w:val="004F7B4F"/>
    <w:rsid w:val="00502D4E"/>
    <w:rsid w:val="005038B6"/>
    <w:rsid w:val="00506279"/>
    <w:rsid w:val="00506C8C"/>
    <w:rsid w:val="00507D6F"/>
    <w:rsid w:val="00511D92"/>
    <w:rsid w:val="0051233A"/>
    <w:rsid w:val="005131D2"/>
    <w:rsid w:val="00513A6A"/>
    <w:rsid w:val="00515AB6"/>
    <w:rsid w:val="005165B4"/>
    <w:rsid w:val="00516DD0"/>
    <w:rsid w:val="00516FA6"/>
    <w:rsid w:val="00517BE1"/>
    <w:rsid w:val="00521963"/>
    <w:rsid w:val="00521AF6"/>
    <w:rsid w:val="005276E8"/>
    <w:rsid w:val="00527A06"/>
    <w:rsid w:val="00530DAC"/>
    <w:rsid w:val="00532846"/>
    <w:rsid w:val="005355F6"/>
    <w:rsid w:val="005376CE"/>
    <w:rsid w:val="00543009"/>
    <w:rsid w:val="005430E0"/>
    <w:rsid w:val="00544F62"/>
    <w:rsid w:val="00547FCF"/>
    <w:rsid w:val="00551407"/>
    <w:rsid w:val="00552448"/>
    <w:rsid w:val="005538D3"/>
    <w:rsid w:val="00554C93"/>
    <w:rsid w:val="00556204"/>
    <w:rsid w:val="00556DC3"/>
    <w:rsid w:val="00560239"/>
    <w:rsid w:val="0056151A"/>
    <w:rsid w:val="00562008"/>
    <w:rsid w:val="00562879"/>
    <w:rsid w:val="005630DF"/>
    <w:rsid w:val="005637A2"/>
    <w:rsid w:val="00563A2B"/>
    <w:rsid w:val="00563ED0"/>
    <w:rsid w:val="00566988"/>
    <w:rsid w:val="00567D14"/>
    <w:rsid w:val="00573BC3"/>
    <w:rsid w:val="00574918"/>
    <w:rsid w:val="00574AC9"/>
    <w:rsid w:val="0057754A"/>
    <w:rsid w:val="0058092E"/>
    <w:rsid w:val="00581C71"/>
    <w:rsid w:val="00581EA0"/>
    <w:rsid w:val="0058286F"/>
    <w:rsid w:val="00582948"/>
    <w:rsid w:val="00584B96"/>
    <w:rsid w:val="00592CF1"/>
    <w:rsid w:val="00594412"/>
    <w:rsid w:val="00594CFA"/>
    <w:rsid w:val="00595F5E"/>
    <w:rsid w:val="005968D4"/>
    <w:rsid w:val="005A1148"/>
    <w:rsid w:val="005A139B"/>
    <w:rsid w:val="005A1859"/>
    <w:rsid w:val="005A185E"/>
    <w:rsid w:val="005A1C4F"/>
    <w:rsid w:val="005A1F68"/>
    <w:rsid w:val="005A6F12"/>
    <w:rsid w:val="005A7CC7"/>
    <w:rsid w:val="005B01C9"/>
    <w:rsid w:val="005B1310"/>
    <w:rsid w:val="005B5E65"/>
    <w:rsid w:val="005B68A5"/>
    <w:rsid w:val="005B6AE7"/>
    <w:rsid w:val="005B7DB2"/>
    <w:rsid w:val="005C12D3"/>
    <w:rsid w:val="005C4407"/>
    <w:rsid w:val="005C47CB"/>
    <w:rsid w:val="005C540C"/>
    <w:rsid w:val="005D071C"/>
    <w:rsid w:val="005D10B1"/>
    <w:rsid w:val="005D115F"/>
    <w:rsid w:val="005D1D68"/>
    <w:rsid w:val="005D725F"/>
    <w:rsid w:val="005D7D2C"/>
    <w:rsid w:val="005E0748"/>
    <w:rsid w:val="005E0828"/>
    <w:rsid w:val="005E2923"/>
    <w:rsid w:val="005E7F57"/>
    <w:rsid w:val="005F0545"/>
    <w:rsid w:val="005F10B8"/>
    <w:rsid w:val="005F5054"/>
    <w:rsid w:val="0060091D"/>
    <w:rsid w:val="006011CE"/>
    <w:rsid w:val="00601C7C"/>
    <w:rsid w:val="00603E42"/>
    <w:rsid w:val="006055E9"/>
    <w:rsid w:val="00605F22"/>
    <w:rsid w:val="0061215F"/>
    <w:rsid w:val="00614E7A"/>
    <w:rsid w:val="0061568D"/>
    <w:rsid w:val="00617407"/>
    <w:rsid w:val="00622201"/>
    <w:rsid w:val="0062326C"/>
    <w:rsid w:val="00623A69"/>
    <w:rsid w:val="00626709"/>
    <w:rsid w:val="0062733B"/>
    <w:rsid w:val="00627CCD"/>
    <w:rsid w:val="0063078B"/>
    <w:rsid w:val="0063144A"/>
    <w:rsid w:val="0063244E"/>
    <w:rsid w:val="0063283A"/>
    <w:rsid w:val="006334A6"/>
    <w:rsid w:val="00633577"/>
    <w:rsid w:val="00634868"/>
    <w:rsid w:val="00634913"/>
    <w:rsid w:val="006416D0"/>
    <w:rsid w:val="006434C0"/>
    <w:rsid w:val="00643F54"/>
    <w:rsid w:val="00645C5B"/>
    <w:rsid w:val="00645E43"/>
    <w:rsid w:val="00647DAD"/>
    <w:rsid w:val="00651F27"/>
    <w:rsid w:val="00652479"/>
    <w:rsid w:val="00656F61"/>
    <w:rsid w:val="0066152D"/>
    <w:rsid w:val="00663012"/>
    <w:rsid w:val="006665D1"/>
    <w:rsid w:val="00667C5F"/>
    <w:rsid w:val="00674DF0"/>
    <w:rsid w:val="00681089"/>
    <w:rsid w:val="006828B7"/>
    <w:rsid w:val="00687C3C"/>
    <w:rsid w:val="006911C1"/>
    <w:rsid w:val="00692F15"/>
    <w:rsid w:val="00693F53"/>
    <w:rsid w:val="006950F3"/>
    <w:rsid w:val="00697890"/>
    <w:rsid w:val="006A18B8"/>
    <w:rsid w:val="006A282D"/>
    <w:rsid w:val="006A4DA1"/>
    <w:rsid w:val="006A7092"/>
    <w:rsid w:val="006A7319"/>
    <w:rsid w:val="006A75A1"/>
    <w:rsid w:val="006B0CA2"/>
    <w:rsid w:val="006B4D62"/>
    <w:rsid w:val="006B6BC1"/>
    <w:rsid w:val="006B7FF6"/>
    <w:rsid w:val="006C0241"/>
    <w:rsid w:val="006C2E42"/>
    <w:rsid w:val="006D1DA5"/>
    <w:rsid w:val="006D296C"/>
    <w:rsid w:val="006D4527"/>
    <w:rsid w:val="006D591C"/>
    <w:rsid w:val="006D6243"/>
    <w:rsid w:val="006D7199"/>
    <w:rsid w:val="006E092B"/>
    <w:rsid w:val="006E1985"/>
    <w:rsid w:val="006E343D"/>
    <w:rsid w:val="006E3DF3"/>
    <w:rsid w:val="006E6F70"/>
    <w:rsid w:val="006F19BA"/>
    <w:rsid w:val="006F39AA"/>
    <w:rsid w:val="006F493E"/>
    <w:rsid w:val="006F62EA"/>
    <w:rsid w:val="00701F71"/>
    <w:rsid w:val="00703113"/>
    <w:rsid w:val="00703310"/>
    <w:rsid w:val="007055E2"/>
    <w:rsid w:val="00707F24"/>
    <w:rsid w:val="00711B90"/>
    <w:rsid w:val="007124E1"/>
    <w:rsid w:val="00715FB4"/>
    <w:rsid w:val="00717AD4"/>
    <w:rsid w:val="0072095C"/>
    <w:rsid w:val="00723895"/>
    <w:rsid w:val="00725737"/>
    <w:rsid w:val="00730F19"/>
    <w:rsid w:val="00731C4C"/>
    <w:rsid w:val="0074090E"/>
    <w:rsid w:val="0074099E"/>
    <w:rsid w:val="00742FEF"/>
    <w:rsid w:val="0075051D"/>
    <w:rsid w:val="00751877"/>
    <w:rsid w:val="007527FA"/>
    <w:rsid w:val="00753D44"/>
    <w:rsid w:val="00753F90"/>
    <w:rsid w:val="00755339"/>
    <w:rsid w:val="00757DEC"/>
    <w:rsid w:val="00763A83"/>
    <w:rsid w:val="00764366"/>
    <w:rsid w:val="0077236F"/>
    <w:rsid w:val="0077275A"/>
    <w:rsid w:val="00772EA3"/>
    <w:rsid w:val="00780A3C"/>
    <w:rsid w:val="007820ED"/>
    <w:rsid w:val="00783E90"/>
    <w:rsid w:val="00785140"/>
    <w:rsid w:val="007853F1"/>
    <w:rsid w:val="00790F0D"/>
    <w:rsid w:val="00796614"/>
    <w:rsid w:val="007A258E"/>
    <w:rsid w:val="007A3F2C"/>
    <w:rsid w:val="007A43A2"/>
    <w:rsid w:val="007A4EDC"/>
    <w:rsid w:val="007A6E7D"/>
    <w:rsid w:val="007B0434"/>
    <w:rsid w:val="007B0503"/>
    <w:rsid w:val="007B0A22"/>
    <w:rsid w:val="007B0A48"/>
    <w:rsid w:val="007B3D5D"/>
    <w:rsid w:val="007B4804"/>
    <w:rsid w:val="007B5957"/>
    <w:rsid w:val="007B7AE3"/>
    <w:rsid w:val="007C1208"/>
    <w:rsid w:val="007C1FA8"/>
    <w:rsid w:val="007C2D26"/>
    <w:rsid w:val="007C4F8A"/>
    <w:rsid w:val="007D11D3"/>
    <w:rsid w:val="007D1EC9"/>
    <w:rsid w:val="007D3DC3"/>
    <w:rsid w:val="007D5574"/>
    <w:rsid w:val="007D6D3B"/>
    <w:rsid w:val="007D7262"/>
    <w:rsid w:val="007D7ACE"/>
    <w:rsid w:val="007E1444"/>
    <w:rsid w:val="007E49C4"/>
    <w:rsid w:val="007E4A7D"/>
    <w:rsid w:val="007E5D9A"/>
    <w:rsid w:val="007E7AA9"/>
    <w:rsid w:val="007F0BB5"/>
    <w:rsid w:val="007F12FD"/>
    <w:rsid w:val="007F1386"/>
    <w:rsid w:val="007F33CB"/>
    <w:rsid w:val="007F3F9D"/>
    <w:rsid w:val="007F4308"/>
    <w:rsid w:val="007F5DE7"/>
    <w:rsid w:val="007F67D5"/>
    <w:rsid w:val="00803C19"/>
    <w:rsid w:val="008041D7"/>
    <w:rsid w:val="00804919"/>
    <w:rsid w:val="00805221"/>
    <w:rsid w:val="00806F16"/>
    <w:rsid w:val="00814A4D"/>
    <w:rsid w:val="00817047"/>
    <w:rsid w:val="00817C35"/>
    <w:rsid w:val="00820506"/>
    <w:rsid w:val="00822A39"/>
    <w:rsid w:val="00823B54"/>
    <w:rsid w:val="00824150"/>
    <w:rsid w:val="008247A5"/>
    <w:rsid w:val="00825697"/>
    <w:rsid w:val="00827A05"/>
    <w:rsid w:val="00832BBC"/>
    <w:rsid w:val="0083324E"/>
    <w:rsid w:val="00834710"/>
    <w:rsid w:val="00840039"/>
    <w:rsid w:val="00840086"/>
    <w:rsid w:val="00840C0C"/>
    <w:rsid w:val="00842D69"/>
    <w:rsid w:val="0084414E"/>
    <w:rsid w:val="0084441F"/>
    <w:rsid w:val="00844F9A"/>
    <w:rsid w:val="00845E4C"/>
    <w:rsid w:val="008460BB"/>
    <w:rsid w:val="008537CD"/>
    <w:rsid w:val="00854CB3"/>
    <w:rsid w:val="00854ED1"/>
    <w:rsid w:val="008559E3"/>
    <w:rsid w:val="00855A64"/>
    <w:rsid w:val="0086024B"/>
    <w:rsid w:val="00862239"/>
    <w:rsid w:val="008678DE"/>
    <w:rsid w:val="00867D37"/>
    <w:rsid w:val="00873262"/>
    <w:rsid w:val="008746B5"/>
    <w:rsid w:val="00875016"/>
    <w:rsid w:val="008822C8"/>
    <w:rsid w:val="00883512"/>
    <w:rsid w:val="008837B7"/>
    <w:rsid w:val="0088380B"/>
    <w:rsid w:val="008855E7"/>
    <w:rsid w:val="00886FFE"/>
    <w:rsid w:val="00891AE6"/>
    <w:rsid w:val="00892602"/>
    <w:rsid w:val="00894422"/>
    <w:rsid w:val="00897896"/>
    <w:rsid w:val="008A07F2"/>
    <w:rsid w:val="008A246E"/>
    <w:rsid w:val="008A689D"/>
    <w:rsid w:val="008A69F1"/>
    <w:rsid w:val="008B4F68"/>
    <w:rsid w:val="008B69C8"/>
    <w:rsid w:val="008B7755"/>
    <w:rsid w:val="008C1DF4"/>
    <w:rsid w:val="008C4AD3"/>
    <w:rsid w:val="008C4C2C"/>
    <w:rsid w:val="008C5EE6"/>
    <w:rsid w:val="008C62B2"/>
    <w:rsid w:val="008C6D0E"/>
    <w:rsid w:val="008D0014"/>
    <w:rsid w:val="008D1A55"/>
    <w:rsid w:val="008D4ED3"/>
    <w:rsid w:val="008D68B4"/>
    <w:rsid w:val="008D7219"/>
    <w:rsid w:val="008E1BD7"/>
    <w:rsid w:val="008E2E10"/>
    <w:rsid w:val="008E3213"/>
    <w:rsid w:val="008F1566"/>
    <w:rsid w:val="008F31D0"/>
    <w:rsid w:val="008F3B09"/>
    <w:rsid w:val="008F41D5"/>
    <w:rsid w:val="008F54B1"/>
    <w:rsid w:val="008F56F2"/>
    <w:rsid w:val="00903095"/>
    <w:rsid w:val="0091516B"/>
    <w:rsid w:val="00915E6F"/>
    <w:rsid w:val="00916817"/>
    <w:rsid w:val="00917039"/>
    <w:rsid w:val="00920C47"/>
    <w:rsid w:val="00923557"/>
    <w:rsid w:val="009236E4"/>
    <w:rsid w:val="0092689F"/>
    <w:rsid w:val="00927B08"/>
    <w:rsid w:val="00927B60"/>
    <w:rsid w:val="00935BD4"/>
    <w:rsid w:val="00936879"/>
    <w:rsid w:val="00937550"/>
    <w:rsid w:val="009418C2"/>
    <w:rsid w:val="00943125"/>
    <w:rsid w:val="00945470"/>
    <w:rsid w:val="009461FC"/>
    <w:rsid w:val="009468AB"/>
    <w:rsid w:val="00950C0D"/>
    <w:rsid w:val="00952CF7"/>
    <w:rsid w:val="009567AF"/>
    <w:rsid w:val="00961407"/>
    <w:rsid w:val="0096196D"/>
    <w:rsid w:val="0096474B"/>
    <w:rsid w:val="00970E11"/>
    <w:rsid w:val="0097211D"/>
    <w:rsid w:val="00973196"/>
    <w:rsid w:val="00973315"/>
    <w:rsid w:val="0097357D"/>
    <w:rsid w:val="00974E72"/>
    <w:rsid w:val="0097572D"/>
    <w:rsid w:val="00975D0E"/>
    <w:rsid w:val="00976F36"/>
    <w:rsid w:val="00977566"/>
    <w:rsid w:val="00977AC7"/>
    <w:rsid w:val="00980343"/>
    <w:rsid w:val="00980401"/>
    <w:rsid w:val="009846CD"/>
    <w:rsid w:val="0099084E"/>
    <w:rsid w:val="009917AE"/>
    <w:rsid w:val="00993F9E"/>
    <w:rsid w:val="00995CC2"/>
    <w:rsid w:val="009A022F"/>
    <w:rsid w:val="009A097D"/>
    <w:rsid w:val="009A2319"/>
    <w:rsid w:val="009A4DE9"/>
    <w:rsid w:val="009A5B7F"/>
    <w:rsid w:val="009A5DBA"/>
    <w:rsid w:val="009A6BDA"/>
    <w:rsid w:val="009B13C2"/>
    <w:rsid w:val="009B19A2"/>
    <w:rsid w:val="009B6DFE"/>
    <w:rsid w:val="009B7EBC"/>
    <w:rsid w:val="009C26C6"/>
    <w:rsid w:val="009C3A4C"/>
    <w:rsid w:val="009C4B39"/>
    <w:rsid w:val="009C530F"/>
    <w:rsid w:val="009D3721"/>
    <w:rsid w:val="009D692E"/>
    <w:rsid w:val="009D6E9A"/>
    <w:rsid w:val="009E12F2"/>
    <w:rsid w:val="009E64A2"/>
    <w:rsid w:val="009E7189"/>
    <w:rsid w:val="009F12D8"/>
    <w:rsid w:val="009F51E0"/>
    <w:rsid w:val="009F6760"/>
    <w:rsid w:val="009F67B7"/>
    <w:rsid w:val="009F6E8E"/>
    <w:rsid w:val="009F7B24"/>
    <w:rsid w:val="00A01661"/>
    <w:rsid w:val="00A022DA"/>
    <w:rsid w:val="00A0386A"/>
    <w:rsid w:val="00A04F8B"/>
    <w:rsid w:val="00A06366"/>
    <w:rsid w:val="00A14C89"/>
    <w:rsid w:val="00A15347"/>
    <w:rsid w:val="00A1677C"/>
    <w:rsid w:val="00A2386F"/>
    <w:rsid w:val="00A24C3E"/>
    <w:rsid w:val="00A253A9"/>
    <w:rsid w:val="00A26B61"/>
    <w:rsid w:val="00A3096E"/>
    <w:rsid w:val="00A340D4"/>
    <w:rsid w:val="00A34744"/>
    <w:rsid w:val="00A3497F"/>
    <w:rsid w:val="00A34FDA"/>
    <w:rsid w:val="00A35EB4"/>
    <w:rsid w:val="00A37929"/>
    <w:rsid w:val="00A40BDA"/>
    <w:rsid w:val="00A422D8"/>
    <w:rsid w:val="00A42BB3"/>
    <w:rsid w:val="00A4672B"/>
    <w:rsid w:val="00A473E3"/>
    <w:rsid w:val="00A51459"/>
    <w:rsid w:val="00A52108"/>
    <w:rsid w:val="00A6118E"/>
    <w:rsid w:val="00A665F5"/>
    <w:rsid w:val="00A714F1"/>
    <w:rsid w:val="00A74F08"/>
    <w:rsid w:val="00A76F0F"/>
    <w:rsid w:val="00A8111D"/>
    <w:rsid w:val="00A83534"/>
    <w:rsid w:val="00A83A9A"/>
    <w:rsid w:val="00A87FFA"/>
    <w:rsid w:val="00A94525"/>
    <w:rsid w:val="00A95B2C"/>
    <w:rsid w:val="00AA0927"/>
    <w:rsid w:val="00AA3668"/>
    <w:rsid w:val="00AA37D2"/>
    <w:rsid w:val="00AA5893"/>
    <w:rsid w:val="00AA7959"/>
    <w:rsid w:val="00AB2BE3"/>
    <w:rsid w:val="00AB5667"/>
    <w:rsid w:val="00AC0581"/>
    <w:rsid w:val="00AC19F3"/>
    <w:rsid w:val="00AC1D26"/>
    <w:rsid w:val="00AC227A"/>
    <w:rsid w:val="00AC3D7B"/>
    <w:rsid w:val="00AC5978"/>
    <w:rsid w:val="00AC63B1"/>
    <w:rsid w:val="00AC7C4A"/>
    <w:rsid w:val="00AD2D14"/>
    <w:rsid w:val="00AD3F68"/>
    <w:rsid w:val="00AD443E"/>
    <w:rsid w:val="00AD5D9F"/>
    <w:rsid w:val="00AE02BA"/>
    <w:rsid w:val="00AF14CC"/>
    <w:rsid w:val="00AF173F"/>
    <w:rsid w:val="00AF54B0"/>
    <w:rsid w:val="00AF6824"/>
    <w:rsid w:val="00B003DB"/>
    <w:rsid w:val="00B00944"/>
    <w:rsid w:val="00B01E12"/>
    <w:rsid w:val="00B024D5"/>
    <w:rsid w:val="00B032BE"/>
    <w:rsid w:val="00B061D9"/>
    <w:rsid w:val="00B062A6"/>
    <w:rsid w:val="00B11671"/>
    <w:rsid w:val="00B12D26"/>
    <w:rsid w:val="00B14093"/>
    <w:rsid w:val="00B178BF"/>
    <w:rsid w:val="00B22B48"/>
    <w:rsid w:val="00B26E9F"/>
    <w:rsid w:val="00B306BC"/>
    <w:rsid w:val="00B3087B"/>
    <w:rsid w:val="00B30F37"/>
    <w:rsid w:val="00B33FE7"/>
    <w:rsid w:val="00B35D41"/>
    <w:rsid w:val="00B35E1D"/>
    <w:rsid w:val="00B379DD"/>
    <w:rsid w:val="00B4152D"/>
    <w:rsid w:val="00B43BB0"/>
    <w:rsid w:val="00B52F1A"/>
    <w:rsid w:val="00B530BD"/>
    <w:rsid w:val="00B53CC1"/>
    <w:rsid w:val="00B603AE"/>
    <w:rsid w:val="00B6748C"/>
    <w:rsid w:val="00B71EF5"/>
    <w:rsid w:val="00B730F5"/>
    <w:rsid w:val="00B73A0F"/>
    <w:rsid w:val="00B76AD0"/>
    <w:rsid w:val="00B76C72"/>
    <w:rsid w:val="00B80AF4"/>
    <w:rsid w:val="00B81DEF"/>
    <w:rsid w:val="00B8417F"/>
    <w:rsid w:val="00B86510"/>
    <w:rsid w:val="00B917A4"/>
    <w:rsid w:val="00B92273"/>
    <w:rsid w:val="00B93B2B"/>
    <w:rsid w:val="00B9560B"/>
    <w:rsid w:val="00B970E5"/>
    <w:rsid w:val="00BA00D1"/>
    <w:rsid w:val="00BA0C82"/>
    <w:rsid w:val="00BA1D33"/>
    <w:rsid w:val="00BA1DA8"/>
    <w:rsid w:val="00BA2E73"/>
    <w:rsid w:val="00BA37D2"/>
    <w:rsid w:val="00BA3B32"/>
    <w:rsid w:val="00BA6AC3"/>
    <w:rsid w:val="00BA6B96"/>
    <w:rsid w:val="00BB1AC5"/>
    <w:rsid w:val="00BB43A0"/>
    <w:rsid w:val="00BB4ADE"/>
    <w:rsid w:val="00BB650D"/>
    <w:rsid w:val="00BB73DE"/>
    <w:rsid w:val="00BC11C4"/>
    <w:rsid w:val="00BC586B"/>
    <w:rsid w:val="00BC7579"/>
    <w:rsid w:val="00BD125F"/>
    <w:rsid w:val="00BD13E5"/>
    <w:rsid w:val="00BD3881"/>
    <w:rsid w:val="00BD4269"/>
    <w:rsid w:val="00BD78EB"/>
    <w:rsid w:val="00BE0759"/>
    <w:rsid w:val="00BE0D80"/>
    <w:rsid w:val="00BE1838"/>
    <w:rsid w:val="00BE3B20"/>
    <w:rsid w:val="00BE5B62"/>
    <w:rsid w:val="00BE799A"/>
    <w:rsid w:val="00BF0564"/>
    <w:rsid w:val="00BF7E79"/>
    <w:rsid w:val="00C0063C"/>
    <w:rsid w:val="00C0669B"/>
    <w:rsid w:val="00C123D1"/>
    <w:rsid w:val="00C12DEF"/>
    <w:rsid w:val="00C14DDF"/>
    <w:rsid w:val="00C152D9"/>
    <w:rsid w:val="00C203A6"/>
    <w:rsid w:val="00C22DCE"/>
    <w:rsid w:val="00C266B8"/>
    <w:rsid w:val="00C335E0"/>
    <w:rsid w:val="00C33D7A"/>
    <w:rsid w:val="00C35765"/>
    <w:rsid w:val="00C3696A"/>
    <w:rsid w:val="00C37C6A"/>
    <w:rsid w:val="00C37DB2"/>
    <w:rsid w:val="00C42468"/>
    <w:rsid w:val="00C4661B"/>
    <w:rsid w:val="00C47F9D"/>
    <w:rsid w:val="00C56673"/>
    <w:rsid w:val="00C56E30"/>
    <w:rsid w:val="00C57B38"/>
    <w:rsid w:val="00C61DB6"/>
    <w:rsid w:val="00C62AD3"/>
    <w:rsid w:val="00C63D14"/>
    <w:rsid w:val="00C6480C"/>
    <w:rsid w:val="00C65401"/>
    <w:rsid w:val="00C722E4"/>
    <w:rsid w:val="00C72B1C"/>
    <w:rsid w:val="00C75D44"/>
    <w:rsid w:val="00C76702"/>
    <w:rsid w:val="00C76843"/>
    <w:rsid w:val="00C76909"/>
    <w:rsid w:val="00C807D5"/>
    <w:rsid w:val="00C80EBC"/>
    <w:rsid w:val="00C82807"/>
    <w:rsid w:val="00C8292C"/>
    <w:rsid w:val="00C85304"/>
    <w:rsid w:val="00C86B70"/>
    <w:rsid w:val="00C95435"/>
    <w:rsid w:val="00C96B5C"/>
    <w:rsid w:val="00C973EE"/>
    <w:rsid w:val="00C97E89"/>
    <w:rsid w:val="00CA0880"/>
    <w:rsid w:val="00CA1CA6"/>
    <w:rsid w:val="00CA440E"/>
    <w:rsid w:val="00CA604A"/>
    <w:rsid w:val="00CA7A5C"/>
    <w:rsid w:val="00CB0ECC"/>
    <w:rsid w:val="00CB31EA"/>
    <w:rsid w:val="00CB40EC"/>
    <w:rsid w:val="00CB7E41"/>
    <w:rsid w:val="00CC0583"/>
    <w:rsid w:val="00CC14E8"/>
    <w:rsid w:val="00CC5C39"/>
    <w:rsid w:val="00CD0206"/>
    <w:rsid w:val="00CD28F5"/>
    <w:rsid w:val="00CD2E83"/>
    <w:rsid w:val="00CD4725"/>
    <w:rsid w:val="00CD50B5"/>
    <w:rsid w:val="00CD51BF"/>
    <w:rsid w:val="00CD7CF2"/>
    <w:rsid w:val="00CE65F6"/>
    <w:rsid w:val="00CE693B"/>
    <w:rsid w:val="00CF0472"/>
    <w:rsid w:val="00CF1F48"/>
    <w:rsid w:val="00CF2BC5"/>
    <w:rsid w:val="00CF2FD7"/>
    <w:rsid w:val="00CF668A"/>
    <w:rsid w:val="00CF69D2"/>
    <w:rsid w:val="00CF6E5C"/>
    <w:rsid w:val="00D0174D"/>
    <w:rsid w:val="00D07087"/>
    <w:rsid w:val="00D10BD0"/>
    <w:rsid w:val="00D12340"/>
    <w:rsid w:val="00D147CC"/>
    <w:rsid w:val="00D22DCD"/>
    <w:rsid w:val="00D32B3C"/>
    <w:rsid w:val="00D351FF"/>
    <w:rsid w:val="00D35ED6"/>
    <w:rsid w:val="00D36F5B"/>
    <w:rsid w:val="00D401BC"/>
    <w:rsid w:val="00D41D9E"/>
    <w:rsid w:val="00D44578"/>
    <w:rsid w:val="00D478A9"/>
    <w:rsid w:val="00D50519"/>
    <w:rsid w:val="00D50B01"/>
    <w:rsid w:val="00D5523C"/>
    <w:rsid w:val="00D60DC4"/>
    <w:rsid w:val="00D61D92"/>
    <w:rsid w:val="00D6263E"/>
    <w:rsid w:val="00D6285D"/>
    <w:rsid w:val="00D6339A"/>
    <w:rsid w:val="00D649ED"/>
    <w:rsid w:val="00D66425"/>
    <w:rsid w:val="00D6681C"/>
    <w:rsid w:val="00D67CDB"/>
    <w:rsid w:val="00D71014"/>
    <w:rsid w:val="00D726C8"/>
    <w:rsid w:val="00D74ACA"/>
    <w:rsid w:val="00D74FE9"/>
    <w:rsid w:val="00D765EC"/>
    <w:rsid w:val="00D773D7"/>
    <w:rsid w:val="00D801EB"/>
    <w:rsid w:val="00D82A34"/>
    <w:rsid w:val="00D91CE9"/>
    <w:rsid w:val="00D96A5B"/>
    <w:rsid w:val="00D97A46"/>
    <w:rsid w:val="00DA06E5"/>
    <w:rsid w:val="00DA0CE8"/>
    <w:rsid w:val="00DA287E"/>
    <w:rsid w:val="00DA3C26"/>
    <w:rsid w:val="00DA7C40"/>
    <w:rsid w:val="00DB32A1"/>
    <w:rsid w:val="00DB5550"/>
    <w:rsid w:val="00DC48B7"/>
    <w:rsid w:val="00DC67C3"/>
    <w:rsid w:val="00DC7EBF"/>
    <w:rsid w:val="00DD241E"/>
    <w:rsid w:val="00DE1878"/>
    <w:rsid w:val="00DE3433"/>
    <w:rsid w:val="00DE39D8"/>
    <w:rsid w:val="00DE6B37"/>
    <w:rsid w:val="00DE6EA0"/>
    <w:rsid w:val="00DF5191"/>
    <w:rsid w:val="00DF69A5"/>
    <w:rsid w:val="00DF7C57"/>
    <w:rsid w:val="00DF7D86"/>
    <w:rsid w:val="00E00841"/>
    <w:rsid w:val="00E009A7"/>
    <w:rsid w:val="00E019B3"/>
    <w:rsid w:val="00E04064"/>
    <w:rsid w:val="00E05276"/>
    <w:rsid w:val="00E068CD"/>
    <w:rsid w:val="00E10692"/>
    <w:rsid w:val="00E115B5"/>
    <w:rsid w:val="00E13CB8"/>
    <w:rsid w:val="00E1640C"/>
    <w:rsid w:val="00E16E64"/>
    <w:rsid w:val="00E2176C"/>
    <w:rsid w:val="00E24050"/>
    <w:rsid w:val="00E2441A"/>
    <w:rsid w:val="00E25241"/>
    <w:rsid w:val="00E3014E"/>
    <w:rsid w:val="00E33491"/>
    <w:rsid w:val="00E44376"/>
    <w:rsid w:val="00E45E8B"/>
    <w:rsid w:val="00E463C3"/>
    <w:rsid w:val="00E4663A"/>
    <w:rsid w:val="00E52FDB"/>
    <w:rsid w:val="00E53F44"/>
    <w:rsid w:val="00E554AF"/>
    <w:rsid w:val="00E603EE"/>
    <w:rsid w:val="00E60E48"/>
    <w:rsid w:val="00E65ABA"/>
    <w:rsid w:val="00E66CD1"/>
    <w:rsid w:val="00E67530"/>
    <w:rsid w:val="00E70365"/>
    <w:rsid w:val="00E72293"/>
    <w:rsid w:val="00E73622"/>
    <w:rsid w:val="00E738B9"/>
    <w:rsid w:val="00E73A1C"/>
    <w:rsid w:val="00E73A26"/>
    <w:rsid w:val="00E769EC"/>
    <w:rsid w:val="00E81E45"/>
    <w:rsid w:val="00E83D94"/>
    <w:rsid w:val="00E853B6"/>
    <w:rsid w:val="00E86E68"/>
    <w:rsid w:val="00E87E0E"/>
    <w:rsid w:val="00E9130A"/>
    <w:rsid w:val="00E95D2A"/>
    <w:rsid w:val="00E96D10"/>
    <w:rsid w:val="00E97081"/>
    <w:rsid w:val="00E97AFA"/>
    <w:rsid w:val="00E97C0B"/>
    <w:rsid w:val="00EA4710"/>
    <w:rsid w:val="00EA5943"/>
    <w:rsid w:val="00EB424E"/>
    <w:rsid w:val="00EB4E20"/>
    <w:rsid w:val="00EB5575"/>
    <w:rsid w:val="00EB5FFB"/>
    <w:rsid w:val="00EB7BAC"/>
    <w:rsid w:val="00EC1C08"/>
    <w:rsid w:val="00EC2334"/>
    <w:rsid w:val="00EC318B"/>
    <w:rsid w:val="00EC5453"/>
    <w:rsid w:val="00EC6E62"/>
    <w:rsid w:val="00ED3532"/>
    <w:rsid w:val="00ED524A"/>
    <w:rsid w:val="00EE0B86"/>
    <w:rsid w:val="00EE1824"/>
    <w:rsid w:val="00EE2690"/>
    <w:rsid w:val="00EE3E83"/>
    <w:rsid w:val="00EE6FD9"/>
    <w:rsid w:val="00EF2153"/>
    <w:rsid w:val="00EF2643"/>
    <w:rsid w:val="00EF4945"/>
    <w:rsid w:val="00F00E63"/>
    <w:rsid w:val="00F03931"/>
    <w:rsid w:val="00F06327"/>
    <w:rsid w:val="00F07C5A"/>
    <w:rsid w:val="00F125CA"/>
    <w:rsid w:val="00F128F7"/>
    <w:rsid w:val="00F12C4B"/>
    <w:rsid w:val="00F132D6"/>
    <w:rsid w:val="00F15C81"/>
    <w:rsid w:val="00F16E44"/>
    <w:rsid w:val="00F17CAE"/>
    <w:rsid w:val="00F20156"/>
    <w:rsid w:val="00F217FC"/>
    <w:rsid w:val="00F2567C"/>
    <w:rsid w:val="00F30727"/>
    <w:rsid w:val="00F310EF"/>
    <w:rsid w:val="00F33CB8"/>
    <w:rsid w:val="00F4049E"/>
    <w:rsid w:val="00F42A7C"/>
    <w:rsid w:val="00F42C26"/>
    <w:rsid w:val="00F42DBA"/>
    <w:rsid w:val="00F43A9F"/>
    <w:rsid w:val="00F43F13"/>
    <w:rsid w:val="00F45BE3"/>
    <w:rsid w:val="00F50A9E"/>
    <w:rsid w:val="00F52E7D"/>
    <w:rsid w:val="00F5601C"/>
    <w:rsid w:val="00F60CB5"/>
    <w:rsid w:val="00F62BBE"/>
    <w:rsid w:val="00F63904"/>
    <w:rsid w:val="00F6537B"/>
    <w:rsid w:val="00F720E6"/>
    <w:rsid w:val="00F76FC6"/>
    <w:rsid w:val="00F776A5"/>
    <w:rsid w:val="00F82A3C"/>
    <w:rsid w:val="00F83D18"/>
    <w:rsid w:val="00F90F5C"/>
    <w:rsid w:val="00F9251C"/>
    <w:rsid w:val="00F93F0F"/>
    <w:rsid w:val="00F93F53"/>
    <w:rsid w:val="00F959C1"/>
    <w:rsid w:val="00FA166C"/>
    <w:rsid w:val="00FA722F"/>
    <w:rsid w:val="00FA7C23"/>
    <w:rsid w:val="00FB0A98"/>
    <w:rsid w:val="00FB19BF"/>
    <w:rsid w:val="00FB289D"/>
    <w:rsid w:val="00FB2D96"/>
    <w:rsid w:val="00FB493A"/>
    <w:rsid w:val="00FB6D1D"/>
    <w:rsid w:val="00FC44B4"/>
    <w:rsid w:val="00FC4D4F"/>
    <w:rsid w:val="00FC5F22"/>
    <w:rsid w:val="00FC6D84"/>
    <w:rsid w:val="00FD1ADF"/>
    <w:rsid w:val="00FD2281"/>
    <w:rsid w:val="00FD532A"/>
    <w:rsid w:val="00FD5C57"/>
    <w:rsid w:val="00FD631E"/>
    <w:rsid w:val="00FD64EB"/>
    <w:rsid w:val="00FE042A"/>
    <w:rsid w:val="00FE2AF0"/>
    <w:rsid w:val="00FE3C49"/>
    <w:rsid w:val="00FE5DEB"/>
    <w:rsid w:val="00FE6D79"/>
    <w:rsid w:val="00FE79B1"/>
    <w:rsid w:val="00FF44E5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EF57"/>
  <w15:docId w15:val="{BDA9949F-E062-40F4-A1BD-7D480BB0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C2B"/>
  </w:style>
  <w:style w:type="paragraph" w:styleId="Nadpis1">
    <w:name w:val="heading 1"/>
    <w:basedOn w:val="Normln"/>
    <w:next w:val="Normln"/>
    <w:link w:val="Nadpis1Char"/>
    <w:uiPriority w:val="9"/>
    <w:qFormat/>
    <w:rsid w:val="00C14DDF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0992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0992"/>
    <w:pPr>
      <w:keepNext/>
      <w:keepLines/>
      <w:numPr>
        <w:ilvl w:val="2"/>
        <w:numId w:val="2"/>
      </w:numPr>
      <w:spacing w:before="40" w:after="0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99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99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99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99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99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99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4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4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4C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4C2B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4C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4C2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4C2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E4C2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1E4C2B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styleId="Hypertextovodkaz">
    <w:name w:val="Hyperlink"/>
    <w:uiPriority w:val="99"/>
    <w:rsid w:val="001E4C2B"/>
    <w:rPr>
      <w:color w:val="0000FF"/>
      <w:u w:val="single"/>
    </w:rPr>
  </w:style>
  <w:style w:type="paragraph" w:styleId="Bezmezer">
    <w:name w:val="No Spacing"/>
    <w:uiPriority w:val="1"/>
    <w:qFormat/>
    <w:rsid w:val="001E4C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C2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A6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F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9BA"/>
  </w:style>
  <w:style w:type="paragraph" w:styleId="Zpat">
    <w:name w:val="footer"/>
    <w:basedOn w:val="Normln"/>
    <w:link w:val="ZpatChar"/>
    <w:uiPriority w:val="99"/>
    <w:unhideWhenUsed/>
    <w:rsid w:val="006F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9BA"/>
  </w:style>
  <w:style w:type="table" w:customStyle="1" w:styleId="Tabulkaseznamu31">
    <w:name w:val="Tabulka seznamu 31"/>
    <w:basedOn w:val="Normlntabulka"/>
    <w:uiPriority w:val="48"/>
    <w:rsid w:val="00F90F5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330992"/>
    <w:rPr>
      <w:rFonts w:eastAsiaTheme="majorEastAsia" w:cstheme="majorBidi"/>
      <w:b/>
      <w:sz w:val="28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A6B96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30992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30992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09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9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09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09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09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9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9846C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846C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846CD"/>
    <w:pPr>
      <w:spacing w:after="100"/>
      <w:ind w:left="440"/>
    </w:pPr>
  </w:style>
  <w:style w:type="paragraph" w:customStyle="1" w:styleId="l41">
    <w:name w:val="l41"/>
    <w:basedOn w:val="Normln"/>
    <w:rsid w:val="0014056B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14056B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601C7C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601C7C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01C7C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01C7C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01C7C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01C7C"/>
    <w:pPr>
      <w:spacing w:after="100" w:line="276" w:lineRule="auto"/>
      <w:ind w:left="1760"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39"/>
    <w:rsid w:val="00ED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6F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79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011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189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9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34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viza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tacecs@msm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95DD7-7873-4097-9F7B-D5DDAEC3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2172</Words>
  <Characters>12818</Characters>
  <Application>Microsoft Office Word</Application>
  <DocSecurity>4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cp:lastModifiedBy>Mirka Muzikarova</cp:lastModifiedBy>
  <cp:revision>2</cp:revision>
  <cp:lastPrinted>2020-11-20T07:25:00Z</cp:lastPrinted>
  <dcterms:created xsi:type="dcterms:W3CDTF">2020-11-24T15:38:00Z</dcterms:created>
  <dcterms:modified xsi:type="dcterms:W3CDTF">2020-11-24T15:38:00Z</dcterms:modified>
</cp:coreProperties>
</file>